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AB" w:rsidRDefault="00ED61AB">
      <w:pPr>
        <w:pStyle w:val="ConsPlusNormal"/>
        <w:jc w:val="both"/>
        <w:outlineLvl w:val="0"/>
      </w:pPr>
      <w:bookmarkStart w:id="0" w:name="_GoBack"/>
      <w:bookmarkEnd w:id="0"/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КОРПОРАЦИЯ ПО АТОМНОЙ ЭНЕРГИИ</w:t>
      </w: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"РОСАТОМ"</w:t>
      </w: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(Госкорпорация "Росатом")</w:t>
      </w:r>
    </w:p>
    <w:p w:rsidR="00ED61AB" w:rsidRDefault="00ED61AB">
      <w:pPr>
        <w:pStyle w:val="ConsPlusNormal"/>
        <w:jc w:val="center"/>
        <w:rPr>
          <w:b/>
          <w:bCs/>
        </w:rPr>
      </w:pP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от 16 июля 2014 г. N 1/655-П</w:t>
      </w:r>
    </w:p>
    <w:p w:rsidR="00ED61AB" w:rsidRDefault="00ED61AB">
      <w:pPr>
        <w:pStyle w:val="ConsPlusNormal"/>
        <w:jc w:val="center"/>
        <w:rPr>
          <w:b/>
          <w:bCs/>
        </w:rPr>
      </w:pP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ПЛАНА ПРОТИВОДЕЙСТВИЯ КОРРУПЦИИ ГОСУДАРСТВЕННОЙ</w:t>
      </w: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КОРПОРАЦИИ ПО АТОМНОЙ ЭНЕРГИИ "РОСАТОМ" НА 2014-2015 ГОДЫ</w:t>
      </w:r>
    </w:p>
    <w:p w:rsidR="00A1531C" w:rsidRDefault="00A1531C">
      <w:pPr>
        <w:pStyle w:val="ConsPlusNormal"/>
        <w:jc w:val="center"/>
        <w:rPr>
          <w:b/>
          <w:bCs/>
        </w:rPr>
      </w:pPr>
    </w:p>
    <w:p w:rsidR="00A1531C" w:rsidRDefault="00A1531C" w:rsidP="00A1531C">
      <w:pPr>
        <w:pStyle w:val="ConsPlusNormal"/>
        <w:jc w:val="center"/>
      </w:pPr>
      <w:r>
        <w:t>(в редакции приказа Госкорпорации «Росатом» от 18.09.2014 № 1/883-П)</w:t>
      </w:r>
    </w:p>
    <w:p w:rsidR="00A1531C" w:rsidRDefault="00A1531C">
      <w:pPr>
        <w:pStyle w:val="ConsPlusNormal"/>
        <w:jc w:val="center"/>
        <w:rPr>
          <w:b/>
          <w:bCs/>
        </w:rPr>
      </w:pPr>
    </w:p>
    <w:p w:rsidR="00A1531C" w:rsidRDefault="00A1531C">
      <w:pPr>
        <w:pStyle w:val="ConsPlusNormal"/>
        <w:jc w:val="center"/>
        <w:rPr>
          <w:b/>
          <w:bCs/>
        </w:rPr>
      </w:pPr>
    </w:p>
    <w:p w:rsidR="00ED61AB" w:rsidRDefault="00ED61AB">
      <w:pPr>
        <w:pStyle w:val="ConsPlusNormal"/>
        <w:jc w:val="center"/>
      </w:pPr>
    </w:p>
    <w:p w:rsidR="00B92475" w:rsidRDefault="00B92475">
      <w:pPr>
        <w:pStyle w:val="ConsPlusNormal"/>
        <w:jc w:val="center"/>
      </w:pPr>
    </w:p>
    <w:p w:rsidR="00ED61AB" w:rsidRDefault="0032268D">
      <w:pPr>
        <w:pStyle w:val="ConsPlusNormal"/>
        <w:ind w:firstLine="540"/>
        <w:jc w:val="both"/>
      </w:pPr>
      <w:r>
        <w:t xml:space="preserve">Во исполнение пунктов </w:t>
      </w:r>
      <w:hyperlink r:id="rId6" w:history="1">
        <w:r>
          <w:rPr>
            <w:color w:val="0000FF"/>
          </w:rPr>
          <w:t>5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и </w:t>
      </w:r>
      <w:hyperlink r:id="rId8" w:history="1">
        <w:r>
          <w:rPr>
            <w:color w:val="0000FF"/>
          </w:rPr>
          <w:t>20</w:t>
        </w:r>
      </w:hyperlink>
      <w:r>
        <w:t xml:space="preserve"> Национального плана противодействия коррупции на 2014-2015 годы, утвержденного Указом Президента Российской Федерации от 11.04.2014 N 226, приказываю: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37" w:history="1">
        <w:r>
          <w:rPr>
            <w:color w:val="0000FF"/>
          </w:rPr>
          <w:t>План</w:t>
        </w:r>
      </w:hyperlink>
      <w:r>
        <w:t xml:space="preserve"> противодействия коррупции Государственной корпорации по атомной энергии Росатом на 2014-2015 годы (далее - План) (приложение).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>2. Рекомендовать руководителям акционерных обществ Госкорпорации "Росатом", обществ с ограниченной ответственностью с участием Госкорпорации "Росатом", их дочерних и зависимых обществ (по согласованию), учреждений Госкорпорации "Росатом", федеральных государственных унитарных предприятий, в отношении которых Госкорпорация "Росатом" осуществляет права собственника имущества: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>2.1. Обеспечить принятие локального нормативного акта, предусматривающего обязательность реализации Плана в возглавляемой организации.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>2.2. При организации противодействия коррупции использовать перечисленные в прилагаемом к Плану примерном перечне документы, разработанные Министерством труда Российской Федерации.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>2.3. Направить информацию об исполнении пункта 2.1 настоящего приказа директору Департамента защиты активов Братанову В.В.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>Срок-30.12.2014.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Госкорпорации "Росатом" от 20.08.2012 N 1/761-П "Об утверждении Комплексной программы противодействия коррупции и хищениям в атомной отрасли (2012-2013 годы)".</w:t>
      </w:r>
    </w:p>
    <w:p w:rsidR="00ED61AB" w:rsidRDefault="0032268D">
      <w:pPr>
        <w:pStyle w:val="ConsPlusNormal"/>
        <w:spacing w:before="160"/>
        <w:ind w:firstLine="540"/>
        <w:jc w:val="both"/>
      </w:pPr>
      <w:r>
        <w:t>4. Контроль за исполнением настоящего приказа возложить на заместителя генерального директора по безопасности Денисова К.И.</w:t>
      </w: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32268D">
      <w:pPr>
        <w:pStyle w:val="ConsPlusNormal"/>
        <w:jc w:val="right"/>
      </w:pPr>
      <w:r>
        <w:t>И.о. генерального директора</w:t>
      </w:r>
    </w:p>
    <w:p w:rsidR="00ED61AB" w:rsidRDefault="0032268D">
      <w:pPr>
        <w:pStyle w:val="ConsPlusNormal"/>
        <w:jc w:val="right"/>
      </w:pPr>
      <w:r>
        <w:t>И.М. КАМЕНСКИХ</w:t>
      </w: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</w:pPr>
    </w:p>
    <w:p w:rsidR="00ED61AB" w:rsidRDefault="00ED61AB">
      <w:pPr>
        <w:pStyle w:val="ConsPlusNormal"/>
        <w:ind w:firstLine="540"/>
        <w:jc w:val="both"/>
        <w:sectPr w:rsidR="00ED61AB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ED61AB" w:rsidRDefault="0032268D">
      <w:pPr>
        <w:pStyle w:val="ConsPlusNormal"/>
        <w:jc w:val="right"/>
      </w:pPr>
      <w:r>
        <w:lastRenderedPageBreak/>
        <w:t>Приложение к приказу</w:t>
      </w:r>
    </w:p>
    <w:p w:rsidR="00ED61AB" w:rsidRDefault="0032268D">
      <w:pPr>
        <w:pStyle w:val="ConsPlusNormal"/>
        <w:jc w:val="right"/>
      </w:pPr>
      <w:r>
        <w:t>Госкорпорации "Росатом"</w:t>
      </w:r>
    </w:p>
    <w:p w:rsidR="00ED61AB" w:rsidRDefault="0032268D">
      <w:pPr>
        <w:pStyle w:val="ConsPlusNormal"/>
        <w:jc w:val="right"/>
      </w:pPr>
      <w:r>
        <w:t>от 16.07.2014 N 1/655-П</w:t>
      </w:r>
    </w:p>
    <w:p w:rsidR="00B92475" w:rsidRDefault="00B92475">
      <w:pPr>
        <w:pStyle w:val="ConsPlusNormal"/>
        <w:jc w:val="right"/>
      </w:pPr>
      <w:r>
        <w:t>(в редакции приказа Госкорпорации «Росатом» от 18.09.2014 № 1/883-П)</w:t>
      </w:r>
    </w:p>
    <w:p w:rsidR="00ED61AB" w:rsidRDefault="00ED61AB">
      <w:pPr>
        <w:pStyle w:val="ConsPlusNormal"/>
        <w:jc w:val="right"/>
      </w:pPr>
    </w:p>
    <w:p w:rsidR="00B92475" w:rsidRDefault="00B92475">
      <w:pPr>
        <w:pStyle w:val="ConsPlusNormal"/>
        <w:jc w:val="center"/>
        <w:rPr>
          <w:b/>
          <w:bCs/>
        </w:rPr>
      </w:pPr>
      <w:bookmarkStart w:id="1" w:name="Par37"/>
      <w:bookmarkEnd w:id="1"/>
    </w:p>
    <w:p w:rsidR="00B92475" w:rsidRDefault="00B92475">
      <w:pPr>
        <w:pStyle w:val="ConsPlusNormal"/>
        <w:jc w:val="center"/>
        <w:rPr>
          <w:b/>
          <w:bCs/>
        </w:rPr>
      </w:pPr>
    </w:p>
    <w:p w:rsidR="00B92475" w:rsidRDefault="00B92475">
      <w:pPr>
        <w:pStyle w:val="ConsPlusNormal"/>
        <w:jc w:val="center"/>
        <w:rPr>
          <w:b/>
          <w:bCs/>
        </w:rPr>
      </w:pP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ПЛАН</w:t>
      </w:r>
    </w:p>
    <w:p w:rsidR="00ED61AB" w:rsidRDefault="0032268D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 Государственной корпорации по атомной энергии "Росатом" на 2014-2015 годы</w:t>
      </w:r>
    </w:p>
    <w:p w:rsidR="00ED61AB" w:rsidRDefault="00ED61AB">
      <w:pPr>
        <w:pStyle w:val="ConsPlusNormal"/>
        <w:ind w:firstLine="540"/>
        <w:jc w:val="both"/>
      </w:pPr>
    </w:p>
    <w:p w:rsidR="00ED61AB" w:rsidRDefault="00B92475" w:rsidP="00B92475">
      <w:pPr>
        <w:pStyle w:val="ConsPlusNormal"/>
        <w:ind w:left="1080"/>
      </w:pPr>
      <w:r>
        <w:rPr>
          <w:lang w:val="en-US"/>
        </w:rPr>
        <w:t>I</w:t>
      </w:r>
      <w:r>
        <w:t>. </w:t>
      </w:r>
      <w:r w:rsidR="0032268D">
        <w:t>Задачи и основания планирования (основные правовые акты) противодействия коррупции</w:t>
      </w: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99"/>
        <w:gridCol w:w="1726"/>
      </w:tblGrid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Результат антикоррупционных мероприятий (далее - Результат, графа 6 настоящего плана)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Обозначение результата в графе 6</w:t>
            </w:r>
          </w:p>
        </w:tc>
      </w:tr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Формирование и совершенствование соответствующих потребностям времени законодательных и организационных основ противодействия коррупции в Госкорпорации "Росатом" и организациях атомной отрасли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Исполнение законодательных актов и управленческих решений в области противодействия коррупции, направленных на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Активизация антикоррупционного просвещения граждан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Федерации, в том числе реализация требований статьи 13.3 Федерального закона от 25 декабря 2008 г. N 273-ФЗ "О противодействии коррупции", касающихся обязанности организаций принимать меры по предупреждению коррупции, и статьи 19.28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Правовые акты, на основании которых мероприятия включены в план, установлены сроки и ожидаемые результаты их исполнения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(далее - ПА, графа 2 настоящего плана)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Обозначение ПА в графе 2</w:t>
            </w:r>
          </w:p>
        </w:tc>
      </w:tr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Национальный план противодействия коррупции на 2014-2015 годы, утвержденный Указом Президента Российской Федерации от 11.04.2014 N 226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</w:tc>
      </w:tr>
      <w:tr w:rsidR="00B92475" w:rsidTr="00B92475"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Методические рекомендации по разработке и принятию организациями мер по предупреждению и противодействию коррупции, одобренные Президиумом Совета при Президенте Российской Федерации по противодействию коррупции 08.04.2014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МР</w:t>
            </w:r>
          </w:p>
        </w:tc>
      </w:tr>
    </w:tbl>
    <w:p w:rsidR="00B92475" w:rsidRDefault="00B92475" w:rsidP="00B92475">
      <w:pPr>
        <w:pStyle w:val="ConsPlusNormal"/>
        <w:ind w:firstLine="540"/>
        <w:jc w:val="both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</w:p>
    <w:p w:rsidR="00B92475" w:rsidRDefault="00B92475" w:rsidP="00B92475">
      <w:pPr>
        <w:pStyle w:val="ConsPlusNormal"/>
        <w:jc w:val="center"/>
      </w:pPr>
      <w:r>
        <w:lastRenderedPageBreak/>
        <w:t>II. Мероприятия</w:t>
      </w:r>
    </w:p>
    <w:p w:rsidR="00B92475" w:rsidRDefault="00B92475" w:rsidP="00B9247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1262"/>
        <w:gridCol w:w="7415"/>
        <w:gridCol w:w="3433"/>
        <w:gridCol w:w="1431"/>
        <w:gridCol w:w="918"/>
      </w:tblGrid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NN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п.п.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ПА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Направления деятельности и наименования мероприятий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Срок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реализации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Результат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пп. "а" и "г" п. 5, МР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Проработать с общероссийскими общественными организациями "Российский союз промышленников и предпринимателей", "Деловая Россия", а также Общероссийской общественной организацией малого и среднего предпринимательства "ОПОРА РОССИИ" и Торгово-промышленной палатой Российской Федерации возможные условия и порядок присоединения организаций атомной отрасли к Антикоррупционной хартии российского бизнеса.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Новиков С.Г. Терентьева Т.А. 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пп."а" и "г" п. 5, МР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Обеспечить информирование организаций, не входящих в контур Госкорпорации "Росатом", о правилах, регламентирующих вопросы обмена деловыми подарками и знаками делового гостеприимства для работников организаций атомной отрасли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Новиков С.Г. Терентьева Т.А.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 "а" и "г" п.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Регулярная актуализация раздела "Противодействие коррупции" официального сайта Госкорпорации "Росатом" в том числе: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1,3,4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обновление раздела для размещения правовых актов антикоррупционной направленности,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Попов А.В. 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при их издании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информирование о соблюдении ограничений и запретов, установленных действующим законодательством в отношении соответствующих категорий работников Госкорпорации "Росатом" и ее организаций,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один раз в квартал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в) опубликование материалов о заседаниях Совета по повышению прозрачности деятельности Госкорпорации "Росатом", посвященных вопросам противодействия коррупции,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Широков В.К.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по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результатам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работы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Совета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г) размещение рекомендаций по вопросам поведения работников Госкорпорации "Росатом" с внешними контрагентами, исключающих возможность восприятия поведения работника как указывающего на обещание или предложение дачи/ получения взятки, а также разъяснений ответственности по законодательству Российской Федерации, возникающей при даче/ принятии взятки (размещение информации посредством информационных стендов, расположенных в Госкорпорации "Росатом"),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 "а" и "г" п. 5, МР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Организация обеспечения регулярного ознакомления работников с правовыми актами по вопросам предупреждения и противодействия коррупции в Госкорпорации "Росатом" и организациях отрасли.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Не реже одного раза в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пп. "а" и "г" п.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Учебно-практические мероприятия (курсы, тренинги, семинары и т.п.) для работников Госкорпорации "Росатом" и организаций отрасли по следующим вопросам: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 Попов А.В.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недопущение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(для всех работников),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отдельном у плану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соблюдение ограничений и запретов, установленных действующим законодательством в отношении соответствующих категорий работников Госкорпорации "Росатом" и ее организаций (для работников, которых касаются ограничения и запреты),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отдельном у плану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в) противодействие коррупции (действующее антикоррупционное законодательство, организация мероприятий по противодействию коррупции, профилактики коррупционных правонарушений, применения мер ответственности за несоблюдение запретов, ограничений, требований к служебному поведению) (для работников Госкорпорации "Росатом", в должностные обязанности которых входит обеспечение экономической безопасности),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отдельном у плану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абзацы 2 и 3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 "б" п.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г) формирование негативного отношения работников Госкорпорации "Росатом" к дарению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15.12.2014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 "а" и "г" п.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Издание полиграфических, видео-, аудио-, интерактивных материалов антикоррупционной направленности: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 Попов А.В. Новиков С.Г. 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15.02.2015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объявления, плакаты в т.ч. о том что: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дача взятки должностному лицу наказывается лишением свободы;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предложение должностному лицу денег или имущества, а также выгод или услуг имущественного характера может быть истолковано как покушение на дачу взятки;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на работника накладываются ограничения по приему подарков в связи с исполнением трудовых обязанностей.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абзацы 2 и 3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пп."б" п.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Раскрытие в СМИ атомной отрасли сведений об исполнении/ неисполнении работниками Госкорпорации требований приказа Госкорпорации "Росатом" от 22.05.2014 N 1/476-П "Об утверждении Положения о сообщении работниками Госкорпорации "Росатом"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реализации".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при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наличии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оснований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пп."в" п.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 xml:space="preserve">Осуществление в соответствии с нормативными правовыми актами Российской Федерации проверки и применения соответствующих мер ответственности по каждому случаю </w:t>
            </w:r>
            <w:r>
              <w:lastRenderedPageBreak/>
              <w:t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а также сотрудничество с правоохранительными органами в сфере противодействия коррупции.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01.03.2015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создание системы опубликования решений, принятых в Госкорпорации "Росатом" и ее организациях в отношении работников, не соблюдавших ограничений, запретов и требований к служебному поведению (типовые информационные ресурсы, стенды, радио и телепередачи и т.п.),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 Новиков С.Г.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15.12.2014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обеспечение получения и использования в деятельности подразделения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 Ермолаев М.Ю. (ЗАО "Гринатом")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01.07.2015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 "г" п. 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Разработка и осуществление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комплекса организационных, разъяснительных и иных мер по недопущению работниками Госкорпорации "Росатом" и организаций отрасли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01.03.2015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1,3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разработка и размещение на официальном сайте Госкорпорации "Росатом" рекомендаций по вопросам поведения работников Госкорпорации "Росатом" с внешними контрагентами, исключающих возможность восприятия поведения работника, как указывающего на обещание или предложение дачи/ получения взятки, а также разъяснений ответственности по законодательству Российской Федерации, возникающей при даче/ принятии взятки,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01.12.2014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учебно-практические семинары (тренинги) для работников Госкорпорации "Росатом" и организаций отрасли по недопущению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Терентьева Т.А. Попов А.В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01.12.2014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right"/>
            </w:pPr>
            <w:r>
              <w:t>10.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Актуализация (дополнение, изменение) настоящего плана с учетом анализа и обобщения сведений о ходе и результатах его исполнения и (или) обновления действующего законодательства.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 Попов А.В. Терентьева Т.А.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При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необходим.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1-4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11.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пп."б" п. 6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Обобщение информации о результатах исполнения настоящего Плана с целью представления в уполномоченный Правительством Российской Федерации орган исполнительной власти для подготовки проекта сводного доклада: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01.03.2015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обеспечение сбора, анализа и обобщения сведений о результатах работы по противодействию коррупции,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right"/>
            </w:pPr>
            <w:r>
              <w:t>12.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 п. 20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Ввести в практику работы коллегий (совещаний), проводимых под председательством генерального директора Госкорпорации "Росатом", его заместителей и единоличных исполнительных органов организаций отрасли, рассмотрение вопросов о состоянии антикоррупционной работы и принятие конкретных мер по ее совершенствованию: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выступление директора Департамента защиты активов Госкорпорации "Росатом" на оперативных совещаниях под председательством генерального директора Госкорпорации "Росатом",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06.10.2014  и</w:t>
            </w:r>
          </w:p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26.01.2015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рабочее совещание у генерального директора Госкорпорации "Росатом" о состоянии антикоррупционной работы и принятии конкретных мер по ее совершенствованию,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17.12.2014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в) выступление директора Департамента защиты активов Госкорпорации "Росатом" на заседании наблюдательного совета Госкорпорации "Росатом" о состоянии антикоррупционной работы,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1 кв. 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г) вынесение на рассмотрение совещаний (коллегий) при единоличных исполнительных органах управляющих компаний дивизионов/ инкубируемых бизнесов/ комплексов и иных организаций отрасли вопросов о противодействии коррупции по итогам работы за полугодие, год.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Романов Е.В. (ОАО "Концерн Росэнергоатом"),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Оленин Ю.А. (ОАО "ТВЭЛ"), Верховцев В.Н.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(ОАО "Атомредметзолото"), Никипелов А.В.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(ОАО "Атомэнергомаш")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За 15 дней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заседания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right"/>
            </w:pPr>
            <w:r>
              <w:t>13.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При проведении бюджетной кампании Госкорпорации "Росатом" 2015 года представить в установленном порядке в УЭК бюджетную заявку на финансирование целевого мероприятия "Реализация плана противодействия коррупции Государственной корпорации по атомной энергии "Росатом".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30.09.2014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right"/>
            </w:pPr>
            <w:r>
              <w:t>14.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пп."а" п.2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Осуществить анализ коррупционных рисков в сферах: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01.12.2014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строительства, а также при реализации крупных инфраструктурных проектов;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Сахаров Г.С. 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жилищно-коммунального хозяйства.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Комаров К.Б.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Харичев А.Д.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Корчагин А.С. (ОАО "ОТЭК")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right"/>
            </w:pPr>
            <w:r>
              <w:t>15.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НП</w:t>
            </w:r>
          </w:p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пп."а" п.2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Обеспечить внедрение комплекса мер, направленных на снижение уровня коррупции в сферах: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ДО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01.06.2015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а) строительства, а также при реализации крупных инфраструктурных проектов;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Сахаров Г.С. Братанов В.В.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  <w:tr w:rsidR="00B92475" w:rsidTr="00B9247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2475" w:rsidRDefault="00B92475">
            <w:pPr>
              <w:pStyle w:val="ConsPlusNormal"/>
              <w:spacing w:line="276" w:lineRule="auto"/>
              <w:jc w:val="both"/>
            </w:pPr>
            <w:r>
              <w:t>б) жилищно-коммунального хозяйства.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2475" w:rsidRDefault="00B92475">
            <w:pPr>
              <w:pStyle w:val="ConsPlusNormal"/>
              <w:spacing w:line="276" w:lineRule="auto"/>
            </w:pPr>
            <w:r>
              <w:t>Комаров К.Б.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Харичев А.Д.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Братанов В.В.</w:t>
            </w:r>
          </w:p>
          <w:p w:rsidR="00B92475" w:rsidRDefault="00B92475">
            <w:pPr>
              <w:pStyle w:val="ConsPlusNormal"/>
              <w:spacing w:line="276" w:lineRule="auto"/>
            </w:pPr>
            <w:r>
              <w:t>Корчагин А.С. (ОАО "ОТЭК")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5" w:rsidRDefault="00B92475">
            <w:pPr>
              <w:pStyle w:val="ConsPlusNormal"/>
              <w:spacing w:line="276" w:lineRule="auto"/>
            </w:pPr>
          </w:p>
        </w:tc>
      </w:tr>
    </w:tbl>
    <w:p w:rsidR="00B92475" w:rsidRDefault="00B92475" w:rsidP="00B92475">
      <w:pPr>
        <w:pStyle w:val="ConsPlusNormal"/>
        <w:jc w:val="center"/>
      </w:pPr>
    </w:p>
    <w:p w:rsidR="00ED61AB" w:rsidRDefault="00ED61AB">
      <w:pPr>
        <w:pStyle w:val="ConsPlusNormal"/>
        <w:jc w:val="center"/>
      </w:pPr>
    </w:p>
    <w:p w:rsidR="00ED61AB" w:rsidRDefault="00ED61AB">
      <w:pPr>
        <w:pStyle w:val="ConsPlusNormal"/>
        <w:ind w:firstLine="540"/>
        <w:jc w:val="both"/>
        <w:sectPr w:rsidR="00ED61AB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ED61AB" w:rsidRDefault="0032268D">
      <w:pPr>
        <w:pStyle w:val="ConsPlusNormal"/>
        <w:jc w:val="right"/>
      </w:pPr>
      <w:r>
        <w:lastRenderedPageBreak/>
        <w:t>Приложение к Плану</w:t>
      </w:r>
    </w:p>
    <w:p w:rsidR="00ED61AB" w:rsidRDefault="0032268D">
      <w:pPr>
        <w:pStyle w:val="ConsPlusNormal"/>
        <w:jc w:val="right"/>
      </w:pPr>
      <w:r>
        <w:t>противодействия коррупции</w:t>
      </w:r>
    </w:p>
    <w:p w:rsidR="00ED61AB" w:rsidRDefault="0032268D">
      <w:pPr>
        <w:pStyle w:val="ConsPlusNormal"/>
        <w:jc w:val="right"/>
      </w:pPr>
      <w:r>
        <w:t>Государственной корпорации по атомной энергии "Росатом"</w:t>
      </w:r>
    </w:p>
    <w:p w:rsidR="00ED61AB" w:rsidRDefault="0032268D">
      <w:pPr>
        <w:pStyle w:val="ConsPlusNormal"/>
        <w:jc w:val="right"/>
      </w:pPr>
      <w:r>
        <w:t>на 2014-2015 годы,</w:t>
      </w:r>
      <w:r w:rsidR="00A1531C">
        <w:t xml:space="preserve"> </w:t>
      </w:r>
      <w:r>
        <w:t>утвержденному приказом</w:t>
      </w:r>
    </w:p>
    <w:p w:rsidR="00ED61AB" w:rsidRDefault="0032268D">
      <w:pPr>
        <w:pStyle w:val="ConsPlusNormal"/>
        <w:jc w:val="right"/>
      </w:pPr>
      <w:r>
        <w:t>Госкорпорации "Росатом"</w:t>
      </w:r>
      <w:r w:rsidR="00A1531C">
        <w:t xml:space="preserve"> </w:t>
      </w:r>
      <w:r>
        <w:t>от 16 июля 2014 г. N</w:t>
      </w:r>
      <w:r w:rsidR="00A1531C">
        <w:t> 1/655-П</w:t>
      </w:r>
    </w:p>
    <w:p w:rsidR="00A1531C" w:rsidRDefault="00A1531C">
      <w:pPr>
        <w:pStyle w:val="ConsPlusNormal"/>
        <w:jc w:val="right"/>
      </w:pPr>
      <w:r>
        <w:t>(в редакции приказа Госкорпорации «Росатом» от 18.09.2014 № 1/883-П)</w:t>
      </w:r>
    </w:p>
    <w:p w:rsidR="00A1531C" w:rsidRDefault="00A1531C">
      <w:pPr>
        <w:pStyle w:val="ConsPlusNormal"/>
        <w:jc w:val="right"/>
      </w:pPr>
    </w:p>
    <w:p w:rsidR="00A1531C" w:rsidRDefault="00A1531C">
      <w:pPr>
        <w:pStyle w:val="ConsPlusNormal"/>
        <w:jc w:val="right"/>
      </w:pPr>
    </w:p>
    <w:p w:rsidR="00A1531C" w:rsidRDefault="00A1531C" w:rsidP="00A1531C">
      <w:pPr>
        <w:pStyle w:val="ConsPlusNormal"/>
        <w:jc w:val="center"/>
      </w:pPr>
    </w:p>
    <w:p w:rsidR="00A1531C" w:rsidRDefault="00A1531C" w:rsidP="00A1531C">
      <w:pPr>
        <w:pStyle w:val="ConsPlusNormal"/>
        <w:jc w:val="center"/>
      </w:pPr>
    </w:p>
    <w:p w:rsidR="00A1531C" w:rsidRPr="00A1531C" w:rsidRDefault="00A1531C" w:rsidP="00A1531C">
      <w:pPr>
        <w:pStyle w:val="ConsPlusNormal"/>
        <w:jc w:val="center"/>
        <w:rPr>
          <w:b/>
        </w:rPr>
      </w:pPr>
      <w:r w:rsidRPr="00A1531C">
        <w:rPr>
          <w:b/>
        </w:rPr>
        <w:t>Примерный перечень</w:t>
      </w:r>
    </w:p>
    <w:p w:rsidR="00A1531C" w:rsidRDefault="00A1531C" w:rsidP="00A1531C">
      <w:pPr>
        <w:pStyle w:val="ConsPlusNormal"/>
        <w:jc w:val="center"/>
        <w:rPr>
          <w:b/>
        </w:rPr>
      </w:pPr>
      <w:r w:rsidRPr="00A1531C">
        <w:rPr>
          <w:b/>
        </w:rPr>
        <w:t>документов, рекомендованных Министерством труда Российской Федерации для использования при организации противодействия коррупции</w:t>
      </w:r>
    </w:p>
    <w:p w:rsidR="00A1531C" w:rsidRPr="00A1531C" w:rsidRDefault="00A1531C" w:rsidP="00A1531C">
      <w:pPr>
        <w:pStyle w:val="ConsPlusNormal"/>
        <w:jc w:val="center"/>
        <w:rPr>
          <w:b/>
        </w:rPr>
      </w:pPr>
    </w:p>
    <w:p w:rsidR="00A1531C" w:rsidRDefault="00A1531C" w:rsidP="00A1531C">
      <w:pPr>
        <w:pStyle w:val="ConsPlusNormal"/>
        <w:ind w:firstLine="540"/>
        <w:jc w:val="both"/>
      </w:pPr>
      <w:r>
        <w:t>1. Методические рекомендации по разработке и принятию организациями мер по предупреждению и противодействию коррупции (далее - Методические рекомендации или МР) разработаны во исполнение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 со следующими приложениями: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1.1. Сборник положений нормативных правовых актов, устанавливающих меры ответственности за совершение коррупционных правонарушений (Приложение 1 к МР).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1.2. Международные соглашения по вопросам противодействия коррупции в коммерческих организациях и методические материалы международных организаций, а также нормативные правовые акты зарубежных государств по вопросам противодействия коррупции, имеющие экстерриториальное действие (Приложение 2 к МР).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1.3. Обзор типовых ситуаций конфликта интересов (Приложение 3 к МР).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1.4. Типовая декларация конфликта интересов (Приложение 4 к МР).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1.5. Антикоррупционная хартия российского бизнеса (Приложение 5 к МР).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2. Письмо Минтруда России N 18-2/10/2-1490 от 19 марта 2013 г. "Комплекс мер, направленных на привлечение государственных и муниципальных служащих к противодействию коррупции".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3.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4. Методические рекомендации по проведению оценки коррупционных рисков, возникающих при реализации функций.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5. Информация Минтруда России от 4 марта 2013 г. 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</w:t>
      </w:r>
    </w:p>
    <w:p w:rsidR="00A1531C" w:rsidRDefault="00A1531C" w:rsidP="00A1531C">
      <w:pPr>
        <w:pStyle w:val="ConsPlusNormal"/>
        <w:spacing w:before="160"/>
        <w:ind w:firstLine="540"/>
        <w:jc w:val="both"/>
      </w:pPr>
      <w:r>
        <w:t>6. Обзор типовых ситуаций конфликта интересов на государственной службе Российской Федерации и порядка их урегулирования, представленный на инструктивно-методическом совещании в Минтруда России 25.06.2014.</w:t>
      </w:r>
    </w:p>
    <w:p w:rsidR="00A1531C" w:rsidRDefault="00A1531C">
      <w:pPr>
        <w:pStyle w:val="ConsPlusNormal"/>
        <w:jc w:val="center"/>
      </w:pPr>
    </w:p>
    <w:sectPr w:rsidR="00A1531C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8CF"/>
    <w:multiLevelType w:val="hybridMultilevel"/>
    <w:tmpl w:val="403C9CA6"/>
    <w:lvl w:ilvl="0" w:tplc="AFC48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20"/>
    <w:rsid w:val="0032268D"/>
    <w:rsid w:val="003C5320"/>
    <w:rsid w:val="007D6FAA"/>
    <w:rsid w:val="00A1531C"/>
    <w:rsid w:val="00B92475"/>
    <w:rsid w:val="00E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4692392683E61FF5311E271D56C19458B04224A3AF9A5842AB10BB7E4C65890C0F48BBF9F4307W2R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34692392683E61FF5311E271D56C19458B04224A3AF9A5842AB10BB7E4C65890C0F48BBF9F4005W2R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4692392683E61FF5311E271D56C19458B04224A3AF9A5842AB10BB7E4C65890C0F48BBF9F4004W2R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4692392683E61FF530EF564DE371D4FD308234337F9A5842AB10BB7WE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2100</Words>
  <Characters>15580</Characters>
  <Application>Microsoft Office Word</Application>
  <DocSecurity>2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Госкорпорации "Росатом" от 16.07.2014 N 1/655-П "Об утверждении Плана противодействия коррупции Государственной корпорации по атомной энергии "Росатом" на 2014-2015 годы"</vt:lpstr>
    </vt:vector>
  </TitlesOfParts>
  <Company>КонсультантПлюс Версия 4017.00.93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Госкорпорации "Росатом" от 16.07.2014 N 1/655-П "Об утверждении Плана противодействия коррупции Государственной корпорации по атомной энергии "Росатом" на 2014-2015 годы"</dc:title>
  <dc:creator>Admin</dc:creator>
  <cp:lastModifiedBy>Admin</cp:lastModifiedBy>
  <cp:revision>2</cp:revision>
  <dcterms:created xsi:type="dcterms:W3CDTF">2019-09-30T15:53:00Z</dcterms:created>
  <dcterms:modified xsi:type="dcterms:W3CDTF">2019-09-30T15:53:00Z</dcterms:modified>
</cp:coreProperties>
</file>