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63BA">
      <w:pPr>
        <w:pStyle w:val="ConsPlusNormal"/>
        <w:rPr>
          <w:rFonts w:ascii="Tahoma" w:hAnsi="Tahoma" w:cs="Tahoma"/>
          <w:sz w:val="20"/>
          <w:szCs w:val="20"/>
        </w:rPr>
      </w:pPr>
    </w:p>
    <w:p w:rsidR="00000000" w:rsidRDefault="00F463BA">
      <w:pPr>
        <w:pStyle w:val="ConsPlusNormal"/>
        <w:jc w:val="both"/>
        <w:outlineLvl w:val="0"/>
      </w:pPr>
    </w:p>
    <w:p w:rsidR="00000000" w:rsidRDefault="00F463B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ГОСУДАРСТВЕННАЯ КОРПОРАЦИЯ ПО АТОМНОЙ ЭНЕРГИИ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"РОСАТОМ"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(Госкорпорация "Росатом")</w:t>
      </w:r>
    </w:p>
    <w:p w:rsidR="00000000" w:rsidRDefault="00F463BA">
      <w:pPr>
        <w:pStyle w:val="ConsPlusNormal"/>
        <w:jc w:val="center"/>
        <w:rPr>
          <w:b/>
          <w:bCs/>
        </w:rPr>
      </w:pP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от 1 июля 2013 г. N 1/699-П</w:t>
      </w:r>
    </w:p>
    <w:p w:rsidR="00000000" w:rsidRDefault="00F463BA">
      <w:pPr>
        <w:pStyle w:val="ConsPlusNormal"/>
        <w:jc w:val="center"/>
        <w:rPr>
          <w:b/>
          <w:bCs/>
        </w:rPr>
      </w:pP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СОБЛЮДЕНИЮ ТРЕБОВАНИЙ К СЛУЖЕБНОМУ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ПОВЕД</w:t>
      </w:r>
      <w:r>
        <w:rPr>
          <w:b/>
          <w:bCs/>
        </w:rPr>
        <w:t>ЕНИЮ И УРЕГУЛИРОВАНИЮ КОНФЛИКТА ИНТЕРЕСОВ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ГОСКОРПОРАЦИИ "РОСАТОМ"</w:t>
      </w:r>
    </w:p>
    <w:p w:rsidR="00000000" w:rsidRDefault="00F463B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63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 Госкорпорации "Росатом" от </w:t>
            </w:r>
            <w:hyperlink r:id="rId5" w:history="1">
              <w:r>
                <w:rPr>
                  <w:color w:val="0000FF"/>
                </w:rPr>
                <w:t>01.10.2013 N 1/1055-П</w:t>
              </w:r>
            </w:hyperlink>
            <w:r>
              <w:rPr>
                <w:color w:val="392C69"/>
              </w:rPr>
              <w:t xml:space="preserve">; от </w:t>
            </w:r>
            <w:hyperlink r:id="rId6" w:history="1">
              <w:r>
                <w:rPr>
                  <w:color w:val="0000FF"/>
                </w:rPr>
                <w:t>25.10.2013 N 1/1140-П</w:t>
              </w:r>
            </w:hyperlink>
            <w:r>
              <w:rPr>
                <w:color w:val="392C69"/>
              </w:rPr>
              <w:t xml:space="preserve">; от </w:t>
            </w:r>
            <w:hyperlink r:id="rId7" w:history="1">
              <w:r>
                <w:rPr>
                  <w:color w:val="0000FF"/>
                </w:rPr>
                <w:t>01.04.2014 N 1/322-П</w:t>
              </w:r>
            </w:hyperlink>
            <w:r>
              <w:rPr>
                <w:color w:val="392C69"/>
              </w:rPr>
              <w:t xml:space="preserve">; от </w:t>
            </w:r>
            <w:hyperlink r:id="rId8" w:history="1">
              <w:r>
                <w:rPr>
                  <w:color w:val="0000FF"/>
                </w:rPr>
                <w:t>10.07.2017 N 1/630-П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463BA">
      <w:pPr>
        <w:pStyle w:val="ConsPlusNormal"/>
        <w:jc w:val="center"/>
      </w:pPr>
    </w:p>
    <w:p w:rsidR="00000000" w:rsidRDefault="00F463BA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подпункта "б" пункта 23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 приказываю:</w:t>
      </w:r>
    </w:p>
    <w:p w:rsidR="00000000" w:rsidRDefault="00F463BA">
      <w:pPr>
        <w:pStyle w:val="ConsPlusNormal"/>
        <w:spacing w:before="160"/>
        <w:ind w:firstLine="540"/>
        <w:jc w:val="both"/>
      </w:pPr>
      <w:r>
        <w:t>1. Создать Комиссию по соблюдению</w:t>
      </w:r>
      <w:r>
        <w:t xml:space="preserve"> требований к служебному поведению и урегулированию конфликта интересов Госкорпорации "Росатом".</w:t>
      </w:r>
    </w:p>
    <w:p w:rsidR="00000000" w:rsidRDefault="00F463BA">
      <w:pPr>
        <w:pStyle w:val="ConsPlusNormal"/>
        <w:spacing w:before="160"/>
        <w:ind w:firstLine="540"/>
        <w:jc w:val="both"/>
      </w:pPr>
      <w:r>
        <w:t xml:space="preserve">2. Утвердить </w:t>
      </w:r>
      <w:hyperlink w:anchor="Par2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и урегулированию конфликта интересов Госкорпорации "Росатом" (приложение N 1) и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и урегулированию конфликта интересов Госкорпорации "Росатом" (приложение N 2).</w:t>
      </w:r>
    </w:p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jc w:val="right"/>
      </w:pPr>
      <w:r>
        <w:t>Генеральный директор</w:t>
      </w:r>
    </w:p>
    <w:p w:rsidR="00000000" w:rsidRDefault="00F463BA">
      <w:pPr>
        <w:pStyle w:val="ConsPlusNormal"/>
        <w:jc w:val="right"/>
      </w:pPr>
      <w:r>
        <w:t>С.В.КИРИЕНКО</w:t>
      </w:r>
    </w:p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F463BA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F463BA">
      <w:pPr>
        <w:pStyle w:val="ConsPlusNormal"/>
        <w:jc w:val="right"/>
      </w:pPr>
      <w:r>
        <w:t>к приказу Госкорпораци</w:t>
      </w:r>
      <w:r>
        <w:t>и "Росатом"</w:t>
      </w:r>
    </w:p>
    <w:p w:rsidR="00000000" w:rsidRDefault="00F463BA">
      <w:pPr>
        <w:pStyle w:val="ConsPlusNormal"/>
        <w:jc w:val="right"/>
      </w:pPr>
      <w:r>
        <w:t>от 1 июля 2013 г. N 1/699-П</w:t>
      </w:r>
    </w:p>
    <w:p w:rsidR="00000000" w:rsidRDefault="00F463BA">
      <w:pPr>
        <w:pStyle w:val="ConsPlusNormal"/>
        <w:rPr>
          <w:sz w:val="24"/>
          <w:szCs w:val="24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63BA">
            <w:pPr>
              <w:pStyle w:val="ConsPlusNormal"/>
              <w:jc w:val="right"/>
              <w:rPr>
                <w:color w:val="392C69"/>
              </w:rPr>
            </w:pPr>
            <w:r>
              <w:rPr>
                <w:color w:val="392C69"/>
              </w:rPr>
              <w:t xml:space="preserve">(Приложение N 1 в ред. Приказа Госкорпорации "Росатом" от </w:t>
            </w:r>
            <w:hyperlink r:id="rId11" w:history="1">
              <w:r>
                <w:rPr>
                  <w:color w:val="0000FF"/>
                </w:rPr>
                <w:t>10.07.2017 N 1/630-П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463BA">
      <w:pPr>
        <w:pStyle w:val="ConsPlusNormal"/>
        <w:ind w:firstLine="540"/>
        <w:jc w:val="both"/>
      </w:pPr>
    </w:p>
    <w:p w:rsidR="00000000" w:rsidRDefault="00F463BA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СОСТАВ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ПОВЕДЕНИЮ И УРЕГУЛИРОВАНИЮ КОНФЛИКТА ИНТЕРЕСОВ</w:t>
      </w:r>
    </w:p>
    <w:p w:rsidR="00000000" w:rsidRDefault="00F463BA">
      <w:pPr>
        <w:pStyle w:val="ConsPlusNormal"/>
        <w:jc w:val="center"/>
        <w:rPr>
          <w:b/>
          <w:bCs/>
        </w:rPr>
      </w:pPr>
      <w:r>
        <w:rPr>
          <w:b/>
          <w:bCs/>
        </w:rPr>
        <w:t>ГОСКОРПОРАЦИИ "РОСАТОМ"</w:t>
      </w:r>
    </w:p>
    <w:p w:rsidR="00000000" w:rsidRDefault="00F463B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429"/>
        <w:gridCol w:w="7253"/>
      </w:tblGrid>
      <w:tr w:rsidR="00000000">
        <w:tc>
          <w:tcPr>
            <w:tcW w:w="634" w:type="dxa"/>
            <w:vAlign w:val="center"/>
          </w:tcPr>
          <w:p w:rsidR="00000000" w:rsidRDefault="00F463BA">
            <w:pPr>
              <w:pStyle w:val="ConsPlusNormal"/>
            </w:pPr>
            <w:r>
              <w:t>1.</w:t>
            </w:r>
          </w:p>
          <w:p w:rsidR="00000000" w:rsidRDefault="00F463BA">
            <w:pPr>
              <w:pStyle w:val="ConsPlusNormal"/>
            </w:pPr>
          </w:p>
        </w:tc>
        <w:tc>
          <w:tcPr>
            <w:tcW w:w="2429" w:type="dxa"/>
          </w:tcPr>
          <w:p w:rsidR="00000000" w:rsidRDefault="00F463BA">
            <w:pPr>
              <w:pStyle w:val="ConsPlusNormal"/>
            </w:pPr>
            <w:r>
              <w:t>Денисов К.И.</w:t>
            </w:r>
          </w:p>
        </w:tc>
        <w:tc>
          <w:tcPr>
            <w:tcW w:w="7253" w:type="dxa"/>
            <w:vAlign w:val="center"/>
          </w:tcPr>
          <w:p w:rsidR="00000000" w:rsidRDefault="00F463BA">
            <w:pPr>
              <w:pStyle w:val="ConsPlusNormal"/>
              <w:jc w:val="both"/>
            </w:pPr>
            <w:r>
              <w:t>заместитель генерального директора по безопасности, председатель комиссии;</w:t>
            </w:r>
          </w:p>
        </w:tc>
      </w:tr>
      <w:tr w:rsidR="00000000">
        <w:tc>
          <w:tcPr>
            <w:tcW w:w="634" w:type="dxa"/>
            <w:vAlign w:val="center"/>
          </w:tcPr>
          <w:p w:rsidR="00000000" w:rsidRDefault="00F463BA">
            <w:pPr>
              <w:pStyle w:val="ConsPlusNormal"/>
            </w:pPr>
            <w:r>
              <w:t>2.</w:t>
            </w:r>
          </w:p>
        </w:tc>
        <w:tc>
          <w:tcPr>
            <w:tcW w:w="2429" w:type="dxa"/>
            <w:vAlign w:val="center"/>
          </w:tcPr>
          <w:p w:rsidR="00000000" w:rsidRDefault="00F463BA">
            <w:pPr>
              <w:pStyle w:val="ConsPlusNormal"/>
            </w:pPr>
            <w:r>
              <w:t>Братанов В.В.</w:t>
            </w:r>
          </w:p>
        </w:tc>
        <w:tc>
          <w:tcPr>
            <w:tcW w:w="7253" w:type="dxa"/>
            <w:vAlign w:val="center"/>
          </w:tcPr>
          <w:p w:rsidR="00000000" w:rsidRDefault="00F463BA" w:rsidP="00722113">
            <w:pPr>
              <w:pStyle w:val="ConsPlusNormal"/>
              <w:jc w:val="both"/>
            </w:pPr>
            <w:r>
              <w:t>директор Д</w:t>
            </w:r>
            <w:r>
              <w:t>епартамента защиты активов</w:t>
            </w:r>
            <w:r>
              <w:t>;</w:t>
            </w:r>
          </w:p>
        </w:tc>
      </w:tr>
      <w:tr w:rsidR="00000000">
        <w:tc>
          <w:tcPr>
            <w:tcW w:w="634" w:type="dxa"/>
            <w:vAlign w:val="center"/>
          </w:tcPr>
          <w:p w:rsidR="00000000" w:rsidRDefault="00F463BA">
            <w:pPr>
              <w:pStyle w:val="ConsPlusNormal"/>
            </w:pPr>
            <w:r>
              <w:t>3.</w:t>
            </w:r>
          </w:p>
        </w:tc>
        <w:tc>
          <w:tcPr>
            <w:tcW w:w="2429" w:type="dxa"/>
            <w:vAlign w:val="center"/>
          </w:tcPr>
          <w:p w:rsidR="00000000" w:rsidRDefault="00F463BA">
            <w:pPr>
              <w:pStyle w:val="ConsPlusNormal"/>
            </w:pPr>
            <w:r>
              <w:t>Терентьева Т.А.</w:t>
            </w:r>
          </w:p>
        </w:tc>
        <w:tc>
          <w:tcPr>
            <w:tcW w:w="7253" w:type="dxa"/>
            <w:vAlign w:val="bottom"/>
          </w:tcPr>
          <w:p w:rsidR="00000000" w:rsidRDefault="00F463BA">
            <w:pPr>
              <w:pStyle w:val="ConsPlusNormal"/>
              <w:jc w:val="both"/>
            </w:pPr>
            <w:r>
              <w:t>директор по персоналу, заместитель председателя комиссии;</w:t>
            </w:r>
          </w:p>
        </w:tc>
      </w:tr>
      <w:tr w:rsidR="00000000">
        <w:tc>
          <w:tcPr>
            <w:tcW w:w="634" w:type="dxa"/>
          </w:tcPr>
          <w:p w:rsidR="00000000" w:rsidRDefault="00F463BA">
            <w:pPr>
              <w:pStyle w:val="ConsPlusNormal"/>
            </w:pPr>
            <w:r>
              <w:t>4.</w:t>
            </w:r>
          </w:p>
        </w:tc>
        <w:tc>
          <w:tcPr>
            <w:tcW w:w="2429" w:type="dxa"/>
          </w:tcPr>
          <w:p w:rsidR="00000000" w:rsidRDefault="00F463BA">
            <w:pPr>
              <w:pStyle w:val="ConsPlusNormal"/>
            </w:pPr>
            <w:r>
              <w:t>Кахерский О.Ю.</w:t>
            </w:r>
          </w:p>
        </w:tc>
        <w:tc>
          <w:tcPr>
            <w:tcW w:w="7253" w:type="dxa"/>
            <w:vAlign w:val="bottom"/>
          </w:tcPr>
          <w:p w:rsidR="00000000" w:rsidRDefault="00F463BA">
            <w:pPr>
              <w:pStyle w:val="ConsPlusNormal"/>
              <w:jc w:val="both"/>
            </w:pPr>
            <w:r>
              <w:t>заместитель начальника Управления по работе с персоналом - начальник отдела по работе с персоналом Корпорации (секретарь комиссии);</w:t>
            </w:r>
          </w:p>
        </w:tc>
      </w:tr>
      <w:tr w:rsidR="00000000">
        <w:tc>
          <w:tcPr>
            <w:tcW w:w="634" w:type="dxa"/>
          </w:tcPr>
          <w:p w:rsidR="00000000" w:rsidRDefault="00F463BA">
            <w:pPr>
              <w:pStyle w:val="ConsPlusNormal"/>
            </w:pPr>
            <w:r>
              <w:t>5.</w:t>
            </w:r>
          </w:p>
        </w:tc>
        <w:tc>
          <w:tcPr>
            <w:tcW w:w="2429" w:type="dxa"/>
          </w:tcPr>
          <w:p w:rsidR="00000000" w:rsidRDefault="00F463BA">
            <w:pPr>
              <w:pStyle w:val="ConsPlusNormal"/>
            </w:pPr>
            <w:r>
              <w:t>Ответчиков В.М.</w:t>
            </w:r>
          </w:p>
        </w:tc>
        <w:tc>
          <w:tcPr>
            <w:tcW w:w="7253" w:type="dxa"/>
            <w:vAlign w:val="bottom"/>
          </w:tcPr>
          <w:p w:rsidR="00000000" w:rsidRDefault="00F463BA">
            <w:pPr>
              <w:pStyle w:val="ConsPlusNormal"/>
              <w:jc w:val="both"/>
            </w:pPr>
            <w:r>
              <w:t>заместитель директора Департамента защиты активов - начальник отдела мониторинга использования активов;</w:t>
            </w:r>
          </w:p>
        </w:tc>
      </w:tr>
      <w:tr w:rsidR="00000000">
        <w:tc>
          <w:tcPr>
            <w:tcW w:w="634" w:type="dxa"/>
            <w:vAlign w:val="center"/>
          </w:tcPr>
          <w:p w:rsidR="00000000" w:rsidRDefault="00F463BA" w:rsidP="00722113">
            <w:pPr>
              <w:pStyle w:val="ConsPlusNormal"/>
            </w:pPr>
            <w:r>
              <w:t>6.</w:t>
            </w:r>
            <w:bookmarkStart w:id="1" w:name="_GoBack"/>
            <w:bookmarkEnd w:id="1"/>
          </w:p>
        </w:tc>
        <w:tc>
          <w:tcPr>
            <w:tcW w:w="2429" w:type="dxa"/>
          </w:tcPr>
          <w:p w:rsidR="00000000" w:rsidRDefault="00F463BA">
            <w:pPr>
              <w:pStyle w:val="ConsPlusNormal"/>
            </w:pPr>
            <w:r>
              <w:t>Попов А.В.</w:t>
            </w:r>
          </w:p>
        </w:tc>
        <w:tc>
          <w:tcPr>
            <w:tcW w:w="7253" w:type="dxa"/>
            <w:vAlign w:val="bottom"/>
          </w:tcPr>
          <w:p w:rsidR="00000000" w:rsidRDefault="00F463BA">
            <w:pPr>
              <w:pStyle w:val="ConsPlusNormal"/>
              <w:jc w:val="both"/>
            </w:pPr>
            <w:r>
              <w:t>директор по правовой и корпоративной работе и имущественному комплексу - директор Департамента правовой и корпоративной работы;</w:t>
            </w:r>
          </w:p>
        </w:tc>
      </w:tr>
      <w:tr w:rsidR="00000000">
        <w:tc>
          <w:tcPr>
            <w:tcW w:w="634" w:type="dxa"/>
            <w:vAlign w:val="center"/>
          </w:tcPr>
          <w:p w:rsidR="00000000" w:rsidRDefault="00F463BA">
            <w:pPr>
              <w:pStyle w:val="ConsPlusNormal"/>
            </w:pPr>
            <w:r>
              <w:t>7.</w:t>
            </w:r>
          </w:p>
        </w:tc>
        <w:tc>
          <w:tcPr>
            <w:tcW w:w="2429" w:type="dxa"/>
            <w:vAlign w:val="center"/>
          </w:tcPr>
          <w:p w:rsidR="00000000" w:rsidRDefault="00F463BA">
            <w:pPr>
              <w:pStyle w:val="ConsPlusNormal"/>
            </w:pPr>
            <w:r>
              <w:t>Рахманкина Е.Е.</w:t>
            </w:r>
          </w:p>
        </w:tc>
        <w:tc>
          <w:tcPr>
            <w:tcW w:w="7253" w:type="dxa"/>
            <w:vAlign w:val="center"/>
          </w:tcPr>
          <w:p w:rsidR="00000000" w:rsidRDefault="00722113" w:rsidP="00722113">
            <w:pPr>
              <w:pStyle w:val="ConsPlusNormal"/>
              <w:jc w:val="both"/>
            </w:pPr>
            <w:r w:rsidRPr="00722113">
              <w:t>советник заместителя генерального директора - директора Блока по управлению инновациями</w:t>
            </w:r>
            <w:r>
              <w:t>;</w:t>
            </w:r>
          </w:p>
        </w:tc>
      </w:tr>
      <w:tr w:rsidR="00000000">
        <w:tc>
          <w:tcPr>
            <w:tcW w:w="634" w:type="dxa"/>
          </w:tcPr>
          <w:p w:rsidR="00000000" w:rsidRDefault="00F463BA">
            <w:pPr>
              <w:pStyle w:val="ConsPlusNormal"/>
            </w:pPr>
            <w:r>
              <w:t>8.</w:t>
            </w:r>
          </w:p>
        </w:tc>
        <w:tc>
          <w:tcPr>
            <w:tcW w:w="2429" w:type="dxa"/>
          </w:tcPr>
          <w:p w:rsidR="00000000" w:rsidRDefault="00F463BA">
            <w:pPr>
              <w:pStyle w:val="ConsPlusNormal"/>
            </w:pPr>
            <w:r>
              <w:t>Рябков В.Е.</w:t>
            </w:r>
          </w:p>
        </w:tc>
        <w:tc>
          <w:tcPr>
            <w:tcW w:w="7253" w:type="dxa"/>
            <w:vAlign w:val="bottom"/>
          </w:tcPr>
          <w:p w:rsidR="00000000" w:rsidRDefault="00722113" w:rsidP="00722113">
            <w:pPr>
              <w:pStyle w:val="ConsPlusNormal"/>
              <w:jc w:val="both"/>
            </w:pPr>
            <w:r w:rsidRPr="00722113">
              <w:t>заместитель декана факультета комплексной безопасности ТЭК федерального государственного бюджетного ооразовательного учреждения высшего образования «Российский государственный университет нефти и газа (национальный исследовательский университе) имени И.М. Губкина</w:t>
            </w:r>
            <w:r>
              <w:t xml:space="preserve"> (по согласованию</w:t>
            </w:r>
            <w:r w:rsidR="00F463BA">
              <w:t>)";</w:t>
            </w:r>
          </w:p>
        </w:tc>
      </w:tr>
      <w:tr w:rsidR="00000000">
        <w:tc>
          <w:tcPr>
            <w:tcW w:w="634" w:type="dxa"/>
            <w:vAlign w:val="center"/>
          </w:tcPr>
          <w:p w:rsidR="00000000" w:rsidRDefault="00F463BA">
            <w:pPr>
              <w:pStyle w:val="ConsPlusNormal"/>
            </w:pPr>
            <w:r>
              <w:t>9.</w:t>
            </w:r>
          </w:p>
        </w:tc>
        <w:tc>
          <w:tcPr>
            <w:tcW w:w="2429" w:type="dxa"/>
            <w:vAlign w:val="center"/>
          </w:tcPr>
          <w:p w:rsidR="00000000" w:rsidRDefault="00F463BA">
            <w:pPr>
              <w:pStyle w:val="ConsPlusNormal"/>
            </w:pPr>
            <w:r>
              <w:t>Топильская В.Е.</w:t>
            </w:r>
          </w:p>
        </w:tc>
        <w:tc>
          <w:tcPr>
            <w:tcW w:w="7253" w:type="dxa"/>
            <w:vAlign w:val="center"/>
          </w:tcPr>
          <w:p w:rsidR="00000000" w:rsidRDefault="00F463BA">
            <w:pPr>
              <w:pStyle w:val="ConsPlusNormal"/>
              <w:jc w:val="both"/>
            </w:pPr>
            <w:r>
              <w:t>заместитель главного бухгалтера Бухгалтерии;</w:t>
            </w:r>
          </w:p>
        </w:tc>
      </w:tr>
      <w:tr w:rsidR="00000000">
        <w:tc>
          <w:tcPr>
            <w:tcW w:w="634" w:type="dxa"/>
            <w:vAlign w:val="center"/>
          </w:tcPr>
          <w:p w:rsidR="00000000" w:rsidRDefault="00F463BA">
            <w:pPr>
              <w:pStyle w:val="ConsPlusNormal"/>
            </w:pPr>
            <w:r>
              <w:t>10.</w:t>
            </w:r>
          </w:p>
        </w:tc>
        <w:tc>
          <w:tcPr>
            <w:tcW w:w="2429" w:type="dxa"/>
            <w:vAlign w:val="center"/>
          </w:tcPr>
          <w:p w:rsidR="00000000" w:rsidRDefault="00F463BA">
            <w:pPr>
              <w:pStyle w:val="ConsPlusNormal"/>
            </w:pPr>
            <w:r>
              <w:t>Черемисинов А.В.</w:t>
            </w:r>
          </w:p>
        </w:tc>
        <w:tc>
          <w:tcPr>
            <w:tcW w:w="7253" w:type="dxa"/>
            <w:vAlign w:val="center"/>
          </w:tcPr>
          <w:p w:rsidR="00000000" w:rsidRDefault="00F463BA">
            <w:pPr>
              <w:pStyle w:val="ConsPlusNormal"/>
              <w:jc w:val="both"/>
            </w:pPr>
            <w:r>
              <w:t>директор Департамента коммуникаций;</w:t>
            </w:r>
          </w:p>
        </w:tc>
      </w:tr>
      <w:tr w:rsidR="00000000">
        <w:tc>
          <w:tcPr>
            <w:tcW w:w="634" w:type="dxa"/>
          </w:tcPr>
          <w:p w:rsidR="00000000" w:rsidRDefault="00F463BA">
            <w:pPr>
              <w:pStyle w:val="ConsPlusNormal"/>
            </w:pPr>
            <w:r>
              <w:t>11.</w:t>
            </w:r>
          </w:p>
        </w:tc>
        <w:tc>
          <w:tcPr>
            <w:tcW w:w="2429" w:type="dxa"/>
          </w:tcPr>
          <w:p w:rsidR="00000000" w:rsidRDefault="00F463BA">
            <w:pPr>
              <w:pStyle w:val="ConsPlusNormal"/>
            </w:pPr>
            <w:r>
              <w:t>Шаповалова Н.С.</w:t>
            </w:r>
          </w:p>
        </w:tc>
        <w:tc>
          <w:tcPr>
            <w:tcW w:w="7253" w:type="dxa"/>
            <w:vAlign w:val="center"/>
          </w:tcPr>
          <w:p w:rsidR="00000000" w:rsidRDefault="00F463BA">
            <w:pPr>
              <w:pStyle w:val="ConsPlusNormal"/>
              <w:jc w:val="both"/>
            </w:pPr>
            <w:r>
              <w:t>советник отдела мониторинга использования активов Департамента защиты активов.</w:t>
            </w:r>
          </w:p>
        </w:tc>
      </w:tr>
    </w:tbl>
    <w:p w:rsidR="00000000" w:rsidRDefault="00F463BA">
      <w:pPr>
        <w:pStyle w:val="ConsPlusNormal"/>
        <w:ind w:firstLine="540"/>
        <w:jc w:val="both"/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63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(Приложение N 2 утратило силу в ред. Приказа Госкорпорации "Росатом" от </w:t>
            </w:r>
            <w:hyperlink r:id="rId12" w:history="1">
              <w:r>
                <w:rPr>
                  <w:color w:val="0000FF"/>
                </w:rPr>
                <w:t>10.07.2017 N 1/630-П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3BA" w:rsidRDefault="00F463BA" w:rsidP="005D4F05">
      <w:pPr>
        <w:pStyle w:val="ConsPlusNormal"/>
        <w:ind w:firstLine="540"/>
        <w:jc w:val="both"/>
      </w:pPr>
    </w:p>
    <w:sectPr w:rsidR="00F463BA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5"/>
    <w:rsid w:val="005D4F05"/>
    <w:rsid w:val="00722113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85E73EAF17FB411AA29E7DAB72447D997620C78E9F0211E6774B7C32627EF6635C43F5A1F6BADF315k21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85E73EAF17FB411AA29E7DAB72447D997620F7BE5F72E436D7CEECF24k210K" TargetMode="External"/><Relationship Id="rId12" Type="http://schemas.openxmlformats.org/officeDocument/2006/relationships/hyperlink" Target="consultantplus://offline/ref=F1F85E73EAF17FB411AA29E7DAB72447D997620C78E9F0211E6774B7C32627EF6635C43F5A1F6BADF315k21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85E73EAF17FB411AA29E7DAB72447D997620572E7F973496525E2CDk213K" TargetMode="External"/><Relationship Id="rId11" Type="http://schemas.openxmlformats.org/officeDocument/2006/relationships/hyperlink" Target="consultantplus://offline/ref=F1F85E73EAF17FB411AA29E7DAB72447D997620C78E9F0211E6774B7C32627EF6635C43F5A1F6BADF315k214K" TargetMode="External"/><Relationship Id="rId5" Type="http://schemas.openxmlformats.org/officeDocument/2006/relationships/hyperlink" Target="consultantplus://offline/ref=F1F85E73EAF17FB411AA29E7DAB72447D997620578E1F973496525E2CDk213K" TargetMode="External"/><Relationship Id="rId10" Type="http://schemas.openxmlformats.org/officeDocument/2006/relationships/hyperlink" Target="consultantplus://offline/ref=F1F85E73EAF17FB411AA29E7DAB72447D997620C78E9F1201E6774B7C32627EF6635C43F5A1F6BADF317k21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F85E73EAF17FB411AA36F0CFBC7F43D3CF69097BE3F973496525E2CD232FBF2E258A7A571E69AEkF1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Госкорпорации "Росатом" от 01.07.2013 N 1/699-П (ред. от 01.04.2014)"О Комиссии по соблюдению требований к служебному поведению и урегулированию конфликта интересов Госкорпорации "Росатом"</vt:lpstr>
    </vt:vector>
  </TitlesOfParts>
  <Company>КонсультантПлюс Версия 4017.00.93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Госкорпорации "Росатом" от 01.07.2013 N 1/699-П (ред. от 01.04.2014)"О Комиссии по соблюдению требований к служебному поведению и урегулированию конфликта интересов Госкорпорации "Росатом"</dc:title>
  <dc:creator>Admin</dc:creator>
  <cp:lastModifiedBy>Admin</cp:lastModifiedBy>
  <cp:revision>3</cp:revision>
  <dcterms:created xsi:type="dcterms:W3CDTF">2018-06-21T10:54:00Z</dcterms:created>
  <dcterms:modified xsi:type="dcterms:W3CDTF">2018-06-21T10:56:00Z</dcterms:modified>
</cp:coreProperties>
</file>