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E6" w:rsidRDefault="004841E6">
      <w:pPr>
        <w:rPr>
          <w:sz w:val="6"/>
          <w:szCs w:val="6"/>
        </w:rPr>
      </w:pPr>
    </w:p>
    <w:tbl>
      <w:tblPr>
        <w:tblW w:w="0" w:type="auto"/>
        <w:tblLook w:val="01E0" w:firstRow="1" w:lastRow="1" w:firstColumn="1" w:lastColumn="1" w:noHBand="0" w:noVBand="0"/>
      </w:tblPr>
      <w:tblGrid>
        <w:gridCol w:w="10058"/>
      </w:tblGrid>
      <w:tr w:rsidR="004841E6" w:rsidTr="00B533AF">
        <w:trPr>
          <w:trHeight w:hRule="exact" w:val="1064"/>
        </w:trPr>
        <w:tc>
          <w:tcPr>
            <w:tcW w:w="10058" w:type="dxa"/>
          </w:tcPr>
          <w:p w:rsidR="004841E6" w:rsidRDefault="004841E6" w:rsidP="009A409D">
            <w:pPr>
              <w:ind w:left="-170" w:right="-170"/>
              <w:jc w:val="center"/>
              <w:rPr>
                <w:b/>
              </w:rPr>
            </w:pPr>
            <w:r>
              <w:rPr>
                <w:b/>
              </w:rPr>
              <w:t>ГОСУДАРСТВЕННАЯ КОРПОРАЦИЯ ПО АТОМНОЙ ЭНЕРГИИ «РОСАТОМ»</w:t>
            </w:r>
          </w:p>
          <w:p w:rsidR="004841E6" w:rsidRPr="00711060" w:rsidRDefault="00711060">
            <w:pPr>
              <w:ind w:left="-170" w:right="-170"/>
              <w:jc w:val="center"/>
              <w:rPr>
                <w:b/>
              </w:rPr>
            </w:pPr>
            <w:r w:rsidRPr="00711060">
              <w:rPr>
                <w:b/>
              </w:rPr>
              <w:t>(Госкорпорация «Росатом»)</w:t>
            </w:r>
          </w:p>
          <w:p w:rsidR="004841E6" w:rsidRDefault="004841E6">
            <w:pPr>
              <w:ind w:left="-170" w:right="-170"/>
              <w:jc w:val="center"/>
              <w:rPr>
                <w:b/>
              </w:rPr>
            </w:pPr>
          </w:p>
          <w:p w:rsidR="004841E6" w:rsidRDefault="004841E6">
            <w:pPr>
              <w:ind w:left="-170" w:right="-170"/>
              <w:jc w:val="center"/>
              <w:rPr>
                <w:b/>
              </w:rPr>
            </w:pPr>
          </w:p>
        </w:tc>
      </w:tr>
      <w:tr w:rsidR="004841E6" w:rsidTr="00B533AF">
        <w:trPr>
          <w:trHeight w:hRule="exact" w:val="567"/>
        </w:trPr>
        <w:tc>
          <w:tcPr>
            <w:tcW w:w="10058" w:type="dxa"/>
          </w:tcPr>
          <w:p w:rsidR="004841E6" w:rsidRDefault="004841E6">
            <w:pPr>
              <w:jc w:val="center"/>
              <w:rPr>
                <w:b/>
                <w:sz w:val="40"/>
                <w:szCs w:val="40"/>
              </w:rPr>
            </w:pPr>
            <w:r>
              <w:rPr>
                <w:b/>
                <w:sz w:val="40"/>
                <w:szCs w:val="40"/>
              </w:rPr>
              <w:t>П Р И К А З</w:t>
            </w:r>
          </w:p>
        </w:tc>
      </w:tr>
      <w:tr w:rsidR="004841E6" w:rsidTr="00B533AF">
        <w:trPr>
          <w:trHeight w:hRule="exact" w:val="1118"/>
        </w:trPr>
        <w:tc>
          <w:tcPr>
            <w:tcW w:w="10058" w:type="dxa"/>
          </w:tcPr>
          <w:p w:rsidR="004841E6" w:rsidRDefault="004841E6" w:rsidP="009A409D">
            <w:pPr>
              <w:jc w:val="center"/>
            </w:pPr>
          </w:p>
          <w:p w:rsidR="00FF44B9" w:rsidRDefault="00035763">
            <w:r w:rsidRPr="00035763">
              <w:rPr>
                <w:u w:val="single"/>
              </w:rPr>
              <w:t>16.10.2014</w:t>
            </w:r>
            <w:r w:rsidR="0093579C">
              <w:t xml:space="preserve">             </w:t>
            </w:r>
            <w:r w:rsidR="00A37D2E">
              <w:t xml:space="preserve">                                       </w:t>
            </w:r>
            <w:r>
              <w:t xml:space="preserve">          </w:t>
            </w:r>
            <w:r w:rsidR="00A37D2E">
              <w:t xml:space="preserve">     </w:t>
            </w:r>
            <w:r w:rsidR="0093579C">
              <w:t xml:space="preserve">         </w:t>
            </w:r>
            <w:r>
              <w:t xml:space="preserve">              </w:t>
            </w:r>
            <w:r w:rsidR="0093579C">
              <w:t xml:space="preserve">      </w:t>
            </w:r>
            <w:r w:rsidR="004841E6" w:rsidRPr="00035763">
              <w:rPr>
                <w:u w:val="single"/>
              </w:rPr>
              <w:t>№</w:t>
            </w:r>
            <w:r w:rsidRPr="00035763">
              <w:rPr>
                <w:u w:val="single"/>
              </w:rPr>
              <w:t> 1/29-НПА</w:t>
            </w:r>
          </w:p>
          <w:p w:rsidR="004841E6" w:rsidRDefault="00FF44B9" w:rsidP="00FF44B9">
            <w:pPr>
              <w:jc w:val="center"/>
            </w:pPr>
            <w:r>
              <w:t>Москва</w:t>
            </w:r>
          </w:p>
          <w:p w:rsidR="004841E6" w:rsidRDefault="004841E6"/>
          <w:p w:rsidR="00035763" w:rsidRDefault="00035763"/>
          <w:p w:rsidR="004841E6" w:rsidRDefault="004841E6">
            <w:pPr>
              <w:jc w:val="center"/>
            </w:pPr>
          </w:p>
        </w:tc>
      </w:tr>
    </w:tbl>
    <w:p w:rsidR="00035763" w:rsidRDefault="00035763" w:rsidP="00035763">
      <w:pPr>
        <w:autoSpaceDE w:val="0"/>
        <w:autoSpaceDN w:val="0"/>
        <w:adjustRightInd w:val="0"/>
        <w:jc w:val="center"/>
      </w:pPr>
    </w:p>
    <w:p w:rsidR="00035763" w:rsidRDefault="00035763" w:rsidP="00035763">
      <w:pPr>
        <w:autoSpaceDE w:val="0"/>
        <w:autoSpaceDN w:val="0"/>
        <w:adjustRightInd w:val="0"/>
        <w:jc w:val="center"/>
      </w:pPr>
    </w:p>
    <w:p w:rsidR="00AE415B" w:rsidRPr="0058228F" w:rsidRDefault="00F4656D" w:rsidP="00035763">
      <w:pPr>
        <w:autoSpaceDE w:val="0"/>
        <w:autoSpaceDN w:val="0"/>
        <w:adjustRightInd w:val="0"/>
        <w:jc w:val="center"/>
      </w:pPr>
      <w:r>
        <w:t xml:space="preserve">Об утверждении Положения </w:t>
      </w:r>
      <w:r w:rsidR="00C71E81">
        <w:t>о</w:t>
      </w:r>
      <w:r w:rsidR="003F0377">
        <w:t xml:space="preserve"> </w:t>
      </w:r>
      <w:r w:rsidR="00B533AF">
        <w:t>Комиссии по соблюдению требований к служебному поведению и урегулированию конфликта интересов Госкорпорации «Росатом»</w:t>
      </w:r>
    </w:p>
    <w:p w:rsidR="002E25B0" w:rsidRDefault="006D533A" w:rsidP="006D533A">
      <w:pPr>
        <w:widowControl w:val="0"/>
        <w:autoSpaceDE w:val="0"/>
        <w:autoSpaceDN w:val="0"/>
        <w:adjustRightInd w:val="0"/>
        <w:jc w:val="center"/>
        <w:rPr>
          <w:i/>
          <w:color w:val="000000" w:themeColor="text1"/>
        </w:rPr>
      </w:pPr>
      <w:r w:rsidRPr="001446EC">
        <w:rPr>
          <w:i/>
          <w:color w:val="000000" w:themeColor="text1"/>
        </w:rPr>
        <w:t>(в редакции приказ</w:t>
      </w:r>
      <w:r w:rsidR="0031382F" w:rsidRPr="001446EC">
        <w:rPr>
          <w:i/>
          <w:color w:val="000000" w:themeColor="text1"/>
        </w:rPr>
        <w:t xml:space="preserve">ов </w:t>
      </w:r>
      <w:r w:rsidRPr="001446EC">
        <w:rPr>
          <w:i/>
          <w:color w:val="000000" w:themeColor="text1"/>
        </w:rPr>
        <w:t>Госкорпорации «Росатом» от 01.06.2015 № 1/7-НПА</w:t>
      </w:r>
      <w:r w:rsidR="002E25B0">
        <w:rPr>
          <w:i/>
          <w:color w:val="000000" w:themeColor="text1"/>
        </w:rPr>
        <w:t xml:space="preserve">, </w:t>
      </w:r>
    </w:p>
    <w:p w:rsidR="006D533A" w:rsidRPr="001446EC" w:rsidRDefault="002E25B0" w:rsidP="006D533A">
      <w:pPr>
        <w:widowControl w:val="0"/>
        <w:autoSpaceDE w:val="0"/>
        <w:autoSpaceDN w:val="0"/>
        <w:adjustRightInd w:val="0"/>
        <w:jc w:val="center"/>
        <w:rPr>
          <w:i/>
          <w:color w:val="000000" w:themeColor="text1"/>
        </w:rPr>
      </w:pPr>
      <w:r>
        <w:rPr>
          <w:i/>
          <w:color w:val="000000" w:themeColor="text1"/>
        </w:rPr>
        <w:t xml:space="preserve">от </w:t>
      </w:r>
      <w:r w:rsidR="0031382F" w:rsidRPr="001446EC">
        <w:rPr>
          <w:i/>
          <w:color w:val="000000" w:themeColor="text1"/>
        </w:rPr>
        <w:t>31.08.2016 № 1/23-НПА</w:t>
      </w:r>
      <w:r>
        <w:rPr>
          <w:i/>
          <w:color w:val="000000" w:themeColor="text1"/>
        </w:rPr>
        <w:t xml:space="preserve"> и от 25.04.2018 № </w:t>
      </w:r>
      <w:r w:rsidRPr="001446EC">
        <w:rPr>
          <w:i/>
          <w:color w:val="000000" w:themeColor="text1"/>
        </w:rPr>
        <w:t>1/</w:t>
      </w:r>
      <w:r>
        <w:rPr>
          <w:i/>
          <w:color w:val="000000" w:themeColor="text1"/>
        </w:rPr>
        <w:t>15</w:t>
      </w:r>
      <w:r w:rsidRPr="001446EC">
        <w:rPr>
          <w:i/>
          <w:color w:val="000000" w:themeColor="text1"/>
        </w:rPr>
        <w:t>-НПА</w:t>
      </w:r>
      <w:r w:rsidR="006D533A" w:rsidRPr="001446EC">
        <w:rPr>
          <w:i/>
          <w:color w:val="000000" w:themeColor="text1"/>
        </w:rPr>
        <w:t>)</w:t>
      </w:r>
    </w:p>
    <w:p w:rsidR="00AE415B" w:rsidRDefault="00AE415B" w:rsidP="00AE415B">
      <w:pPr>
        <w:ind w:firstLine="748"/>
        <w:jc w:val="both"/>
      </w:pPr>
    </w:p>
    <w:p w:rsidR="00B533AF" w:rsidRPr="001446EC" w:rsidRDefault="00B533AF" w:rsidP="00A37D2E">
      <w:pPr>
        <w:ind w:firstLine="851"/>
        <w:jc w:val="both"/>
        <w:rPr>
          <w:color w:val="000000" w:themeColor="text1"/>
        </w:rPr>
      </w:pPr>
    </w:p>
    <w:p w:rsidR="0031382F" w:rsidRPr="001446EC" w:rsidRDefault="0031382F" w:rsidP="0031382F">
      <w:pPr>
        <w:pStyle w:val="ConsPlusNormal"/>
        <w:ind w:firstLine="851"/>
        <w:jc w:val="both"/>
        <w:rPr>
          <w:rFonts w:ascii="Times New Roman" w:hAnsi="Times New Roman" w:cs="Times New Roman"/>
          <w:bCs/>
          <w:color w:val="000000" w:themeColor="text1"/>
          <w:sz w:val="28"/>
        </w:rPr>
      </w:pPr>
      <w:r w:rsidRPr="001446EC">
        <w:rPr>
          <w:rFonts w:ascii="Times New Roman" w:hAnsi="Times New Roman" w:cs="Times New Roman"/>
          <w:bCs/>
          <w:color w:val="000000" w:themeColor="text1"/>
          <w:sz w:val="28"/>
        </w:rPr>
        <w:t xml:space="preserve">В соответствии с Федеральным </w:t>
      </w:r>
      <w:hyperlink r:id="rId6" w:history="1">
        <w:r w:rsidRPr="001446EC">
          <w:rPr>
            <w:rFonts w:ascii="Times New Roman" w:hAnsi="Times New Roman" w:cs="Times New Roman"/>
            <w:bCs/>
            <w:color w:val="000000" w:themeColor="text1"/>
            <w:sz w:val="28"/>
          </w:rPr>
          <w:t>законом</w:t>
        </w:r>
      </w:hyperlink>
      <w:r w:rsidRPr="001446EC">
        <w:rPr>
          <w:rFonts w:ascii="Times New Roman" w:hAnsi="Times New Roman" w:cs="Times New Roman"/>
          <w:bCs/>
          <w:color w:val="000000" w:themeColor="text1"/>
          <w:sz w:val="28"/>
        </w:rPr>
        <w:t xml:space="preserve"> от 25.12.2008 № 273-ФЗ «О противодействии коррупции» (Собрание законодательства Российской Федерации, 2008, № 52, ст. 6228; 2011, № 29, ст. 4291, № 48, ст. 6730; 2012, № 50, ст. 6954, № 53, ст. 7605; 2013, № 19, ст. 2329, № 40, ст. 5031, № 52, ст. 6961), указами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 2013, № 14, ст. 1670, № 49, ст. 6399; 2014, № 26, ст. 3518) и от 02.04.2013 № 309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 28, ст. 3813, N 49, ст. 6399; 2014, № 30, ст. 4286) </w:t>
      </w:r>
    </w:p>
    <w:p w:rsidR="0031382F" w:rsidRPr="001446EC" w:rsidRDefault="0031382F" w:rsidP="0031382F">
      <w:pPr>
        <w:pStyle w:val="ConsPlusNormal"/>
        <w:ind w:firstLine="851"/>
        <w:jc w:val="both"/>
        <w:rPr>
          <w:rFonts w:ascii="Times New Roman" w:hAnsi="Times New Roman" w:cs="Times New Roman"/>
          <w:bCs/>
          <w:color w:val="000000" w:themeColor="text1"/>
          <w:sz w:val="28"/>
        </w:rPr>
      </w:pPr>
    </w:p>
    <w:p w:rsidR="0031382F" w:rsidRPr="001446EC" w:rsidRDefault="0031382F" w:rsidP="0031382F">
      <w:pPr>
        <w:autoSpaceDE w:val="0"/>
        <w:autoSpaceDN w:val="0"/>
        <w:adjustRightInd w:val="0"/>
        <w:ind w:firstLine="851"/>
        <w:jc w:val="both"/>
        <w:rPr>
          <w:bCs/>
          <w:color w:val="000000" w:themeColor="text1"/>
          <w:szCs w:val="20"/>
        </w:rPr>
      </w:pPr>
      <w:r w:rsidRPr="001446EC">
        <w:rPr>
          <w:bCs/>
          <w:color w:val="000000" w:themeColor="text1"/>
          <w:szCs w:val="20"/>
        </w:rPr>
        <w:t>ПРИКАЗЫВАЮ:</w:t>
      </w:r>
    </w:p>
    <w:p w:rsidR="0031382F" w:rsidRPr="001446EC" w:rsidRDefault="0031382F" w:rsidP="0031382F">
      <w:pPr>
        <w:pStyle w:val="ConsPlusNormal"/>
        <w:ind w:firstLine="851"/>
        <w:jc w:val="both"/>
        <w:rPr>
          <w:rFonts w:ascii="Times New Roman" w:hAnsi="Times New Roman" w:cs="Times New Roman"/>
          <w:bCs/>
          <w:color w:val="000000" w:themeColor="text1"/>
          <w:sz w:val="28"/>
        </w:rPr>
      </w:pPr>
    </w:p>
    <w:p w:rsidR="00B533AF" w:rsidRPr="001446EC" w:rsidRDefault="00B533AF" w:rsidP="00B533AF">
      <w:pPr>
        <w:ind w:firstLine="851"/>
        <w:jc w:val="both"/>
        <w:rPr>
          <w:color w:val="000000" w:themeColor="text1"/>
        </w:rPr>
      </w:pPr>
      <w:r w:rsidRPr="001446EC">
        <w:rPr>
          <w:color w:val="000000" w:themeColor="text1"/>
        </w:rPr>
        <w:t xml:space="preserve">Утвердить </w:t>
      </w:r>
      <w:r w:rsidR="00035763" w:rsidRPr="001446EC">
        <w:rPr>
          <w:color w:val="000000" w:themeColor="text1"/>
        </w:rPr>
        <w:t xml:space="preserve">прилагаемое </w:t>
      </w:r>
      <w:r w:rsidRPr="001446EC">
        <w:rPr>
          <w:color w:val="000000" w:themeColor="text1"/>
        </w:rPr>
        <w:t>Положение о Комиссии по соблюдению требований к служебному поведению и урегулированию конфликта интересов Госкорпорации «Росатом» (приложение).</w:t>
      </w:r>
    </w:p>
    <w:p w:rsidR="00A37D2E" w:rsidRPr="001446EC" w:rsidRDefault="00A37D2E" w:rsidP="00AE415B">
      <w:pPr>
        <w:tabs>
          <w:tab w:val="left" w:pos="4405"/>
        </w:tabs>
        <w:ind w:firstLine="748"/>
        <w:jc w:val="both"/>
        <w:rPr>
          <w:color w:val="000000" w:themeColor="text1"/>
        </w:rPr>
      </w:pPr>
    </w:p>
    <w:p w:rsidR="00035763" w:rsidRDefault="00035763" w:rsidP="00AE415B">
      <w:pPr>
        <w:tabs>
          <w:tab w:val="left" w:pos="4405"/>
        </w:tabs>
        <w:ind w:firstLine="748"/>
        <w:jc w:val="both"/>
      </w:pPr>
    </w:p>
    <w:p w:rsidR="00035763" w:rsidRDefault="00035763" w:rsidP="00AE415B">
      <w:pPr>
        <w:tabs>
          <w:tab w:val="left" w:pos="4405"/>
        </w:tabs>
        <w:ind w:firstLine="748"/>
        <w:jc w:val="both"/>
      </w:pPr>
    </w:p>
    <w:p w:rsidR="00A37D2E" w:rsidRDefault="00A37D2E" w:rsidP="00AE415B">
      <w:pPr>
        <w:tabs>
          <w:tab w:val="left" w:pos="4405"/>
        </w:tabs>
        <w:ind w:firstLine="748"/>
        <w:jc w:val="both"/>
      </w:pPr>
    </w:p>
    <w:tbl>
      <w:tblPr>
        <w:tblW w:w="0" w:type="auto"/>
        <w:tblLook w:val="01E0" w:firstRow="1" w:lastRow="1" w:firstColumn="1" w:lastColumn="1" w:noHBand="0" w:noVBand="0"/>
      </w:tblPr>
      <w:tblGrid>
        <w:gridCol w:w="4361"/>
        <w:gridCol w:w="5697"/>
      </w:tblGrid>
      <w:tr w:rsidR="00AE415B" w:rsidRPr="00A15D90" w:rsidTr="00310107">
        <w:tc>
          <w:tcPr>
            <w:tcW w:w="4361" w:type="dxa"/>
          </w:tcPr>
          <w:p w:rsidR="00AE415B" w:rsidRPr="00A15D90" w:rsidRDefault="00035763" w:rsidP="00035763">
            <w:pPr>
              <w:jc w:val="both"/>
            </w:pPr>
            <w:r>
              <w:t>И.о. генерального директора</w:t>
            </w:r>
          </w:p>
        </w:tc>
        <w:tc>
          <w:tcPr>
            <w:tcW w:w="5697" w:type="dxa"/>
          </w:tcPr>
          <w:p w:rsidR="00AE415B" w:rsidRPr="00A15D90" w:rsidRDefault="00035763" w:rsidP="00035763">
            <w:pPr>
              <w:ind w:firstLine="748"/>
              <w:jc w:val="right"/>
            </w:pPr>
            <w:r>
              <w:t>А.М. Локшин</w:t>
            </w:r>
          </w:p>
        </w:tc>
      </w:tr>
    </w:tbl>
    <w:p w:rsidR="00835FC1" w:rsidRDefault="00835FC1" w:rsidP="00AE415B">
      <w:pPr>
        <w:tabs>
          <w:tab w:val="left" w:pos="4405"/>
        </w:tabs>
        <w:jc w:val="both"/>
      </w:pPr>
    </w:p>
    <w:p w:rsidR="00B533AF" w:rsidRDefault="00B533AF" w:rsidP="00AE415B">
      <w:pPr>
        <w:tabs>
          <w:tab w:val="left" w:pos="4405"/>
        </w:tabs>
        <w:jc w:val="both"/>
      </w:pPr>
    </w:p>
    <w:p w:rsidR="00B533AF" w:rsidRDefault="00B533AF" w:rsidP="00A37D2E">
      <w:pPr>
        <w:jc w:val="both"/>
      </w:pPr>
    </w:p>
    <w:p w:rsidR="00B533AF" w:rsidRDefault="00B533AF" w:rsidP="00A37D2E">
      <w:pPr>
        <w:jc w:val="both"/>
      </w:pPr>
    </w:p>
    <w:p w:rsidR="00B533AF" w:rsidRDefault="00B533AF" w:rsidP="00A37D2E">
      <w:pPr>
        <w:jc w:val="both"/>
      </w:pPr>
    </w:p>
    <w:p w:rsidR="00B533AF" w:rsidRDefault="00B533AF" w:rsidP="00AE415B">
      <w:pPr>
        <w:tabs>
          <w:tab w:val="left" w:pos="4405"/>
        </w:tabs>
        <w:jc w:val="both"/>
      </w:pPr>
    </w:p>
    <w:p w:rsidR="00B533AF" w:rsidRDefault="00B533AF" w:rsidP="00AE415B">
      <w:pPr>
        <w:tabs>
          <w:tab w:val="left" w:pos="4405"/>
        </w:tabs>
        <w:jc w:val="both"/>
      </w:pPr>
    </w:p>
    <w:tbl>
      <w:tblPr>
        <w:tblW w:w="0" w:type="auto"/>
        <w:tblInd w:w="-34" w:type="dxa"/>
        <w:tblLook w:val="04A0" w:firstRow="1" w:lastRow="0" w:firstColumn="1" w:lastColumn="0" w:noHBand="0" w:noVBand="1"/>
      </w:tblPr>
      <w:tblGrid>
        <w:gridCol w:w="851"/>
        <w:gridCol w:w="1418"/>
        <w:gridCol w:w="283"/>
        <w:gridCol w:w="2552"/>
        <w:gridCol w:w="4961"/>
      </w:tblGrid>
      <w:tr w:rsidR="001446EC" w:rsidRPr="001446EC" w:rsidTr="002B778D">
        <w:tc>
          <w:tcPr>
            <w:tcW w:w="851" w:type="dxa"/>
          </w:tcPr>
          <w:p w:rsidR="00B533AF" w:rsidRPr="001446EC" w:rsidRDefault="00B533AF" w:rsidP="00921980">
            <w:pPr>
              <w:tabs>
                <w:tab w:val="left" w:pos="1080"/>
              </w:tabs>
              <w:jc w:val="both"/>
              <w:rPr>
                <w:color w:val="000000" w:themeColor="text1"/>
              </w:rPr>
            </w:pPr>
          </w:p>
        </w:tc>
        <w:tc>
          <w:tcPr>
            <w:tcW w:w="4253" w:type="dxa"/>
            <w:gridSpan w:val="3"/>
          </w:tcPr>
          <w:p w:rsidR="00B533AF" w:rsidRPr="001446EC" w:rsidRDefault="00B533AF" w:rsidP="00921980">
            <w:pPr>
              <w:tabs>
                <w:tab w:val="left" w:pos="1080"/>
              </w:tabs>
              <w:jc w:val="both"/>
              <w:rPr>
                <w:color w:val="000000" w:themeColor="text1"/>
              </w:rPr>
            </w:pPr>
          </w:p>
        </w:tc>
        <w:tc>
          <w:tcPr>
            <w:tcW w:w="4961" w:type="dxa"/>
          </w:tcPr>
          <w:p w:rsidR="00B533AF" w:rsidRPr="001446EC" w:rsidRDefault="00B533AF" w:rsidP="00921980">
            <w:pPr>
              <w:rPr>
                <w:color w:val="000000" w:themeColor="text1"/>
              </w:rPr>
            </w:pPr>
            <w:r w:rsidRPr="001446EC">
              <w:rPr>
                <w:color w:val="000000" w:themeColor="text1"/>
              </w:rPr>
              <w:t xml:space="preserve">Приложение </w:t>
            </w:r>
          </w:p>
          <w:p w:rsidR="00035763" w:rsidRPr="001446EC" w:rsidRDefault="00035763" w:rsidP="00921980">
            <w:pPr>
              <w:rPr>
                <w:color w:val="000000" w:themeColor="text1"/>
              </w:rPr>
            </w:pPr>
          </w:p>
          <w:p w:rsidR="00035763" w:rsidRPr="001446EC" w:rsidRDefault="00035763" w:rsidP="00921980">
            <w:pPr>
              <w:rPr>
                <w:color w:val="000000" w:themeColor="text1"/>
              </w:rPr>
            </w:pPr>
            <w:r w:rsidRPr="001446EC">
              <w:rPr>
                <w:color w:val="000000" w:themeColor="text1"/>
              </w:rPr>
              <w:t>Утверждено</w:t>
            </w:r>
          </w:p>
          <w:p w:rsidR="00B533AF" w:rsidRPr="001446EC" w:rsidRDefault="00B533AF" w:rsidP="00921980">
            <w:pPr>
              <w:rPr>
                <w:color w:val="000000" w:themeColor="text1"/>
              </w:rPr>
            </w:pPr>
            <w:r w:rsidRPr="001446EC">
              <w:rPr>
                <w:color w:val="000000" w:themeColor="text1"/>
              </w:rPr>
              <w:t>приказ</w:t>
            </w:r>
            <w:r w:rsidR="00035763" w:rsidRPr="001446EC">
              <w:rPr>
                <w:color w:val="000000" w:themeColor="text1"/>
              </w:rPr>
              <w:t>ом</w:t>
            </w:r>
            <w:r w:rsidRPr="001446EC">
              <w:rPr>
                <w:color w:val="000000" w:themeColor="text1"/>
              </w:rPr>
              <w:t xml:space="preserve"> Госкорпорации «Росатом» </w:t>
            </w:r>
          </w:p>
          <w:p w:rsidR="00B533AF" w:rsidRPr="001446EC" w:rsidRDefault="00B533AF" w:rsidP="00035763">
            <w:pPr>
              <w:rPr>
                <w:color w:val="000000" w:themeColor="text1"/>
              </w:rPr>
            </w:pPr>
            <w:r w:rsidRPr="001446EC">
              <w:rPr>
                <w:color w:val="000000" w:themeColor="text1"/>
              </w:rPr>
              <w:t>от</w:t>
            </w:r>
            <w:r w:rsidR="00035763" w:rsidRPr="001446EC">
              <w:rPr>
                <w:color w:val="000000" w:themeColor="text1"/>
              </w:rPr>
              <w:t> 16.10.2014 № 1/29-НПА</w:t>
            </w:r>
          </w:p>
          <w:p w:rsidR="006D533A" w:rsidRPr="001446EC" w:rsidRDefault="006D533A" w:rsidP="008767F3">
            <w:pPr>
              <w:widowControl w:val="0"/>
              <w:autoSpaceDE w:val="0"/>
              <w:autoSpaceDN w:val="0"/>
              <w:adjustRightInd w:val="0"/>
              <w:jc w:val="both"/>
              <w:rPr>
                <w:color w:val="000000" w:themeColor="text1"/>
              </w:rPr>
            </w:pPr>
            <w:r w:rsidRPr="001446EC">
              <w:rPr>
                <w:i/>
                <w:color w:val="000000" w:themeColor="text1"/>
              </w:rPr>
              <w:t>(в редакции приказ</w:t>
            </w:r>
            <w:r w:rsidR="0031382F" w:rsidRPr="001446EC">
              <w:rPr>
                <w:i/>
                <w:color w:val="000000" w:themeColor="text1"/>
              </w:rPr>
              <w:t xml:space="preserve">ов </w:t>
            </w:r>
            <w:r w:rsidRPr="001446EC">
              <w:rPr>
                <w:i/>
                <w:color w:val="000000" w:themeColor="text1"/>
              </w:rPr>
              <w:t>Госкорпорации «Росатом» от 01.06.2015 № 1/7-НПА</w:t>
            </w:r>
            <w:r w:rsidR="002E25B0">
              <w:rPr>
                <w:i/>
                <w:color w:val="000000" w:themeColor="text1"/>
              </w:rPr>
              <w:t xml:space="preserve">, </w:t>
            </w:r>
            <w:r w:rsidR="0031382F" w:rsidRPr="001446EC">
              <w:rPr>
                <w:i/>
                <w:color w:val="000000" w:themeColor="text1"/>
              </w:rPr>
              <w:t>от 31.08.2016 № 1/23-НПА</w:t>
            </w:r>
            <w:r w:rsidR="002E25B0">
              <w:rPr>
                <w:i/>
                <w:color w:val="000000" w:themeColor="text1"/>
              </w:rPr>
              <w:t xml:space="preserve"> и от 25.04.2018 № </w:t>
            </w:r>
            <w:r w:rsidR="002E25B0" w:rsidRPr="001446EC">
              <w:rPr>
                <w:i/>
                <w:color w:val="000000" w:themeColor="text1"/>
              </w:rPr>
              <w:t>1/</w:t>
            </w:r>
            <w:r w:rsidR="002E25B0">
              <w:rPr>
                <w:i/>
                <w:color w:val="000000" w:themeColor="text1"/>
              </w:rPr>
              <w:t>15</w:t>
            </w:r>
            <w:r w:rsidR="002E25B0" w:rsidRPr="001446EC">
              <w:rPr>
                <w:i/>
                <w:color w:val="000000" w:themeColor="text1"/>
              </w:rPr>
              <w:t>-НПА</w:t>
            </w:r>
            <w:r w:rsidR="0031382F" w:rsidRPr="001446EC">
              <w:rPr>
                <w:i/>
                <w:color w:val="000000" w:themeColor="text1"/>
              </w:rPr>
              <w:t>)</w:t>
            </w:r>
          </w:p>
          <w:p w:rsidR="006D533A" w:rsidRPr="001446EC" w:rsidRDefault="006D533A" w:rsidP="00035763">
            <w:pPr>
              <w:rPr>
                <w:color w:val="000000" w:themeColor="text1"/>
              </w:rPr>
            </w:pPr>
          </w:p>
        </w:tc>
      </w:tr>
      <w:tr w:rsidR="00B533AF" w:rsidRPr="00B4149E" w:rsidTr="002B778D">
        <w:tc>
          <w:tcPr>
            <w:tcW w:w="851" w:type="dxa"/>
          </w:tcPr>
          <w:p w:rsidR="00B533AF" w:rsidRPr="00B4149E" w:rsidRDefault="00B533AF" w:rsidP="00921980">
            <w:pPr>
              <w:tabs>
                <w:tab w:val="left" w:pos="1080"/>
              </w:tabs>
              <w:jc w:val="both"/>
              <w:rPr>
                <w:color w:val="0000FF"/>
              </w:rPr>
            </w:pPr>
          </w:p>
        </w:tc>
        <w:tc>
          <w:tcPr>
            <w:tcW w:w="4253" w:type="dxa"/>
            <w:gridSpan w:val="3"/>
          </w:tcPr>
          <w:p w:rsidR="00B533AF" w:rsidRPr="00B4149E" w:rsidRDefault="00B533AF" w:rsidP="00921980">
            <w:pPr>
              <w:tabs>
                <w:tab w:val="left" w:pos="1080"/>
              </w:tabs>
              <w:jc w:val="both"/>
              <w:rPr>
                <w:color w:val="0000FF"/>
              </w:rPr>
            </w:pPr>
          </w:p>
        </w:tc>
        <w:tc>
          <w:tcPr>
            <w:tcW w:w="4961" w:type="dxa"/>
          </w:tcPr>
          <w:p w:rsidR="00B533AF" w:rsidRPr="00B4149E" w:rsidRDefault="00B533AF" w:rsidP="00921980">
            <w:pPr>
              <w:tabs>
                <w:tab w:val="left" w:pos="1080"/>
              </w:tabs>
              <w:jc w:val="both"/>
              <w:rPr>
                <w:color w:val="0000FF"/>
              </w:rPr>
            </w:pPr>
          </w:p>
        </w:tc>
      </w:tr>
      <w:tr w:rsidR="00B533AF" w:rsidRPr="00B4149E" w:rsidTr="00921980">
        <w:tc>
          <w:tcPr>
            <w:tcW w:w="10065" w:type="dxa"/>
            <w:gridSpan w:val="5"/>
          </w:tcPr>
          <w:p w:rsidR="00B533AF" w:rsidRDefault="00B533AF" w:rsidP="00921980">
            <w:pPr>
              <w:jc w:val="center"/>
            </w:pPr>
            <w:r>
              <w:t xml:space="preserve">Положение </w:t>
            </w:r>
          </w:p>
          <w:p w:rsidR="00B533AF" w:rsidRPr="00B4149E" w:rsidRDefault="00B533AF" w:rsidP="00921980">
            <w:pPr>
              <w:jc w:val="center"/>
              <w:rPr>
                <w:color w:val="0000FF"/>
              </w:rPr>
            </w:pPr>
            <w:r>
              <w:t>о Комиссии по соблюдению требований к служебному поведению и урегулированию конфликта интересов Госкорпорации «Росатом»</w:t>
            </w:r>
          </w:p>
        </w:tc>
      </w:tr>
      <w:tr w:rsidR="00B533AF" w:rsidRPr="00D2472E" w:rsidTr="00921980">
        <w:tc>
          <w:tcPr>
            <w:tcW w:w="2269" w:type="dxa"/>
            <w:gridSpan w:val="2"/>
            <w:shd w:val="clear" w:color="auto" w:fill="FFFFFF" w:themeFill="background1"/>
          </w:tcPr>
          <w:p w:rsidR="00B533AF" w:rsidRPr="00D2472E" w:rsidRDefault="00B533AF" w:rsidP="00921980">
            <w:pPr>
              <w:jc w:val="both"/>
            </w:pPr>
          </w:p>
        </w:tc>
        <w:tc>
          <w:tcPr>
            <w:tcW w:w="283" w:type="dxa"/>
            <w:shd w:val="clear" w:color="auto" w:fill="FFFFFF" w:themeFill="background1"/>
          </w:tcPr>
          <w:p w:rsidR="00B533AF" w:rsidRPr="00D2472E" w:rsidRDefault="00B533AF" w:rsidP="00921980">
            <w:pPr>
              <w:jc w:val="both"/>
            </w:pPr>
          </w:p>
        </w:tc>
        <w:tc>
          <w:tcPr>
            <w:tcW w:w="7513" w:type="dxa"/>
            <w:gridSpan w:val="2"/>
            <w:shd w:val="clear" w:color="auto" w:fill="FFFFFF" w:themeFill="background1"/>
          </w:tcPr>
          <w:p w:rsidR="00B533AF" w:rsidRPr="00D2472E" w:rsidRDefault="00B533AF" w:rsidP="00921980">
            <w:pPr>
              <w:jc w:val="both"/>
            </w:pPr>
          </w:p>
        </w:tc>
      </w:tr>
    </w:tbl>
    <w:p w:rsidR="00B533AF" w:rsidRPr="006F51E1" w:rsidRDefault="00B533AF" w:rsidP="00B533AF">
      <w:pPr>
        <w:jc w:val="center"/>
      </w:pPr>
      <w:r>
        <w:rPr>
          <w:lang w:val="en-US"/>
        </w:rPr>
        <w:t>I</w:t>
      </w:r>
      <w:r w:rsidRPr="006F51E1">
        <w:t>. Общие положения</w:t>
      </w:r>
    </w:p>
    <w:p w:rsidR="00B533AF" w:rsidRDefault="00B533AF" w:rsidP="00B533AF">
      <w:pPr>
        <w:ind w:firstLine="851"/>
        <w:jc w:val="both"/>
      </w:pPr>
    </w:p>
    <w:p w:rsidR="00035763" w:rsidRDefault="00035763" w:rsidP="001446EC">
      <w:pPr>
        <w:widowControl w:val="0"/>
        <w:shd w:val="clear" w:color="auto" w:fill="FFFFFF" w:themeFill="background1"/>
        <w:autoSpaceDE w:val="0"/>
        <w:autoSpaceDN w:val="0"/>
        <w:adjustRightInd w:val="0"/>
        <w:ind w:firstLine="851"/>
        <w:jc w:val="both"/>
      </w:pPr>
      <w:r>
        <w:t>1. </w:t>
      </w:r>
      <w:r w:rsidRPr="00035763">
        <w:t xml:space="preserve">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Госкорпорации </w:t>
      </w:r>
      <w:r>
        <w:t>«</w:t>
      </w:r>
      <w:r w:rsidRPr="00035763">
        <w:t>Росатом</w:t>
      </w:r>
      <w:r>
        <w:t>»</w:t>
      </w:r>
      <w:r w:rsidRPr="00035763">
        <w:t xml:space="preserve"> (далее - Комиссия).</w:t>
      </w:r>
    </w:p>
    <w:p w:rsidR="00035763" w:rsidRDefault="00035763" w:rsidP="001446EC">
      <w:pPr>
        <w:widowControl w:val="0"/>
        <w:shd w:val="clear" w:color="auto" w:fill="FFFFFF" w:themeFill="background1"/>
        <w:autoSpaceDE w:val="0"/>
        <w:autoSpaceDN w:val="0"/>
        <w:adjustRightInd w:val="0"/>
        <w:ind w:firstLine="851"/>
        <w:jc w:val="both"/>
      </w:pPr>
      <w:r w:rsidRPr="00035763">
        <w:t>2.</w:t>
      </w:r>
      <w:r>
        <w:t> </w:t>
      </w:r>
      <w:r w:rsidRPr="00035763">
        <w:t xml:space="preserve">Комиссия в своей деятельности руководствуется </w:t>
      </w:r>
      <w:hyperlink r:id="rId7" w:history="1">
        <w:r w:rsidRPr="00035763">
          <w:t>Конституцией</w:t>
        </w:r>
      </w:hyperlink>
      <w:r w:rsidRPr="00035763">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Госкорпорации </w:t>
      </w:r>
      <w:r>
        <w:t>«</w:t>
      </w:r>
      <w:r w:rsidRPr="00035763">
        <w:t>Росатом</w:t>
      </w:r>
      <w:r>
        <w:t>»</w:t>
      </w:r>
      <w:r w:rsidRPr="00035763">
        <w:t xml:space="preserve"> (далее - Корпорация).</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3.</w:t>
      </w:r>
      <w:r>
        <w:t> </w:t>
      </w:r>
      <w:r w:rsidRPr="00035763">
        <w:t>Основной задачей Комиссии является содействие Корпорации:</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а)</w:t>
      </w:r>
      <w:r>
        <w:t> </w:t>
      </w:r>
      <w:r w:rsidRPr="00035763">
        <w:t xml:space="preserve">в обеспечении соблюдения работниками Корпорации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035763">
          <w:t>законом</w:t>
        </w:r>
      </w:hyperlink>
      <w:r w:rsidRPr="00035763">
        <w:t xml:space="preserve"> от 25.12.2008 N 273-ФЗ </w:t>
      </w:r>
      <w:r>
        <w:t xml:space="preserve">«О противодействии коррупции» </w:t>
      </w:r>
      <w:r w:rsidRPr="00035763">
        <w:t xml:space="preserve">(Собрание законодательства Российской Федерации, 2008, </w:t>
      </w:r>
      <w:r>
        <w:t>№ </w:t>
      </w:r>
      <w:r w:rsidRPr="00035763">
        <w:t xml:space="preserve">52, ст. 6228; 2011, </w:t>
      </w:r>
      <w:r>
        <w:t>№ </w:t>
      </w:r>
      <w:r w:rsidRPr="00035763">
        <w:t xml:space="preserve">29, ст. 4291, </w:t>
      </w:r>
      <w:r>
        <w:t>№ </w:t>
      </w:r>
      <w:r w:rsidRPr="00035763">
        <w:t xml:space="preserve">48, ст. 6730; 2012, </w:t>
      </w:r>
      <w:r>
        <w:t>№ </w:t>
      </w:r>
      <w:r w:rsidRPr="00035763">
        <w:t xml:space="preserve">50, ст. 6954, </w:t>
      </w:r>
      <w:r>
        <w:t>№ </w:t>
      </w:r>
      <w:r w:rsidRPr="00035763">
        <w:t xml:space="preserve">53, ст. 7605; 2013, </w:t>
      </w:r>
      <w:r>
        <w:t>№ </w:t>
      </w:r>
      <w:r w:rsidRPr="00035763">
        <w:t xml:space="preserve">19, ст. 2329, </w:t>
      </w:r>
      <w:r>
        <w:t>№ </w:t>
      </w:r>
      <w:r w:rsidRPr="00035763">
        <w:t xml:space="preserve">40, ст. 5031, </w:t>
      </w:r>
      <w:r>
        <w:t>№ </w:t>
      </w:r>
      <w:r w:rsidRPr="00035763">
        <w:t>52, ст. 6961), другими федеральными законами (далее</w:t>
      </w:r>
      <w:r w:rsidR="00935E7D">
        <w:t> </w:t>
      </w:r>
      <w:r w:rsidRPr="00035763">
        <w:t>-</w:t>
      </w:r>
      <w:r w:rsidR="00935E7D">
        <w:t> </w:t>
      </w:r>
      <w:r w:rsidRPr="00035763">
        <w:t>требования к служебному поведению и (или) требования об урегулировании конфликта интересов);</w:t>
      </w:r>
    </w:p>
    <w:p w:rsidR="00035763" w:rsidRDefault="00035763" w:rsidP="001446EC">
      <w:pPr>
        <w:widowControl w:val="0"/>
        <w:shd w:val="clear" w:color="auto" w:fill="FFFFFF" w:themeFill="background1"/>
        <w:autoSpaceDE w:val="0"/>
        <w:autoSpaceDN w:val="0"/>
        <w:adjustRightInd w:val="0"/>
        <w:ind w:firstLine="851"/>
        <w:jc w:val="both"/>
      </w:pPr>
      <w:r>
        <w:t>б) </w:t>
      </w:r>
      <w:r w:rsidRPr="00035763">
        <w:t>в осуществлении в Корпорации мер по предупреждению коррупции.</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4.</w:t>
      </w:r>
      <w:r>
        <w:t> </w:t>
      </w:r>
      <w:r w:rsidRPr="00035763">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Корпорации.</w:t>
      </w:r>
    </w:p>
    <w:p w:rsidR="00035763" w:rsidRDefault="00035763" w:rsidP="001446EC">
      <w:pPr>
        <w:widowControl w:val="0"/>
        <w:shd w:val="clear" w:color="auto" w:fill="FFFFFF" w:themeFill="background1"/>
        <w:autoSpaceDE w:val="0"/>
        <w:autoSpaceDN w:val="0"/>
        <w:adjustRightInd w:val="0"/>
        <w:ind w:firstLine="851"/>
        <w:jc w:val="both"/>
      </w:pPr>
      <w:r w:rsidRPr="00035763">
        <w:t>5.</w:t>
      </w:r>
      <w:r>
        <w:t> </w:t>
      </w:r>
      <w:r w:rsidRPr="00035763">
        <w:t>Комиссия не рассматривает сообщения (заявления)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8767F3" w:rsidRDefault="008767F3" w:rsidP="001446EC">
      <w:pPr>
        <w:widowControl w:val="0"/>
        <w:shd w:val="clear" w:color="auto" w:fill="FFFFFF" w:themeFill="background1"/>
        <w:autoSpaceDE w:val="0"/>
        <w:autoSpaceDN w:val="0"/>
        <w:adjustRightInd w:val="0"/>
        <w:ind w:firstLine="851"/>
        <w:jc w:val="both"/>
      </w:pPr>
    </w:p>
    <w:p w:rsidR="002E25B0" w:rsidRDefault="002E25B0" w:rsidP="001446EC">
      <w:pPr>
        <w:widowControl w:val="0"/>
        <w:shd w:val="clear" w:color="auto" w:fill="FFFFFF" w:themeFill="background1"/>
        <w:autoSpaceDE w:val="0"/>
        <w:autoSpaceDN w:val="0"/>
        <w:adjustRightInd w:val="0"/>
        <w:ind w:firstLine="851"/>
        <w:jc w:val="both"/>
      </w:pPr>
    </w:p>
    <w:p w:rsidR="002E25B0" w:rsidRDefault="002E25B0" w:rsidP="001446EC">
      <w:pPr>
        <w:widowControl w:val="0"/>
        <w:shd w:val="clear" w:color="auto" w:fill="FFFFFF" w:themeFill="background1"/>
        <w:autoSpaceDE w:val="0"/>
        <w:autoSpaceDN w:val="0"/>
        <w:adjustRightInd w:val="0"/>
        <w:ind w:firstLine="851"/>
        <w:jc w:val="both"/>
      </w:pPr>
    </w:p>
    <w:p w:rsidR="00035763" w:rsidRPr="00035763" w:rsidRDefault="00035763" w:rsidP="001446EC">
      <w:pPr>
        <w:widowControl w:val="0"/>
        <w:autoSpaceDE w:val="0"/>
        <w:autoSpaceDN w:val="0"/>
        <w:adjustRightInd w:val="0"/>
        <w:jc w:val="center"/>
        <w:outlineLvl w:val="1"/>
      </w:pPr>
      <w:bookmarkStart w:id="0" w:name="Par45"/>
      <w:bookmarkEnd w:id="0"/>
      <w:r w:rsidRPr="00035763">
        <w:lastRenderedPageBreak/>
        <w:t>II.</w:t>
      </w:r>
      <w:r>
        <w:t> </w:t>
      </w:r>
      <w:r w:rsidRPr="00035763">
        <w:t>Состав Комиссии</w:t>
      </w:r>
    </w:p>
    <w:p w:rsidR="00035763" w:rsidRPr="00035763" w:rsidRDefault="00035763" w:rsidP="00035763">
      <w:pPr>
        <w:widowControl w:val="0"/>
        <w:autoSpaceDE w:val="0"/>
        <w:autoSpaceDN w:val="0"/>
        <w:adjustRightInd w:val="0"/>
        <w:ind w:firstLine="851"/>
        <w:jc w:val="center"/>
      </w:pP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6.</w:t>
      </w:r>
      <w:r>
        <w:t> </w:t>
      </w:r>
      <w:r w:rsidRPr="00035763">
        <w:t>Численный и персональный состав Комиссии утверждается приказом Корпорации.</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В состав Комиссии входят председатель Комиссии, его заместитель, назначаемый генеральным директором Корпорации из числа членов Комиссии - работников Корпорации,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7.</w:t>
      </w:r>
      <w:r>
        <w:t> </w:t>
      </w:r>
      <w:r w:rsidRPr="00035763">
        <w:t>В состав Комиссии входят:</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а)</w:t>
      </w:r>
      <w:r>
        <w:t> </w:t>
      </w:r>
      <w:r w:rsidRPr="00035763">
        <w:t>первый заместитель генерального директора или заместитель генерального директора Корпорации (председатель Комиссии), работник Управления по работе с персоналом Корпорации (секретарь Комиссии), работники Управления по работе с персоналом Корпорации, работники Департамента правовой и корпоративной работы Корпорации, иные работники Корпорации, определяемые генеральным директором Корпорации;</w:t>
      </w:r>
    </w:p>
    <w:p w:rsidR="00035763" w:rsidRDefault="00035763" w:rsidP="001446EC">
      <w:pPr>
        <w:widowControl w:val="0"/>
        <w:shd w:val="clear" w:color="auto" w:fill="FFFFFF" w:themeFill="background1"/>
        <w:autoSpaceDE w:val="0"/>
        <w:autoSpaceDN w:val="0"/>
        <w:adjustRightInd w:val="0"/>
        <w:ind w:firstLine="851"/>
        <w:jc w:val="both"/>
      </w:pPr>
      <w:bookmarkStart w:id="1" w:name="Par51"/>
      <w:bookmarkEnd w:id="1"/>
      <w:r w:rsidRPr="00035763">
        <w:t>б)</w:t>
      </w:r>
      <w:r>
        <w:t> </w:t>
      </w:r>
      <w:r w:rsidRPr="00035763">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областью использования атомной энергии.</w:t>
      </w:r>
    </w:p>
    <w:p w:rsidR="00035763" w:rsidRPr="00035763" w:rsidRDefault="00035763" w:rsidP="001446EC">
      <w:pPr>
        <w:widowControl w:val="0"/>
        <w:shd w:val="clear" w:color="auto" w:fill="FFFFFF" w:themeFill="background1"/>
        <w:autoSpaceDE w:val="0"/>
        <w:autoSpaceDN w:val="0"/>
        <w:adjustRightInd w:val="0"/>
        <w:ind w:firstLine="851"/>
        <w:jc w:val="both"/>
      </w:pPr>
      <w:bookmarkStart w:id="2" w:name="Par52"/>
      <w:bookmarkEnd w:id="2"/>
      <w:r w:rsidRPr="00035763">
        <w:t>8.</w:t>
      </w:r>
      <w:r>
        <w:t> </w:t>
      </w:r>
      <w:r w:rsidRPr="00035763">
        <w:t>По решению генерального директора Корпорации в состав Комиссии могут быть включены представители:</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а)</w:t>
      </w:r>
      <w:r>
        <w:t> </w:t>
      </w:r>
      <w:r w:rsidRPr="00035763">
        <w:t>Общественного совета Корпорации,</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б)</w:t>
      </w:r>
      <w:r>
        <w:t> </w:t>
      </w:r>
      <w:r w:rsidRPr="00035763">
        <w:t>общественной организации ветеранов Корпорации и (или) атомной отрасли,</w:t>
      </w:r>
    </w:p>
    <w:p w:rsidR="00035763" w:rsidRDefault="00035763" w:rsidP="001446EC">
      <w:pPr>
        <w:widowControl w:val="0"/>
        <w:shd w:val="clear" w:color="auto" w:fill="FFFFFF" w:themeFill="background1"/>
        <w:autoSpaceDE w:val="0"/>
        <w:autoSpaceDN w:val="0"/>
        <w:adjustRightInd w:val="0"/>
        <w:ind w:firstLine="851"/>
        <w:jc w:val="both"/>
      </w:pPr>
      <w:r w:rsidRPr="00035763">
        <w:t>в)</w:t>
      </w:r>
      <w:r>
        <w:t> </w:t>
      </w:r>
      <w:r w:rsidRPr="00035763">
        <w:t>первичной профсоюзной организации, действующей в Корпорации в установленном порядке.</w:t>
      </w:r>
    </w:p>
    <w:p w:rsidR="00035763" w:rsidRDefault="00035763" w:rsidP="001446EC">
      <w:pPr>
        <w:widowControl w:val="0"/>
        <w:shd w:val="clear" w:color="auto" w:fill="FFFFFF" w:themeFill="background1"/>
        <w:autoSpaceDE w:val="0"/>
        <w:autoSpaceDN w:val="0"/>
        <w:adjustRightInd w:val="0"/>
        <w:ind w:firstLine="851"/>
        <w:jc w:val="both"/>
      </w:pPr>
      <w:r>
        <w:t>9. </w:t>
      </w:r>
      <w:r w:rsidRPr="00035763">
        <w:t xml:space="preserve">Лица, указанные в </w:t>
      </w:r>
      <w:hyperlink w:anchor="Par51" w:history="1">
        <w:r w:rsidRPr="00035763">
          <w:t xml:space="preserve">подпункте </w:t>
        </w:r>
        <w:r>
          <w:t>«</w:t>
        </w:r>
        <w:r w:rsidRPr="00035763">
          <w:t>б</w:t>
        </w:r>
        <w:r>
          <w:t>»</w:t>
        </w:r>
        <w:r w:rsidRPr="00035763">
          <w:t xml:space="preserve"> пункта 7</w:t>
        </w:r>
      </w:hyperlink>
      <w:r w:rsidRPr="00035763">
        <w:t xml:space="preserve"> и в </w:t>
      </w:r>
      <w:hyperlink w:anchor="Par52" w:history="1">
        <w:r w:rsidRPr="00035763">
          <w:t>пункте 8</w:t>
        </w:r>
      </w:hyperlink>
      <w:r w:rsidRPr="00035763">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Общественным советом Корпорации, с общественной организацией ветеранов, Корпорации и (или) атомной отрасли, с первичной профсоюзной организацией, действующей в Корпорации в установленном порядке, на основании запроса генерального директора Корпорации. Согласование осуществляется в 10-дневный срок со дня получения запроса.</w:t>
      </w:r>
    </w:p>
    <w:p w:rsidR="00035763" w:rsidRDefault="00035763" w:rsidP="001446EC">
      <w:pPr>
        <w:widowControl w:val="0"/>
        <w:shd w:val="clear" w:color="auto" w:fill="FFFFFF" w:themeFill="background1"/>
        <w:autoSpaceDE w:val="0"/>
        <w:autoSpaceDN w:val="0"/>
        <w:adjustRightInd w:val="0"/>
        <w:ind w:firstLine="851"/>
        <w:jc w:val="both"/>
      </w:pPr>
      <w:r w:rsidRPr="00035763">
        <w:t>11.</w:t>
      </w:r>
      <w:r>
        <w:t> </w:t>
      </w:r>
      <w:r w:rsidRPr="00035763">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35763" w:rsidRPr="00035763" w:rsidRDefault="00035763" w:rsidP="001446EC">
      <w:pPr>
        <w:widowControl w:val="0"/>
        <w:shd w:val="clear" w:color="auto" w:fill="FFFFFF" w:themeFill="background1"/>
        <w:autoSpaceDE w:val="0"/>
        <w:autoSpaceDN w:val="0"/>
        <w:adjustRightInd w:val="0"/>
        <w:ind w:firstLine="851"/>
        <w:jc w:val="both"/>
      </w:pPr>
      <w:bookmarkStart w:id="3" w:name="P69"/>
      <w:bookmarkEnd w:id="3"/>
      <w:r w:rsidRPr="00035763">
        <w:t>12.</w:t>
      </w:r>
      <w:r>
        <w:t> </w:t>
      </w:r>
      <w:r w:rsidRPr="00035763">
        <w:t>В заседаниях Комиссии с правом совещательного голоса участвуют:</w:t>
      </w:r>
    </w:p>
    <w:p w:rsidR="00035763" w:rsidRDefault="00035763" w:rsidP="001446EC">
      <w:pPr>
        <w:widowControl w:val="0"/>
        <w:shd w:val="clear" w:color="auto" w:fill="FFFFFF" w:themeFill="background1"/>
        <w:autoSpaceDE w:val="0"/>
        <w:autoSpaceDN w:val="0"/>
        <w:adjustRightInd w:val="0"/>
        <w:ind w:firstLine="851"/>
        <w:jc w:val="both"/>
      </w:pPr>
      <w:r w:rsidRPr="00035763">
        <w:t>а)</w:t>
      </w:r>
      <w:r>
        <w:t> </w:t>
      </w:r>
      <w:r w:rsidRPr="00035763">
        <w:t>непосредственный руководитель работника Корпорации,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работника, замещающих в Корпорации должности, характер и объем должностных полномочий которых аналогичен должностным полномочиям работника Корпорации, в отношении которого Комиссией рассматривается этот вопрос;</w:t>
      </w:r>
    </w:p>
    <w:p w:rsidR="007B42D4" w:rsidRDefault="007B42D4" w:rsidP="001446EC">
      <w:pPr>
        <w:widowControl w:val="0"/>
        <w:shd w:val="clear" w:color="auto" w:fill="FFFFFF" w:themeFill="background1"/>
        <w:autoSpaceDE w:val="0"/>
        <w:autoSpaceDN w:val="0"/>
        <w:adjustRightInd w:val="0"/>
        <w:ind w:firstLine="851"/>
        <w:jc w:val="both"/>
      </w:pPr>
      <w:bookmarkStart w:id="4" w:name="Par61"/>
      <w:bookmarkEnd w:id="4"/>
      <w:r w:rsidRPr="00035763">
        <w:lastRenderedPageBreak/>
        <w:t>б)</w:t>
      </w:r>
      <w:r>
        <w:t> </w:t>
      </w:r>
      <w:r w:rsidRPr="00035763">
        <w:t>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Корпорации,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любого члена Комиссии:</w:t>
      </w:r>
    </w:p>
    <w:p w:rsidR="007B42D4" w:rsidRPr="00035763" w:rsidRDefault="007B42D4" w:rsidP="001446EC">
      <w:pPr>
        <w:widowControl w:val="0"/>
        <w:shd w:val="clear" w:color="auto" w:fill="FFFFFF" w:themeFill="background1"/>
        <w:autoSpaceDE w:val="0"/>
        <w:autoSpaceDN w:val="0"/>
        <w:adjustRightInd w:val="0"/>
        <w:ind w:firstLine="851"/>
        <w:jc w:val="both"/>
      </w:pPr>
      <w:r w:rsidRPr="00035763">
        <w:t>другие работники Корпорации;</w:t>
      </w:r>
    </w:p>
    <w:p w:rsidR="007B42D4" w:rsidRPr="00035763" w:rsidRDefault="007B42D4" w:rsidP="001446EC">
      <w:pPr>
        <w:widowControl w:val="0"/>
        <w:shd w:val="clear" w:color="auto" w:fill="FFFFFF" w:themeFill="background1"/>
        <w:autoSpaceDE w:val="0"/>
        <w:autoSpaceDN w:val="0"/>
        <w:adjustRightInd w:val="0"/>
        <w:ind w:firstLine="851"/>
        <w:jc w:val="both"/>
      </w:pPr>
      <w:r w:rsidRPr="00035763">
        <w:t>специалисты, которые могут дать пояснения по вопросам, рассматриваемым Комиссией;</w:t>
      </w:r>
    </w:p>
    <w:p w:rsidR="007B42D4" w:rsidRPr="00035763" w:rsidRDefault="007B42D4" w:rsidP="001446EC">
      <w:pPr>
        <w:widowControl w:val="0"/>
        <w:shd w:val="clear" w:color="auto" w:fill="FFFFFF" w:themeFill="background1"/>
        <w:autoSpaceDE w:val="0"/>
        <w:autoSpaceDN w:val="0"/>
        <w:adjustRightInd w:val="0"/>
        <w:ind w:firstLine="851"/>
        <w:jc w:val="both"/>
      </w:pPr>
      <w:r w:rsidRPr="00035763">
        <w:t>должностные лица государственных органов, органов местного самоуправления;</w:t>
      </w:r>
    </w:p>
    <w:p w:rsidR="007B42D4" w:rsidRPr="00035763" w:rsidRDefault="007B42D4" w:rsidP="001446EC">
      <w:pPr>
        <w:widowControl w:val="0"/>
        <w:shd w:val="clear" w:color="auto" w:fill="FFFFFF" w:themeFill="background1"/>
        <w:autoSpaceDE w:val="0"/>
        <w:autoSpaceDN w:val="0"/>
        <w:adjustRightInd w:val="0"/>
        <w:ind w:firstLine="851"/>
        <w:jc w:val="both"/>
      </w:pPr>
      <w:r w:rsidRPr="00035763">
        <w:t>представители заинтересованных организаций;</w:t>
      </w:r>
    </w:p>
    <w:p w:rsidR="007B42D4" w:rsidRDefault="007B42D4" w:rsidP="001446EC">
      <w:pPr>
        <w:widowControl w:val="0"/>
        <w:shd w:val="clear" w:color="auto" w:fill="FFFFFF" w:themeFill="background1"/>
        <w:autoSpaceDE w:val="0"/>
        <w:autoSpaceDN w:val="0"/>
        <w:adjustRightInd w:val="0"/>
        <w:ind w:firstLine="851"/>
        <w:jc w:val="both"/>
      </w:pPr>
      <w:r w:rsidRPr="00035763">
        <w:t>представитель работника Корпорации,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7B42D4" w:rsidRPr="001446EC" w:rsidRDefault="007B42D4"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в)</w:t>
      </w:r>
      <w:r w:rsidR="00106A52">
        <w:rPr>
          <w:color w:val="000000" w:themeColor="text1"/>
        </w:rPr>
        <w:t> </w:t>
      </w:r>
      <w:bookmarkStart w:id="5" w:name="_GoBack"/>
      <w:bookmarkEnd w:id="5"/>
      <w:r w:rsidRPr="001446EC">
        <w:rPr>
          <w:color w:val="000000" w:themeColor="text1"/>
        </w:rPr>
        <w:t>прокурор при проведении заседания Комиссии в соответствии с основа</w:t>
      </w:r>
      <w:r w:rsidR="006D533A" w:rsidRPr="001446EC">
        <w:rPr>
          <w:color w:val="000000" w:themeColor="text1"/>
        </w:rPr>
        <w:t>нием, установленным подпунктом «</w:t>
      </w:r>
      <w:r w:rsidRPr="001446EC">
        <w:rPr>
          <w:color w:val="000000" w:themeColor="text1"/>
        </w:rPr>
        <w:t>е</w:t>
      </w:r>
      <w:r w:rsidR="006D533A" w:rsidRPr="001446EC">
        <w:rPr>
          <w:color w:val="000000" w:themeColor="text1"/>
        </w:rPr>
        <w:t>»</w:t>
      </w:r>
      <w:r w:rsidRPr="001446EC">
        <w:rPr>
          <w:color w:val="000000" w:themeColor="text1"/>
        </w:rPr>
        <w:t xml:space="preserve"> пункта 15 настоящего Положения (</w:t>
      </w:r>
      <w:hyperlink r:id="rId9" w:history="1">
        <w:r w:rsidRPr="001446EC">
          <w:rPr>
            <w:color w:val="000000" w:themeColor="text1"/>
          </w:rPr>
          <w:t xml:space="preserve">подпункт </w:t>
        </w:r>
        <w:r w:rsidR="006D533A" w:rsidRPr="001446EC">
          <w:rPr>
            <w:color w:val="000000" w:themeColor="text1"/>
          </w:rPr>
          <w:t>«</w:t>
        </w:r>
        <w:r w:rsidRPr="001446EC">
          <w:rPr>
            <w:color w:val="000000" w:themeColor="text1"/>
          </w:rPr>
          <w:t>а</w:t>
        </w:r>
        <w:r w:rsidR="006D533A" w:rsidRPr="001446EC">
          <w:rPr>
            <w:color w:val="000000" w:themeColor="text1"/>
          </w:rPr>
          <w:t>»</w:t>
        </w:r>
        <w:r w:rsidRPr="001446EC">
          <w:rPr>
            <w:color w:val="000000" w:themeColor="text1"/>
          </w:rPr>
          <w:t xml:space="preserve"> пункта 21</w:t>
        </w:r>
      </w:hyperlink>
      <w:r w:rsidRPr="001446EC">
        <w:rPr>
          <w:color w:val="000000" w:themeColor="text1"/>
        </w:rPr>
        <w:t xml:space="preserve"> Указа Президента Российской Федерации от 02.04.2013 </w:t>
      </w:r>
      <w:r w:rsidR="006D533A" w:rsidRPr="001446EC">
        <w:rPr>
          <w:color w:val="000000" w:themeColor="text1"/>
        </w:rPr>
        <w:t>№ </w:t>
      </w:r>
      <w:r w:rsidR="008767F3" w:rsidRPr="001446EC">
        <w:rPr>
          <w:color w:val="000000" w:themeColor="text1"/>
        </w:rPr>
        <w:t>309</w:t>
      </w:r>
      <w:r w:rsidR="006D533A" w:rsidRPr="001446EC">
        <w:rPr>
          <w:color w:val="000000" w:themeColor="text1"/>
        </w:rPr>
        <w:t xml:space="preserve"> «</w:t>
      </w:r>
      <w:r w:rsidRPr="001446EC">
        <w:rPr>
          <w:color w:val="000000" w:themeColor="text1"/>
        </w:rPr>
        <w:t xml:space="preserve">О мерах по реализации отдельных положений Федерального закона </w:t>
      </w:r>
      <w:r w:rsidR="006D533A" w:rsidRPr="001446EC">
        <w:rPr>
          <w:color w:val="000000" w:themeColor="text1"/>
        </w:rPr>
        <w:t>«</w:t>
      </w:r>
      <w:r w:rsidRPr="001446EC">
        <w:rPr>
          <w:color w:val="000000" w:themeColor="text1"/>
        </w:rPr>
        <w:t>О противодействии коррупции</w:t>
      </w:r>
      <w:r w:rsidR="006D533A" w:rsidRPr="001446EC">
        <w:rPr>
          <w:color w:val="000000" w:themeColor="text1"/>
        </w:rPr>
        <w:t>»</w:t>
      </w:r>
    </w:p>
    <w:p w:rsidR="007B42D4" w:rsidRPr="001446EC" w:rsidRDefault="006D533A"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(дополнено приказом Госкорпорации «Росатом» от 01.06.2015 № 1/7-НПА)</w:t>
      </w:r>
    </w:p>
    <w:p w:rsidR="00035763" w:rsidRPr="001446EC" w:rsidRDefault="00035763"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 работников Корпорации недопустимо.</w:t>
      </w:r>
    </w:p>
    <w:p w:rsidR="00035763" w:rsidRPr="00035763" w:rsidRDefault="00035763" w:rsidP="001446EC">
      <w:pPr>
        <w:widowControl w:val="0"/>
        <w:shd w:val="clear" w:color="auto" w:fill="FFFFFF" w:themeFill="background1"/>
        <w:autoSpaceDE w:val="0"/>
        <w:autoSpaceDN w:val="0"/>
        <w:adjustRightInd w:val="0"/>
        <w:ind w:firstLine="851"/>
        <w:jc w:val="both"/>
      </w:pPr>
      <w:r w:rsidRPr="001446EC">
        <w:rPr>
          <w:color w:val="000000" w:themeColor="text1"/>
        </w:rPr>
        <w:t xml:space="preserve">14. При возникновении прямой или косвенной личной заинтересованности </w:t>
      </w:r>
      <w:r w:rsidRPr="00035763">
        <w:t>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767F3" w:rsidRPr="00035763" w:rsidRDefault="008767F3" w:rsidP="001446EC">
      <w:pPr>
        <w:widowControl w:val="0"/>
        <w:shd w:val="clear" w:color="auto" w:fill="FFFFFF" w:themeFill="background1"/>
        <w:autoSpaceDE w:val="0"/>
        <w:autoSpaceDN w:val="0"/>
        <w:adjustRightInd w:val="0"/>
        <w:ind w:firstLine="851"/>
        <w:jc w:val="both"/>
      </w:pPr>
    </w:p>
    <w:p w:rsidR="00035763" w:rsidRPr="00035763" w:rsidRDefault="00035763" w:rsidP="001446EC">
      <w:pPr>
        <w:widowControl w:val="0"/>
        <w:shd w:val="clear" w:color="auto" w:fill="FFFFFF" w:themeFill="background1"/>
        <w:autoSpaceDE w:val="0"/>
        <w:autoSpaceDN w:val="0"/>
        <w:adjustRightInd w:val="0"/>
        <w:jc w:val="center"/>
        <w:outlineLvl w:val="1"/>
      </w:pPr>
      <w:bookmarkStart w:id="6" w:name="Par70"/>
      <w:bookmarkEnd w:id="6"/>
      <w:r>
        <w:t>III. </w:t>
      </w:r>
      <w:r w:rsidRPr="00035763">
        <w:t>Порядок проведения заседания</w:t>
      </w:r>
    </w:p>
    <w:p w:rsidR="00035763" w:rsidRPr="00035763" w:rsidRDefault="00035763" w:rsidP="001446EC">
      <w:pPr>
        <w:widowControl w:val="0"/>
        <w:shd w:val="clear" w:color="auto" w:fill="FFFFFF" w:themeFill="background1"/>
        <w:autoSpaceDE w:val="0"/>
        <w:autoSpaceDN w:val="0"/>
        <w:adjustRightInd w:val="0"/>
        <w:ind w:firstLine="851"/>
        <w:jc w:val="center"/>
      </w:pPr>
    </w:p>
    <w:p w:rsidR="00035763" w:rsidRDefault="00035763" w:rsidP="001446EC">
      <w:pPr>
        <w:widowControl w:val="0"/>
        <w:shd w:val="clear" w:color="auto" w:fill="FFFFFF" w:themeFill="background1"/>
        <w:autoSpaceDE w:val="0"/>
        <w:autoSpaceDN w:val="0"/>
        <w:adjustRightInd w:val="0"/>
        <w:ind w:firstLine="851"/>
        <w:jc w:val="both"/>
      </w:pPr>
      <w:bookmarkStart w:id="7" w:name="Par72"/>
      <w:bookmarkEnd w:id="7"/>
      <w:r w:rsidRPr="00035763">
        <w:t>15.</w:t>
      </w:r>
      <w:r>
        <w:t> </w:t>
      </w:r>
      <w:r w:rsidRPr="00035763">
        <w:t>Основаниями для проведения заседания Комиссии являются:</w:t>
      </w:r>
    </w:p>
    <w:p w:rsidR="00035763" w:rsidRPr="00035763" w:rsidRDefault="00035763" w:rsidP="001446EC">
      <w:pPr>
        <w:widowControl w:val="0"/>
        <w:shd w:val="clear" w:color="auto" w:fill="FFFFFF" w:themeFill="background1"/>
        <w:autoSpaceDE w:val="0"/>
        <w:autoSpaceDN w:val="0"/>
        <w:adjustRightInd w:val="0"/>
        <w:ind w:firstLine="851"/>
        <w:jc w:val="both"/>
      </w:pPr>
      <w:bookmarkStart w:id="8" w:name="Par73"/>
      <w:bookmarkEnd w:id="8"/>
      <w:r w:rsidRPr="00035763">
        <w:t>а)</w:t>
      </w:r>
      <w:r>
        <w:t> </w:t>
      </w:r>
      <w:r w:rsidRPr="00035763">
        <w:t xml:space="preserve">представление генеральным директором Корпорации в соответствии с локальным нормативным актом Корпорации, утверждающим положение об осуществлении подразделением Корпорации по профилактике коррупционных и иных правонарушений проверки (далее - Положение о проверке), предусмотренной </w:t>
      </w:r>
      <w:hyperlink r:id="rId10" w:history="1">
        <w:r w:rsidRPr="00035763">
          <w:t>пунктом 1</w:t>
        </w:r>
      </w:hyperlink>
      <w:r w:rsidRPr="00035763">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w:t>
      </w:r>
      <w:r>
        <w:t>ской Федерации от 21.09.2009 № 1</w:t>
      </w:r>
      <w:r w:rsidRPr="00035763">
        <w:t>065 (Собрание законодательства Российской Федераци</w:t>
      </w:r>
      <w:r>
        <w:t xml:space="preserve">и, 2009, </w:t>
      </w:r>
      <w:r w:rsidR="00A11EFC">
        <w:t>№ </w:t>
      </w:r>
      <w:r>
        <w:t>39, ст.</w:t>
      </w:r>
      <w:r w:rsidR="00A11EFC">
        <w:t> </w:t>
      </w:r>
      <w:r>
        <w:t>4588; 2010, № </w:t>
      </w:r>
      <w:r w:rsidRPr="00035763">
        <w:t>3, ст.</w:t>
      </w:r>
      <w:r w:rsidR="00A11EFC">
        <w:t> </w:t>
      </w:r>
      <w:r w:rsidRPr="00035763">
        <w:t xml:space="preserve">274, </w:t>
      </w:r>
      <w:r>
        <w:t>№ </w:t>
      </w:r>
      <w:r w:rsidRPr="00035763">
        <w:t xml:space="preserve">27, ст. 3446, </w:t>
      </w:r>
      <w:r>
        <w:t>№ </w:t>
      </w:r>
      <w:r w:rsidRPr="00035763">
        <w:t>30, ст. 4070; 2012,</w:t>
      </w:r>
      <w:r>
        <w:t xml:space="preserve"> № </w:t>
      </w:r>
      <w:r w:rsidRPr="00035763">
        <w:t>12, ст.</w:t>
      </w:r>
      <w:r w:rsidR="00A11EFC">
        <w:t> </w:t>
      </w:r>
      <w:r w:rsidRPr="00035763">
        <w:t xml:space="preserve">1391; 2013, </w:t>
      </w:r>
      <w:r>
        <w:t>№ </w:t>
      </w:r>
      <w:r w:rsidR="00A11EFC">
        <w:t>14, ст. </w:t>
      </w:r>
      <w:r w:rsidRPr="00035763">
        <w:t xml:space="preserve">1670, </w:t>
      </w:r>
      <w:r>
        <w:t>№ </w:t>
      </w:r>
      <w:r w:rsidRPr="00035763">
        <w:t>49, ст.</w:t>
      </w:r>
      <w:r>
        <w:t> </w:t>
      </w:r>
      <w:r w:rsidRPr="00035763">
        <w:t xml:space="preserve">6399; 2014, </w:t>
      </w:r>
      <w:r>
        <w:t>№ </w:t>
      </w:r>
      <w:r w:rsidRPr="00035763">
        <w:t>15, ст.</w:t>
      </w:r>
      <w:r>
        <w:t> </w:t>
      </w:r>
      <w:r w:rsidRPr="00035763">
        <w:t xml:space="preserve">1729, </w:t>
      </w:r>
      <w:r>
        <w:t>№ </w:t>
      </w:r>
      <w:r w:rsidRPr="00035763">
        <w:t>26, ст.</w:t>
      </w:r>
      <w:r w:rsidR="00B65DBD">
        <w:t> </w:t>
      </w:r>
      <w:r w:rsidRPr="00035763">
        <w:t xml:space="preserve">3518), материалов проверки, </w:t>
      </w:r>
      <w:r w:rsidRPr="00035763">
        <w:lastRenderedPageBreak/>
        <w:t>свидетельствующих:</w:t>
      </w:r>
    </w:p>
    <w:p w:rsidR="00035763" w:rsidRPr="00035763" w:rsidRDefault="00035763" w:rsidP="001446EC">
      <w:pPr>
        <w:widowControl w:val="0"/>
        <w:shd w:val="clear" w:color="auto" w:fill="FFFFFF" w:themeFill="background1"/>
        <w:autoSpaceDE w:val="0"/>
        <w:autoSpaceDN w:val="0"/>
        <w:adjustRightInd w:val="0"/>
        <w:ind w:firstLine="851"/>
        <w:jc w:val="both"/>
      </w:pPr>
      <w:bookmarkStart w:id="9" w:name="Par74"/>
      <w:bookmarkEnd w:id="9"/>
      <w:r w:rsidRPr="00035763">
        <w:t xml:space="preserve">о представлении работником Корпорации недостоверных или неполных сведений о доходах, об имуществе и обязательствах имущественного характера в отношении себя, своих супруги (супруга), несовершеннолетних детей, предусмотренных </w:t>
      </w:r>
      <w:hyperlink r:id="rId11" w:history="1">
        <w:r w:rsidRPr="00035763">
          <w:t>Положением</w:t>
        </w:r>
      </w:hyperlink>
      <w:r w:rsidRPr="00035763">
        <w:t xml:space="preserve"> о проверке;</w:t>
      </w:r>
    </w:p>
    <w:p w:rsidR="00035763" w:rsidRDefault="00035763" w:rsidP="001446EC">
      <w:pPr>
        <w:widowControl w:val="0"/>
        <w:shd w:val="clear" w:color="auto" w:fill="FFFFFF" w:themeFill="background1"/>
        <w:autoSpaceDE w:val="0"/>
        <w:autoSpaceDN w:val="0"/>
        <w:adjustRightInd w:val="0"/>
        <w:ind w:firstLine="851"/>
        <w:jc w:val="both"/>
      </w:pPr>
      <w:bookmarkStart w:id="10" w:name="Par75"/>
      <w:bookmarkEnd w:id="10"/>
      <w:r w:rsidRPr="00035763">
        <w:t>о несоблюдении работником Корпорации требований к служебному поведению и (или) требований об урегулировании конфликта интересов;</w:t>
      </w:r>
    </w:p>
    <w:p w:rsidR="00035763" w:rsidRPr="00035763" w:rsidRDefault="00035763" w:rsidP="001446EC">
      <w:pPr>
        <w:widowControl w:val="0"/>
        <w:shd w:val="clear" w:color="auto" w:fill="FFFFFF" w:themeFill="background1"/>
        <w:autoSpaceDE w:val="0"/>
        <w:autoSpaceDN w:val="0"/>
        <w:adjustRightInd w:val="0"/>
        <w:ind w:firstLine="851"/>
        <w:jc w:val="both"/>
      </w:pPr>
      <w:bookmarkStart w:id="11" w:name="Par76"/>
      <w:bookmarkEnd w:id="11"/>
      <w:r>
        <w:t>б) </w:t>
      </w:r>
      <w:r w:rsidRPr="00035763">
        <w:t>поступившее в структурное подразделение Корпорации, ответственное за работу по профилактике коррупционных и иных правонарушений, в порядке, установленном в Корпорации, заявление работника Корпорации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35763" w:rsidRDefault="00035763" w:rsidP="001446EC">
      <w:pPr>
        <w:widowControl w:val="0"/>
        <w:shd w:val="clear" w:color="auto" w:fill="FFFFFF" w:themeFill="background1"/>
        <w:autoSpaceDE w:val="0"/>
        <w:autoSpaceDN w:val="0"/>
        <w:adjustRightInd w:val="0"/>
        <w:ind w:firstLine="851"/>
        <w:jc w:val="both"/>
      </w:pPr>
      <w:bookmarkStart w:id="12" w:name="Par77"/>
      <w:bookmarkEnd w:id="12"/>
      <w:r>
        <w:t>в) </w:t>
      </w:r>
      <w:r w:rsidRPr="00035763">
        <w:t>представление генерального директора Корпорации или любого члена Комиссии, касающееся обеспечения соблюдения работником Корпорации требований к служебному поведению и (или) требований об урегулировании конфликта интересов либо осуществления в Корпорации мер по предупреждению коррупции;</w:t>
      </w:r>
    </w:p>
    <w:p w:rsidR="00035763" w:rsidRDefault="00035763" w:rsidP="001446EC">
      <w:pPr>
        <w:widowControl w:val="0"/>
        <w:shd w:val="clear" w:color="auto" w:fill="FFFFFF" w:themeFill="background1"/>
        <w:autoSpaceDE w:val="0"/>
        <w:autoSpaceDN w:val="0"/>
        <w:adjustRightInd w:val="0"/>
        <w:ind w:firstLine="851"/>
        <w:jc w:val="both"/>
      </w:pPr>
      <w:bookmarkStart w:id="13" w:name="Par78"/>
      <w:bookmarkEnd w:id="13"/>
      <w:r w:rsidRPr="00035763">
        <w:t>г)</w:t>
      </w:r>
      <w:r>
        <w:t> </w:t>
      </w:r>
      <w:r w:rsidRPr="00035763">
        <w:t xml:space="preserve">представление генеральным директором Корпорации материалов проверки, свидетельствующих о представлении работником Корпорации недостоверных или неполных сведений, предусмотренных </w:t>
      </w:r>
      <w:hyperlink r:id="rId12" w:history="1">
        <w:r w:rsidRPr="00035763">
          <w:t>частью 1 статьи 3</w:t>
        </w:r>
      </w:hyperlink>
      <w:r w:rsidRPr="00035763">
        <w:t xml:space="preserve"> Федерального закона от 03.12.2012 </w:t>
      </w:r>
      <w:r w:rsidR="006D533A">
        <w:t>№ </w:t>
      </w:r>
      <w:r w:rsidRPr="00035763">
        <w:t xml:space="preserve">230-ФЗ </w:t>
      </w:r>
      <w:r>
        <w:t>«</w:t>
      </w:r>
      <w:r w:rsidRPr="00035763">
        <w:t>О контроле за соответствием расходов лиц, замещающих государственные должности, и иных лиц их доходам</w:t>
      </w:r>
      <w:r>
        <w:t>»</w:t>
      </w:r>
      <w:r w:rsidRPr="00035763">
        <w:t xml:space="preserve"> (Собрание законодательства Российской Федерации, 2012, </w:t>
      </w:r>
      <w:r>
        <w:t>№ 50, ст. </w:t>
      </w:r>
      <w:r w:rsidRPr="00035763">
        <w:t>6953).</w:t>
      </w:r>
    </w:p>
    <w:p w:rsidR="006D533A" w:rsidRPr="001446EC" w:rsidRDefault="006D533A"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 xml:space="preserve">д) заявление работника Корпорации о невозможности выполнить требования Федерального </w:t>
      </w:r>
      <w:hyperlink r:id="rId13" w:history="1">
        <w:r w:rsidRPr="001446EC">
          <w:rPr>
            <w:color w:val="000000" w:themeColor="text1"/>
          </w:rPr>
          <w:t>закона</w:t>
        </w:r>
      </w:hyperlink>
      <w:r w:rsidRPr="001446EC">
        <w:rPr>
          <w:color w:val="000000" w:themeColor="text1"/>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w:t>
      </w:r>
      <w:r w:rsidR="001446EC">
        <w:rPr>
          <w:color w:val="000000" w:themeColor="text1"/>
        </w:rPr>
        <w:t>№ </w:t>
      </w:r>
      <w:r w:rsidRPr="001446EC">
        <w:rPr>
          <w:color w:val="000000" w:themeColor="text1"/>
        </w:rPr>
        <w:t>19, ст.</w:t>
      </w:r>
      <w:r w:rsidR="001446EC">
        <w:rPr>
          <w:color w:val="000000" w:themeColor="text1"/>
        </w:rPr>
        <w:t> </w:t>
      </w:r>
      <w:r w:rsidRPr="001446EC">
        <w:rPr>
          <w:color w:val="000000" w:themeColor="text1"/>
        </w:rPr>
        <w:t xml:space="preserve">2306; 2014, </w:t>
      </w:r>
      <w:r w:rsidR="001446EC">
        <w:rPr>
          <w:color w:val="000000" w:themeColor="text1"/>
        </w:rPr>
        <w:t>№ </w:t>
      </w:r>
      <w:r w:rsidRPr="001446EC">
        <w:rPr>
          <w:color w:val="000000" w:themeColor="text1"/>
        </w:rPr>
        <w:t>52, ст.</w:t>
      </w:r>
      <w:r w:rsidR="001446EC">
        <w:rPr>
          <w:color w:val="000000" w:themeColor="text1"/>
        </w:rPr>
        <w:t> </w:t>
      </w:r>
      <w:r w:rsidRPr="001446EC">
        <w:rPr>
          <w:color w:val="000000" w:themeColor="text1"/>
        </w:rPr>
        <w:t>7542)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D533A" w:rsidRPr="001446EC" w:rsidRDefault="006D533A"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(дополнено приказом Госкорпорации «Росатом» от 01.06.2015 № 1/7-НПА)</w:t>
      </w:r>
    </w:p>
    <w:p w:rsidR="006D533A" w:rsidRPr="001446EC" w:rsidRDefault="006D533A"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 xml:space="preserve">е) поступившее из Управления по работе с персоналом Корпорации обращение о возможности применения мер дисциплинарной ответственности к работнику Корпорации, сообщившему ранее в правоохранительные или иные </w:t>
      </w:r>
      <w:r w:rsidRPr="001446EC">
        <w:rPr>
          <w:color w:val="000000" w:themeColor="text1"/>
        </w:rPr>
        <w:lastRenderedPageBreak/>
        <w:t>государственные органы или средства массовой информации о ставших ему известными фактах коррупции (в случае совершения этим работником Корпорации дисциплинарного проступка в течение года после указанного сообщения).</w:t>
      </w:r>
    </w:p>
    <w:p w:rsidR="006D533A" w:rsidRPr="001446EC" w:rsidRDefault="006D533A"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(дополнено приказом Госкорпорации «Росатом» от 01.06.2015 № 1/7-НПА)</w:t>
      </w:r>
    </w:p>
    <w:p w:rsidR="00B65DBD" w:rsidRPr="001446EC" w:rsidRDefault="00B65DBD"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ж) представление генерального директора Корпорации, касающееся рассмотрения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работника Корпорации;</w:t>
      </w:r>
    </w:p>
    <w:p w:rsidR="00B65DBD" w:rsidRPr="001446EC" w:rsidRDefault="00B65DBD" w:rsidP="001446EC">
      <w:pPr>
        <w:widowControl w:val="0"/>
        <w:shd w:val="clear" w:color="auto" w:fill="FFFFFF" w:themeFill="background1"/>
        <w:autoSpaceDE w:val="0"/>
        <w:autoSpaceDN w:val="0"/>
        <w:adjustRightInd w:val="0"/>
        <w:jc w:val="center"/>
        <w:rPr>
          <w:color w:val="000000" w:themeColor="text1"/>
        </w:rPr>
      </w:pPr>
      <w:r w:rsidRPr="001446EC">
        <w:rPr>
          <w:i/>
          <w:color w:val="000000" w:themeColor="text1"/>
        </w:rPr>
        <w:t>(дополнено приказом Госкорпорации «Росатом» от 31.08.2016 № 1/23-НПА)</w:t>
      </w:r>
    </w:p>
    <w:p w:rsidR="00B65DBD" w:rsidRPr="001446EC" w:rsidRDefault="00B65DBD" w:rsidP="001446EC">
      <w:pPr>
        <w:widowControl w:val="0"/>
        <w:shd w:val="clear" w:color="auto" w:fill="FFFFFF" w:themeFill="background1"/>
        <w:autoSpaceDE w:val="0"/>
        <w:autoSpaceDN w:val="0"/>
        <w:adjustRightInd w:val="0"/>
        <w:ind w:firstLine="851"/>
        <w:jc w:val="both"/>
        <w:rPr>
          <w:color w:val="000000" w:themeColor="text1"/>
        </w:rPr>
      </w:pPr>
      <w:bookmarkStart w:id="14" w:name="P95"/>
      <w:bookmarkEnd w:id="14"/>
      <w:r w:rsidRPr="001446EC">
        <w:rPr>
          <w:color w:val="000000" w:themeColor="text1"/>
        </w:rPr>
        <w:t xml:space="preserve">з) поступившая в структурное подразделение Корпорации, ответственное за работу по профилактике коррупционных и иных правонарушений, в порядке, установленном в Корпорации, информация о каждом случае невыполнения работником Корпорации требований, предусмотренных </w:t>
      </w:r>
      <w:hyperlink r:id="rId14" w:history="1">
        <w:r w:rsidRPr="001446EC">
          <w:rPr>
            <w:color w:val="000000" w:themeColor="text1"/>
          </w:rPr>
          <w:t>частью 1 статьи 3</w:t>
        </w:r>
      </w:hyperlink>
      <w:r w:rsidRPr="001446EC">
        <w:rPr>
          <w:color w:val="000000" w:themeColor="text1"/>
        </w:rPr>
        <w:t xml:space="preserve"> и (или) </w:t>
      </w:r>
      <w:hyperlink r:id="rId15" w:history="1">
        <w:r w:rsidRPr="001446EC">
          <w:rPr>
            <w:color w:val="000000" w:themeColor="text1"/>
          </w:rPr>
          <w:t>частью 3 статьи 4</w:t>
        </w:r>
      </w:hyperlink>
      <w:r w:rsidRPr="001446EC">
        <w:rPr>
          <w:color w:val="000000" w:themeColor="text1"/>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6" w:history="1">
        <w:r w:rsidRPr="001446EC">
          <w:rPr>
            <w:color w:val="000000" w:themeColor="text1"/>
          </w:rPr>
          <w:t>часть 2.1 статьи 3</w:t>
        </w:r>
      </w:hyperlink>
      <w:r w:rsidRPr="001446EC">
        <w:rPr>
          <w:color w:val="000000" w:themeColor="text1"/>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5DBD" w:rsidRPr="001446EC" w:rsidRDefault="00B65DBD"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(дополнено приказом Госкорпорации «Росатом» от 31.08.2016 № 1/23-НПА)</w:t>
      </w:r>
    </w:p>
    <w:p w:rsidR="00B65DBD" w:rsidRPr="001446EC" w:rsidRDefault="00B65DBD"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 xml:space="preserve">15.1. Уведомление, указанное в </w:t>
      </w:r>
      <w:hyperlink w:anchor="P93" w:history="1">
        <w:r w:rsidRPr="001446EC">
          <w:rPr>
            <w:color w:val="000000" w:themeColor="text1"/>
          </w:rPr>
          <w:t>подпункте «ж» пункта 15</w:t>
        </w:r>
      </w:hyperlink>
      <w:r w:rsidRPr="001446EC">
        <w:rPr>
          <w:color w:val="000000" w:themeColor="text1"/>
        </w:rPr>
        <w:t xml:space="preserve"> настоящего Положения, рассматривается Управлением по работе с персоналом Корпорации, которое осуществляет подготовку мотивированного заключения по результатам рассмотрения уведомления.</w:t>
      </w:r>
    </w:p>
    <w:p w:rsidR="00B65DBD" w:rsidRPr="001446EC" w:rsidRDefault="00B65DBD"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(дополнено приказом Госкорпорации «Росатом» от 31.08.2016 № 1/23-НПА)</w:t>
      </w:r>
    </w:p>
    <w:p w:rsidR="00B65DBD" w:rsidRPr="001446EC" w:rsidRDefault="00B65DBD"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 xml:space="preserve">15.2. При подготовке мотивированного заключения по результатам рассмотрения уведомления, указанного в </w:t>
      </w:r>
      <w:hyperlink w:anchor="P93" w:history="1">
        <w:r w:rsidRPr="001446EC">
          <w:rPr>
            <w:color w:val="000000" w:themeColor="text1"/>
          </w:rPr>
          <w:t>подпункте «ж» пункта 15</w:t>
        </w:r>
      </w:hyperlink>
      <w:r w:rsidRPr="001446EC">
        <w:rPr>
          <w:color w:val="000000" w:themeColor="text1"/>
        </w:rPr>
        <w:t xml:space="preserve"> настоящего Положения, должностные лица Управления по работе с персоналом Корпорации имеют право проводить собеседование с работником Корпорации, представившим уведомление, получать от него письменные пояснения, а генеральный директор Корпорации или уполномоченное им лицо может направлять в установленном порядке запросы в государственные органы, органы местного самоуправления и заинтересованные организации.</w:t>
      </w:r>
    </w:p>
    <w:p w:rsidR="00B65DBD" w:rsidRPr="001446EC" w:rsidRDefault="00B65DBD"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Уведомление, а также мотивированное заключение и другие материалы в течение семи рабочих дней со дня принятия генеральным директором Корпорации решения по результатам рассмотрения уведомления представляются председателю Комиссии. В случае направления запросов уведомление, а также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B65DBD" w:rsidRDefault="00B65DBD"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(дополнено приказом Госкорпорации «Росатом» от 31.08.2016 № 1/23-НПА)</w:t>
      </w:r>
    </w:p>
    <w:p w:rsidR="00986D42" w:rsidRPr="002E25B0" w:rsidRDefault="00986D42" w:rsidP="00986D42">
      <w:pPr>
        <w:autoSpaceDE w:val="0"/>
        <w:autoSpaceDN w:val="0"/>
        <w:adjustRightInd w:val="0"/>
        <w:ind w:firstLine="851"/>
        <w:jc w:val="both"/>
        <w:rPr>
          <w:color w:val="000000" w:themeColor="text1"/>
        </w:rPr>
      </w:pPr>
      <w:r w:rsidRPr="002E25B0">
        <w:rPr>
          <w:color w:val="000000" w:themeColor="text1"/>
        </w:rPr>
        <w:t>15.3. Мотивированное заключение, предусмотренное пунктами 15.1 и 15.2 настоящего Положения, должно содержать:</w:t>
      </w:r>
    </w:p>
    <w:p w:rsidR="00986D42" w:rsidRPr="002E25B0" w:rsidRDefault="00986D42" w:rsidP="00986D42">
      <w:pPr>
        <w:autoSpaceDE w:val="0"/>
        <w:autoSpaceDN w:val="0"/>
        <w:ind w:firstLine="851"/>
        <w:jc w:val="both"/>
        <w:rPr>
          <w:color w:val="000000" w:themeColor="text1"/>
        </w:rPr>
      </w:pPr>
      <w:r w:rsidRPr="002E25B0">
        <w:rPr>
          <w:color w:val="000000" w:themeColor="text1"/>
        </w:rPr>
        <w:lastRenderedPageBreak/>
        <w:t>а) информацию, изложенную в уведомлении, указанном в подпункте «ж» пункта 15 настоящего Положения;</w:t>
      </w:r>
    </w:p>
    <w:p w:rsidR="00986D42" w:rsidRPr="002E25B0" w:rsidRDefault="00986D42" w:rsidP="00986D42">
      <w:pPr>
        <w:autoSpaceDE w:val="0"/>
        <w:autoSpaceDN w:val="0"/>
        <w:ind w:firstLine="851"/>
        <w:jc w:val="both"/>
        <w:rPr>
          <w:color w:val="000000" w:themeColor="text1"/>
        </w:rPr>
      </w:pPr>
      <w:r w:rsidRPr="002E25B0">
        <w:rPr>
          <w:color w:val="000000" w:themeColor="text1"/>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86D42" w:rsidRPr="002E25B0" w:rsidRDefault="00986D42" w:rsidP="00986D42">
      <w:pPr>
        <w:widowControl w:val="0"/>
        <w:shd w:val="clear" w:color="auto" w:fill="FFFFFF" w:themeFill="background1"/>
        <w:autoSpaceDE w:val="0"/>
        <w:autoSpaceDN w:val="0"/>
        <w:adjustRightInd w:val="0"/>
        <w:ind w:firstLine="851"/>
        <w:jc w:val="both"/>
        <w:rPr>
          <w:color w:val="000000" w:themeColor="text1"/>
        </w:rPr>
      </w:pPr>
      <w:r w:rsidRPr="002E25B0">
        <w:rPr>
          <w:color w:val="000000" w:themeColor="text1"/>
        </w:rPr>
        <w:t>в) мотивированный вывод по результатам предварительного рассмотрения уведомления, указанного в подпункте «ж» пункта 15 настоящего Положения, а также рекомендации для принятия одного из решений в соответствии с пунктом 26.3 или иного решения.</w:t>
      </w:r>
    </w:p>
    <w:p w:rsidR="002E25B0" w:rsidRPr="002E25B0" w:rsidRDefault="002E25B0" w:rsidP="002E25B0">
      <w:pPr>
        <w:widowControl w:val="0"/>
        <w:shd w:val="clear" w:color="auto" w:fill="FFFFFF" w:themeFill="background1"/>
        <w:autoSpaceDE w:val="0"/>
        <w:autoSpaceDN w:val="0"/>
        <w:adjustRightInd w:val="0"/>
        <w:jc w:val="center"/>
        <w:rPr>
          <w:i/>
          <w:color w:val="000000" w:themeColor="text1"/>
        </w:rPr>
      </w:pPr>
      <w:r w:rsidRPr="002E25B0">
        <w:rPr>
          <w:i/>
          <w:color w:val="000000" w:themeColor="text1"/>
        </w:rPr>
        <w:t>(в редакции приказа Госкорпорации «Росатом» от 25.04.2018 № 1/15-НПА)</w:t>
      </w:r>
    </w:p>
    <w:p w:rsidR="00035763" w:rsidRPr="001446EC" w:rsidRDefault="00035763" w:rsidP="002E25B0">
      <w:pPr>
        <w:widowControl w:val="0"/>
        <w:shd w:val="clear" w:color="auto" w:fill="FFFFFF" w:themeFill="background1"/>
        <w:autoSpaceDE w:val="0"/>
        <w:autoSpaceDN w:val="0"/>
        <w:adjustRightInd w:val="0"/>
        <w:jc w:val="center"/>
        <w:rPr>
          <w:color w:val="000000" w:themeColor="text1"/>
        </w:rPr>
      </w:pPr>
      <w:r w:rsidRPr="002E25B0">
        <w:rPr>
          <w:color w:val="000000" w:themeColor="text1"/>
        </w:rPr>
        <w:t xml:space="preserve">16. Председатель Комиссии при поступлении к нему в установленном порядке </w:t>
      </w:r>
      <w:r w:rsidRPr="001446EC">
        <w:rPr>
          <w:color w:val="000000" w:themeColor="text1"/>
        </w:rPr>
        <w:t>информации, содержащей основания для проведения заседания Комиссии:</w:t>
      </w:r>
    </w:p>
    <w:p w:rsidR="00B65DBD" w:rsidRPr="001446EC" w:rsidRDefault="001446EC"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а) </w:t>
      </w:r>
      <w:r w:rsidR="00B65DBD" w:rsidRPr="001446EC">
        <w:rPr>
          <w:color w:val="000000" w:themeColor="text1"/>
        </w:rPr>
        <w:t xml:space="preserve">в 10-дневный срок назначает дату заседания Комиссии. При этом дата заседания Комиссии не может быть назначена позднее 20 дней со дня поступления информации, содержащей основания для проведения заседания Комиссии, за исключением случая, предусмотренного </w:t>
      </w:r>
      <w:hyperlink w:anchor="P109" w:history="1">
        <w:r w:rsidR="00B65DBD" w:rsidRPr="001446EC">
          <w:rPr>
            <w:color w:val="000000" w:themeColor="text1"/>
          </w:rPr>
          <w:t>пунктом 17</w:t>
        </w:r>
      </w:hyperlink>
      <w:r w:rsidR="00B65DBD" w:rsidRPr="001446EC">
        <w:rPr>
          <w:color w:val="000000" w:themeColor="text1"/>
        </w:rPr>
        <w:t xml:space="preserve"> настоящего Положения;</w:t>
      </w:r>
    </w:p>
    <w:p w:rsidR="00B65DBD" w:rsidRPr="001446EC" w:rsidRDefault="00B65DBD"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(дополнено приказом Госкорпорации «Росатом» от 31.08.2016 № 1/23-НПА)</w:t>
      </w:r>
    </w:p>
    <w:p w:rsidR="00035763" w:rsidRPr="001446EC" w:rsidRDefault="00035763"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б) организует ознакомление работника Корпорации,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Департамент защиты активов Корпорации, и с результатами ее проверки;</w:t>
      </w:r>
    </w:p>
    <w:p w:rsidR="00035763" w:rsidRPr="001446EC" w:rsidRDefault="00035763"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 xml:space="preserve">в) рассматривает ходатайства о приглашении на заседание Комиссии лиц, указанных в </w:t>
      </w:r>
      <w:hyperlink w:anchor="Par61" w:history="1">
        <w:r w:rsidRPr="001446EC">
          <w:rPr>
            <w:color w:val="000000" w:themeColor="text1"/>
          </w:rPr>
          <w:t>подпункте «б» пункта 12</w:t>
        </w:r>
      </w:hyperlink>
      <w:r w:rsidRPr="001446EC">
        <w:rPr>
          <w:color w:val="000000" w:themeColor="text1"/>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w:t>
      </w:r>
      <w:r w:rsidR="006D533A" w:rsidRPr="001446EC">
        <w:rPr>
          <w:color w:val="000000" w:themeColor="text1"/>
        </w:rPr>
        <w:t>иссии дополнительных материалов;</w:t>
      </w:r>
    </w:p>
    <w:p w:rsidR="006D533A" w:rsidRPr="001446EC" w:rsidRDefault="006D533A"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г) в случае, если основанием для проведения заседания Комиссии является подпункт «е» пункта 15 настоящего Положения, направляет приглашение к участию в заседании Комиссии прокурору;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 (</w:t>
      </w:r>
      <w:hyperlink r:id="rId17" w:history="1">
        <w:r w:rsidRPr="001446EC">
          <w:rPr>
            <w:color w:val="000000" w:themeColor="text1"/>
          </w:rPr>
          <w:t>подпункт «а» пункта 21</w:t>
        </w:r>
      </w:hyperlink>
      <w:r w:rsidRPr="001446EC">
        <w:rPr>
          <w:color w:val="000000" w:themeColor="text1"/>
        </w:rPr>
        <w:t xml:space="preserve"> Указа Президента Российской Федерации от 02.04.2013 № 309 «О мерах по реализации отдельных положений Федерального закона «О противодействии коррупции»).</w:t>
      </w:r>
    </w:p>
    <w:p w:rsidR="006D533A" w:rsidRPr="001446EC" w:rsidRDefault="006D533A"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(дополнено приказом Госкорпорации «Росатом» от 01.06.2015 № 1/7-НПА)</w:t>
      </w:r>
    </w:p>
    <w:p w:rsidR="00B65DBD" w:rsidRPr="001446EC" w:rsidRDefault="00B65DBD" w:rsidP="001446EC">
      <w:pPr>
        <w:widowControl w:val="0"/>
        <w:shd w:val="clear" w:color="auto" w:fill="FFFFFF" w:themeFill="background1"/>
        <w:autoSpaceDE w:val="0"/>
        <w:autoSpaceDN w:val="0"/>
        <w:adjustRightInd w:val="0"/>
        <w:ind w:firstLine="851"/>
        <w:jc w:val="both"/>
        <w:rPr>
          <w:color w:val="000000" w:themeColor="text1"/>
        </w:rPr>
      </w:pPr>
      <w:bookmarkStart w:id="15" w:name="Par83"/>
      <w:bookmarkEnd w:id="15"/>
      <w:r w:rsidRPr="001446EC">
        <w:rPr>
          <w:color w:val="000000" w:themeColor="text1"/>
        </w:rPr>
        <w:t xml:space="preserve">17. Заседание Комиссии по рассмотрению заявления, указанного в </w:t>
      </w:r>
      <w:hyperlink w:anchor="P86" w:history="1">
        <w:r w:rsidRPr="001446EC">
          <w:rPr>
            <w:color w:val="000000" w:themeColor="text1"/>
          </w:rPr>
          <w:t>подпунктах «б» и «д» пункта 15</w:t>
        </w:r>
      </w:hyperlink>
      <w:r w:rsidRPr="001446EC">
        <w:rPr>
          <w:color w:val="000000" w:themeColor="text1"/>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65DBD" w:rsidRPr="001446EC" w:rsidRDefault="00B65DBD"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w:t>
      </w:r>
      <w:r w:rsidR="001446EC" w:rsidRPr="001446EC">
        <w:rPr>
          <w:i/>
          <w:color w:val="000000" w:themeColor="text1"/>
        </w:rPr>
        <w:t xml:space="preserve">в редакции приказа </w:t>
      </w:r>
      <w:r w:rsidRPr="001446EC">
        <w:rPr>
          <w:i/>
          <w:color w:val="000000" w:themeColor="text1"/>
        </w:rPr>
        <w:t>Госкорпорации «Росатом» от 31.08.2016 № 1/23-НПА)</w:t>
      </w:r>
    </w:p>
    <w:p w:rsidR="00B65DBD" w:rsidRPr="001446EC" w:rsidRDefault="001446EC"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18. </w:t>
      </w:r>
      <w:r w:rsidR="00B65DBD" w:rsidRPr="001446EC">
        <w:rPr>
          <w:color w:val="000000" w:themeColor="text1"/>
        </w:rPr>
        <w:t xml:space="preserve">Заседание Комиссии проводится, как правило, в присутствии работника Корпорации, в отношении которого рассматривается вопрос о соблюдении требований к служебному поведению и (или) требований об </w:t>
      </w:r>
      <w:r w:rsidR="00B65DBD" w:rsidRPr="001446EC">
        <w:rPr>
          <w:color w:val="000000" w:themeColor="text1"/>
        </w:rPr>
        <w:lastRenderedPageBreak/>
        <w:t xml:space="preserve">урегулировании конфликта интересов. О намерении лично присутствовать на заседании Комиссии работник Корпорации указывает в заявлении или уведомлении, представляемых в соответствии с </w:t>
      </w:r>
      <w:hyperlink w:anchor="P86" w:history="1">
        <w:r w:rsidR="00B65DBD" w:rsidRPr="001446EC">
          <w:rPr>
            <w:color w:val="000000" w:themeColor="text1"/>
          </w:rPr>
          <w:t xml:space="preserve">подпунктами </w:t>
        </w:r>
        <w:r w:rsidRPr="001446EC">
          <w:rPr>
            <w:color w:val="000000" w:themeColor="text1"/>
          </w:rPr>
          <w:t>«б», «д» и «ж» пункта 15</w:t>
        </w:r>
      </w:hyperlink>
      <w:r w:rsidR="00B65DBD" w:rsidRPr="001446EC">
        <w:rPr>
          <w:color w:val="000000" w:themeColor="text1"/>
        </w:rPr>
        <w:t>настоящего Положения.</w:t>
      </w:r>
    </w:p>
    <w:p w:rsidR="001446EC" w:rsidRPr="001446EC" w:rsidRDefault="001446EC"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(в редакции приказа Госкорпорации «Росатом» от 31.08.2016 № 1/23-НПА)</w:t>
      </w:r>
    </w:p>
    <w:p w:rsidR="001446EC" w:rsidRPr="001446EC" w:rsidRDefault="001446EC"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18.1. Заседания Комиссии могут проводиться в отсутствие работника Корпорации в случае:</w:t>
      </w:r>
    </w:p>
    <w:p w:rsidR="001446EC" w:rsidRPr="001446EC" w:rsidRDefault="001446EC"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 xml:space="preserve">а) если в заявлении или уведомлении, предусмотренных </w:t>
      </w:r>
      <w:hyperlink w:anchor="P86" w:history="1">
        <w:r w:rsidRPr="001446EC">
          <w:rPr>
            <w:color w:val="000000" w:themeColor="text1"/>
          </w:rPr>
          <w:t>подпунктами «б», «д» и «ж»</w:t>
        </w:r>
      </w:hyperlink>
      <w:r w:rsidRPr="001446EC">
        <w:rPr>
          <w:color w:val="000000" w:themeColor="text1"/>
        </w:rPr>
        <w:t xml:space="preserve"> пункта 15 настоящего Положения, не содержится указания о намерении работника Корпорации лично присутствовать на заседании Комиссии;</w:t>
      </w:r>
    </w:p>
    <w:p w:rsidR="001446EC" w:rsidRPr="001446EC" w:rsidRDefault="001446EC"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б) если работник Корпорации,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1446EC" w:rsidRPr="001446EC" w:rsidRDefault="001446EC"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(дополнено приказом Госкорпорации «Росатом» от 31.08.2016 № 1/23-НПА)</w:t>
      </w:r>
    </w:p>
    <w:p w:rsidR="00035763" w:rsidRPr="00035763" w:rsidRDefault="00035763" w:rsidP="001446EC">
      <w:pPr>
        <w:widowControl w:val="0"/>
        <w:shd w:val="clear" w:color="auto" w:fill="FFFFFF" w:themeFill="background1"/>
        <w:autoSpaceDE w:val="0"/>
        <w:autoSpaceDN w:val="0"/>
        <w:adjustRightInd w:val="0"/>
        <w:ind w:firstLine="851"/>
        <w:jc w:val="both"/>
      </w:pPr>
      <w:r w:rsidRPr="001446EC">
        <w:rPr>
          <w:color w:val="000000" w:themeColor="text1"/>
        </w:rPr>
        <w:t xml:space="preserve">19. На заседании Комиссии заслушиваются пояснения работника </w:t>
      </w:r>
      <w:r w:rsidRPr="00035763">
        <w:t>Корпорации,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(с его согласия), и иных лиц, рассматриваются материалы по существу вынесенных на данное заседание вопросов, а также представленные дополнительные материалы.</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20.</w:t>
      </w:r>
      <w:r>
        <w:t> </w:t>
      </w:r>
      <w:r w:rsidRPr="00035763">
        <w:t>Члены Комиссии и лица, участвовавшие в ее заседании, не вправе разглашать сведения, ставшие им известными в ходе работы Комиссии.</w:t>
      </w:r>
    </w:p>
    <w:p w:rsidR="00035763" w:rsidRPr="00035763" w:rsidRDefault="00035763" w:rsidP="001446EC">
      <w:pPr>
        <w:widowControl w:val="0"/>
        <w:shd w:val="clear" w:color="auto" w:fill="FFFFFF" w:themeFill="background1"/>
        <w:autoSpaceDE w:val="0"/>
        <w:autoSpaceDN w:val="0"/>
        <w:adjustRightInd w:val="0"/>
        <w:ind w:firstLine="851"/>
        <w:jc w:val="both"/>
      </w:pPr>
    </w:p>
    <w:p w:rsidR="00035763" w:rsidRPr="00035763" w:rsidRDefault="00035763" w:rsidP="001446EC">
      <w:pPr>
        <w:widowControl w:val="0"/>
        <w:shd w:val="clear" w:color="auto" w:fill="FFFFFF" w:themeFill="background1"/>
        <w:autoSpaceDE w:val="0"/>
        <w:autoSpaceDN w:val="0"/>
        <w:adjustRightInd w:val="0"/>
        <w:ind w:firstLine="851"/>
        <w:jc w:val="center"/>
        <w:outlineLvl w:val="1"/>
      </w:pPr>
      <w:bookmarkStart w:id="16" w:name="Par88"/>
      <w:bookmarkEnd w:id="16"/>
      <w:r w:rsidRPr="00035763">
        <w:t>IV.</w:t>
      </w:r>
      <w:r>
        <w:t> </w:t>
      </w:r>
      <w:r w:rsidRPr="00035763">
        <w:t>Порядок принятия решения</w:t>
      </w:r>
    </w:p>
    <w:p w:rsidR="00035763" w:rsidRPr="00035763" w:rsidRDefault="00035763" w:rsidP="001446EC">
      <w:pPr>
        <w:widowControl w:val="0"/>
        <w:shd w:val="clear" w:color="auto" w:fill="FFFFFF" w:themeFill="background1"/>
        <w:autoSpaceDE w:val="0"/>
        <w:autoSpaceDN w:val="0"/>
        <w:adjustRightInd w:val="0"/>
        <w:ind w:firstLine="851"/>
        <w:jc w:val="center"/>
      </w:pPr>
    </w:p>
    <w:p w:rsidR="00035763" w:rsidRPr="00035763" w:rsidRDefault="00035763" w:rsidP="001446EC">
      <w:pPr>
        <w:widowControl w:val="0"/>
        <w:shd w:val="clear" w:color="auto" w:fill="FFFFFF" w:themeFill="background1"/>
        <w:autoSpaceDE w:val="0"/>
        <w:autoSpaceDN w:val="0"/>
        <w:adjustRightInd w:val="0"/>
        <w:ind w:firstLine="851"/>
        <w:jc w:val="both"/>
      </w:pPr>
      <w:bookmarkStart w:id="17" w:name="Par90"/>
      <w:bookmarkEnd w:id="17"/>
      <w:r w:rsidRPr="00035763">
        <w:t>21.</w:t>
      </w:r>
      <w:r>
        <w:t> </w:t>
      </w:r>
      <w:r w:rsidRPr="00035763">
        <w:t xml:space="preserve">По итогам рассмотрения вопроса, указанного в </w:t>
      </w:r>
      <w:hyperlink w:anchor="Par74" w:history="1">
        <w:r w:rsidRPr="00035763">
          <w:t xml:space="preserve">абзаце втором подпункта </w:t>
        </w:r>
        <w:r>
          <w:t>«</w:t>
        </w:r>
        <w:r w:rsidRPr="00035763">
          <w:t>а</w:t>
        </w:r>
        <w:r>
          <w:t>»</w:t>
        </w:r>
        <w:r w:rsidRPr="00035763">
          <w:t xml:space="preserve"> пункта 15</w:t>
        </w:r>
      </w:hyperlink>
      <w:r w:rsidRPr="00035763">
        <w:t xml:space="preserve"> настоящего Положения, Комиссия принимает одно из следующих решений:</w:t>
      </w:r>
    </w:p>
    <w:p w:rsidR="00035763" w:rsidRPr="00035763" w:rsidRDefault="00035763" w:rsidP="001446EC">
      <w:pPr>
        <w:widowControl w:val="0"/>
        <w:shd w:val="clear" w:color="auto" w:fill="FFFFFF" w:themeFill="background1"/>
        <w:autoSpaceDE w:val="0"/>
        <w:autoSpaceDN w:val="0"/>
        <w:adjustRightInd w:val="0"/>
        <w:ind w:firstLine="851"/>
        <w:jc w:val="both"/>
      </w:pPr>
      <w:r>
        <w:t>а) </w:t>
      </w:r>
      <w:r w:rsidRPr="00035763">
        <w:t xml:space="preserve">установить, что сведения, представленные работником Корпорации в соответствии с </w:t>
      </w:r>
      <w:hyperlink r:id="rId18" w:history="1">
        <w:r w:rsidRPr="00035763">
          <w:t>Положением</w:t>
        </w:r>
      </w:hyperlink>
      <w:r w:rsidRPr="00035763">
        <w:t xml:space="preserve"> о проверке, являются достоверными и полными;</w:t>
      </w:r>
    </w:p>
    <w:p w:rsidR="00035763" w:rsidRDefault="00035763" w:rsidP="001446EC">
      <w:pPr>
        <w:widowControl w:val="0"/>
        <w:shd w:val="clear" w:color="auto" w:fill="FFFFFF" w:themeFill="background1"/>
        <w:autoSpaceDE w:val="0"/>
        <w:autoSpaceDN w:val="0"/>
        <w:adjustRightInd w:val="0"/>
        <w:ind w:firstLine="851"/>
        <w:jc w:val="both"/>
      </w:pPr>
      <w:r w:rsidRPr="00035763">
        <w:t>б)</w:t>
      </w:r>
      <w:r>
        <w:t> </w:t>
      </w:r>
      <w:r w:rsidRPr="00035763">
        <w:t xml:space="preserve">установить, что сведения, представленные работником Корпорации в соответствии с </w:t>
      </w:r>
      <w:hyperlink r:id="rId19" w:history="1">
        <w:r w:rsidRPr="00035763">
          <w:t>Положением</w:t>
        </w:r>
      </w:hyperlink>
      <w:r w:rsidRPr="00035763">
        <w:t xml:space="preserve"> о проверке, являются недостоверными и (или) неполными. В этом случае Комиссия рекомендует генеральному директору Корпорации применить к работнику Корпорации конкретную меру ответственности.</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22.</w:t>
      </w:r>
      <w:r>
        <w:t> </w:t>
      </w:r>
      <w:r w:rsidRPr="00035763">
        <w:t xml:space="preserve">По итогам рассмотрения вопроса, указанного в </w:t>
      </w:r>
      <w:hyperlink w:anchor="Par75" w:history="1">
        <w:r w:rsidRPr="00035763">
          <w:t xml:space="preserve">абзаце третьем подпункта </w:t>
        </w:r>
        <w:r>
          <w:t>«</w:t>
        </w:r>
        <w:r w:rsidRPr="00035763">
          <w:t>а</w:t>
        </w:r>
        <w:r>
          <w:t>»</w:t>
        </w:r>
        <w:r w:rsidRPr="00035763">
          <w:t xml:space="preserve"> пункта 15</w:t>
        </w:r>
      </w:hyperlink>
      <w:r w:rsidRPr="00035763">
        <w:t xml:space="preserve"> настоящего Положения, Комиссия принимает одно из следующих решений:</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а)</w:t>
      </w:r>
      <w:r>
        <w:t> </w:t>
      </w:r>
      <w:r w:rsidRPr="00035763">
        <w:t>установить, что работник Корпорации соблюдал требования к служебному поведению и (или) требования об урегулировании конфликта интересов;</w:t>
      </w:r>
    </w:p>
    <w:p w:rsidR="00035763" w:rsidRDefault="00035763" w:rsidP="001446EC">
      <w:pPr>
        <w:widowControl w:val="0"/>
        <w:shd w:val="clear" w:color="auto" w:fill="FFFFFF" w:themeFill="background1"/>
        <w:autoSpaceDE w:val="0"/>
        <w:autoSpaceDN w:val="0"/>
        <w:adjustRightInd w:val="0"/>
        <w:ind w:firstLine="851"/>
        <w:jc w:val="both"/>
      </w:pPr>
      <w:r w:rsidRPr="00035763">
        <w:t>б)</w:t>
      </w:r>
      <w:r>
        <w:t> </w:t>
      </w:r>
      <w:r w:rsidRPr="00035763">
        <w:t xml:space="preserve">установить, что работник Корпорации не соблюдал требования к служебному поведению и (или) требования об урегулировании конфликта интересов. В этом случае Комиссия рекомендует генеральному директору Корпорации указать работнику Корпорации на недопустимость нарушения требований к служебному поведению и (или) требований об урегулировании конфликта интересов либо применить к работнику Корпорации конкретную меру </w:t>
      </w:r>
      <w:r w:rsidRPr="00035763">
        <w:lastRenderedPageBreak/>
        <w:t>ответственности.</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23.</w:t>
      </w:r>
      <w:r>
        <w:t> </w:t>
      </w:r>
      <w:r w:rsidRPr="00035763">
        <w:t xml:space="preserve">По итогам рассмотрения вопроса, указанного в </w:t>
      </w:r>
      <w:hyperlink w:anchor="Par76" w:history="1">
        <w:r w:rsidRPr="00035763">
          <w:t xml:space="preserve">подпункте </w:t>
        </w:r>
        <w:r>
          <w:t>«</w:t>
        </w:r>
        <w:r w:rsidRPr="00035763">
          <w:t>б</w:t>
        </w:r>
        <w:r>
          <w:t>»</w:t>
        </w:r>
        <w:r w:rsidRPr="00035763">
          <w:t xml:space="preserve"> пункта 15</w:t>
        </w:r>
      </w:hyperlink>
      <w:r w:rsidRPr="00035763">
        <w:t xml:space="preserve"> настоящего Положения, Комиссия принимает одно из следующих решений:</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а)</w:t>
      </w:r>
      <w:r>
        <w:t> </w:t>
      </w:r>
      <w:r w:rsidRPr="00035763">
        <w:t>признать, что причина непредставления работником Корпорации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б)</w:t>
      </w:r>
      <w:r>
        <w:t> </w:t>
      </w:r>
      <w:r w:rsidRPr="00035763">
        <w:t>признать, что причина непредставления работником Корпорации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Корпорации принять меры по представлению указанных сведений;</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в)</w:t>
      </w:r>
      <w:r>
        <w:t> </w:t>
      </w:r>
      <w:r w:rsidRPr="00035763">
        <w:t>признать, что причина непредставления работником Корпорации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Корпорации применить к такому работнику Корпорации конкретную меру ответственности.</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24.</w:t>
      </w:r>
      <w:r>
        <w:t> </w:t>
      </w:r>
      <w:r w:rsidRPr="00035763">
        <w:t xml:space="preserve">По итогам рассмотрения вопроса, указанного в </w:t>
      </w:r>
      <w:hyperlink w:anchor="Par78" w:history="1">
        <w:r w:rsidRPr="00035763">
          <w:t xml:space="preserve">подпункте </w:t>
        </w:r>
        <w:r>
          <w:t>«</w:t>
        </w:r>
        <w:r w:rsidRPr="00035763">
          <w:t>г</w:t>
        </w:r>
        <w:r>
          <w:t>»</w:t>
        </w:r>
        <w:r w:rsidRPr="00035763">
          <w:t xml:space="preserve"> пункта 15</w:t>
        </w:r>
      </w:hyperlink>
      <w:r w:rsidRPr="00035763">
        <w:t xml:space="preserve"> настоящего Положения, Комиссия принимает одно из следующих решений:</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а)</w:t>
      </w:r>
      <w:r>
        <w:t> </w:t>
      </w:r>
      <w:r w:rsidRPr="00035763">
        <w:t xml:space="preserve">признать, что сведения, представленные работником Корпорации в соответствии с </w:t>
      </w:r>
      <w:hyperlink r:id="rId20" w:history="1">
        <w:r w:rsidRPr="00035763">
          <w:t>частью 1 статьи 3</w:t>
        </w:r>
      </w:hyperlink>
      <w:r w:rsidRPr="00035763">
        <w:t xml:space="preserve"> Федерального закона от 03.12.2012 N 230-ФЗ </w:t>
      </w:r>
      <w:r>
        <w:t>«</w:t>
      </w:r>
      <w:r w:rsidRPr="00035763">
        <w:t>О контроле за соответствием расходов лиц, замещающих государственные должности, и иных лиц их доходам</w:t>
      </w:r>
      <w:r>
        <w:t>»</w:t>
      </w:r>
      <w:r w:rsidRPr="00035763">
        <w:t>, являются достоверными и полными;</w:t>
      </w:r>
    </w:p>
    <w:p w:rsidR="00035763" w:rsidRPr="001446EC" w:rsidRDefault="00035763" w:rsidP="001446EC">
      <w:pPr>
        <w:widowControl w:val="0"/>
        <w:shd w:val="clear" w:color="auto" w:fill="FFFFFF" w:themeFill="background1"/>
        <w:autoSpaceDE w:val="0"/>
        <w:autoSpaceDN w:val="0"/>
        <w:adjustRightInd w:val="0"/>
        <w:ind w:firstLine="851"/>
        <w:jc w:val="both"/>
        <w:rPr>
          <w:color w:val="000000" w:themeColor="text1"/>
        </w:rPr>
      </w:pPr>
      <w:r>
        <w:t>б) </w:t>
      </w:r>
      <w:r w:rsidRPr="00035763">
        <w:t xml:space="preserve">признать, что сведения, представленные работником Корпорации в соответствии с </w:t>
      </w:r>
      <w:hyperlink r:id="rId21" w:history="1">
        <w:r w:rsidRPr="00035763">
          <w:t>частью 1 статьи 3</w:t>
        </w:r>
      </w:hyperlink>
      <w:r w:rsidRPr="00035763">
        <w:t xml:space="preserve"> Федерального закона от 03.12.2012 N 230-ФЗ </w:t>
      </w:r>
      <w:r>
        <w:t>«</w:t>
      </w:r>
      <w:r w:rsidRPr="00035763">
        <w:t>О контроле за соответствием расходов лиц, замещающих государственные должности, и иных лиц их доходам</w:t>
      </w:r>
      <w:r>
        <w:t>»</w:t>
      </w:r>
      <w:r w:rsidRPr="00035763">
        <w:t xml:space="preserve">, являются недостоверными и (или) </w:t>
      </w:r>
      <w:r w:rsidRPr="001446EC">
        <w:rPr>
          <w:color w:val="000000" w:themeColor="text1"/>
        </w:rPr>
        <w:t>неполными. В этом случае Комиссия рекомендует генеральному директору Корпорации применить к работнику Корпорации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D533A" w:rsidRPr="001446EC" w:rsidRDefault="006D533A"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25. По итогам рассмотрения вопросов, предусмотренных подпунктами «а», «б», «г» и «д» пункта 15 настоящего Положения, при наличии к тому оснований Комиссия может принять иное решение, чем это предусмотрено пунктами 21</w:t>
      </w:r>
      <w:r w:rsidR="002B778D" w:rsidRPr="001446EC">
        <w:rPr>
          <w:color w:val="000000" w:themeColor="text1"/>
        </w:rPr>
        <w:t> - </w:t>
      </w:r>
      <w:r w:rsidRPr="001446EC">
        <w:rPr>
          <w:color w:val="000000" w:themeColor="text1"/>
        </w:rPr>
        <w:t>24 и 26.1 настоящего Положения. Основания и мотивы принятия такого решения в обязательном порядке отражаются в протоколе заседания Комиссии.</w:t>
      </w:r>
    </w:p>
    <w:p w:rsidR="006D533A" w:rsidRPr="001446EC" w:rsidRDefault="006D533A"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(в редакции приказ</w:t>
      </w:r>
      <w:r w:rsidR="00EC0ED9" w:rsidRPr="001446EC">
        <w:rPr>
          <w:i/>
          <w:color w:val="000000" w:themeColor="text1"/>
        </w:rPr>
        <w:t xml:space="preserve">ов </w:t>
      </w:r>
      <w:r w:rsidRPr="001446EC">
        <w:rPr>
          <w:i/>
          <w:color w:val="000000" w:themeColor="text1"/>
        </w:rPr>
        <w:t>Госкорпорации «Росатом» от 01.06.2015 № 1/7-НПА</w:t>
      </w:r>
      <w:r w:rsidR="00EC0ED9" w:rsidRPr="001446EC">
        <w:rPr>
          <w:i/>
          <w:color w:val="000000" w:themeColor="text1"/>
        </w:rPr>
        <w:t xml:space="preserve"> и от 31.08.2016 № 1/23-НПА)</w:t>
      </w:r>
    </w:p>
    <w:p w:rsidR="00035763" w:rsidRDefault="00035763" w:rsidP="001446EC">
      <w:pPr>
        <w:widowControl w:val="0"/>
        <w:shd w:val="clear" w:color="auto" w:fill="FFFFFF" w:themeFill="background1"/>
        <w:autoSpaceDE w:val="0"/>
        <w:autoSpaceDN w:val="0"/>
        <w:adjustRightInd w:val="0"/>
        <w:ind w:firstLine="851"/>
        <w:jc w:val="both"/>
      </w:pPr>
      <w:r w:rsidRPr="001446EC">
        <w:rPr>
          <w:color w:val="000000" w:themeColor="text1"/>
        </w:rPr>
        <w:t xml:space="preserve">26. По итогам рассмотрения вопроса, предусмотренного </w:t>
      </w:r>
      <w:hyperlink w:anchor="Par77" w:history="1">
        <w:r w:rsidRPr="001446EC">
          <w:rPr>
            <w:color w:val="000000" w:themeColor="text1"/>
          </w:rPr>
          <w:t xml:space="preserve">подпунктом </w:t>
        </w:r>
        <w:r w:rsidR="00935E7D" w:rsidRPr="001446EC">
          <w:rPr>
            <w:color w:val="000000" w:themeColor="text1"/>
          </w:rPr>
          <w:t>«</w:t>
        </w:r>
        <w:r w:rsidRPr="001446EC">
          <w:rPr>
            <w:color w:val="000000" w:themeColor="text1"/>
          </w:rPr>
          <w:t>в</w:t>
        </w:r>
        <w:r w:rsidR="00935E7D" w:rsidRPr="001446EC">
          <w:rPr>
            <w:color w:val="000000" w:themeColor="text1"/>
          </w:rPr>
          <w:t>»</w:t>
        </w:r>
        <w:r w:rsidRPr="001446EC">
          <w:rPr>
            <w:color w:val="000000" w:themeColor="text1"/>
          </w:rPr>
          <w:t xml:space="preserve"> пункта 15</w:t>
        </w:r>
      </w:hyperlink>
      <w:r w:rsidRPr="001446EC">
        <w:rPr>
          <w:color w:val="000000" w:themeColor="text1"/>
        </w:rPr>
        <w:t xml:space="preserve"> настоящего Положения, Комиссия принимает соответствующее </w:t>
      </w:r>
      <w:r w:rsidRPr="00035763">
        <w:t>решение.</w:t>
      </w:r>
    </w:p>
    <w:p w:rsidR="00374A87" w:rsidRPr="001446EC" w:rsidRDefault="00374A87" w:rsidP="001446EC">
      <w:pPr>
        <w:widowControl w:val="0"/>
        <w:shd w:val="clear" w:color="auto" w:fill="FFFFFF" w:themeFill="background1"/>
        <w:autoSpaceDE w:val="0"/>
        <w:autoSpaceDN w:val="0"/>
        <w:adjustRightInd w:val="0"/>
        <w:ind w:firstLine="851"/>
        <w:jc w:val="both"/>
        <w:rPr>
          <w:color w:val="000000" w:themeColor="text1"/>
        </w:rPr>
      </w:pPr>
      <w:bookmarkStart w:id="18" w:name="P138"/>
      <w:bookmarkEnd w:id="18"/>
      <w:r w:rsidRPr="00374A87">
        <w:t xml:space="preserve">26.1. По итогам рассмотрения вопроса, указанного в </w:t>
      </w:r>
      <w:hyperlink w:anchor="P89" w:history="1">
        <w:r w:rsidRPr="00374A87">
          <w:t xml:space="preserve">подпунктах </w:t>
        </w:r>
        <w:r w:rsidR="007A2ED7">
          <w:t>«</w:t>
        </w:r>
        <w:r w:rsidRPr="00374A87">
          <w:t>д</w:t>
        </w:r>
        <w:r w:rsidR="007A2ED7">
          <w:t>»</w:t>
        </w:r>
      </w:hyperlink>
      <w:r w:rsidRPr="00374A87">
        <w:t xml:space="preserve"> и </w:t>
      </w:r>
      <w:r w:rsidR="007A2ED7">
        <w:t xml:space="preserve">«з» </w:t>
      </w:r>
      <w:r w:rsidR="007A2ED7" w:rsidRPr="001446EC">
        <w:rPr>
          <w:color w:val="000000" w:themeColor="text1"/>
        </w:rPr>
        <w:t xml:space="preserve">пункта 15 </w:t>
      </w:r>
      <w:r w:rsidRPr="001446EC">
        <w:rPr>
          <w:color w:val="000000" w:themeColor="text1"/>
        </w:rPr>
        <w:t>настоящего Положения, Комиссия принимает одно из следующих решений:</w:t>
      </w:r>
    </w:p>
    <w:p w:rsidR="007A2ED7" w:rsidRPr="001446EC" w:rsidRDefault="007A2ED7"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lastRenderedPageBreak/>
        <w:t>(дополнено приказом Госкорпорации «Росатом» от 31.08.2016 № 1/23-НПА)</w:t>
      </w:r>
    </w:p>
    <w:p w:rsidR="007A2ED7" w:rsidRPr="001446EC" w:rsidRDefault="007A2ED7"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 xml:space="preserve">а) признать, что обстоятельства, препятствующие выполнению требований Федерального </w:t>
      </w:r>
      <w:hyperlink r:id="rId22" w:history="1">
        <w:r w:rsidRPr="001446EC">
          <w:rPr>
            <w:color w:val="000000" w:themeColor="text1"/>
          </w:rPr>
          <w:t>закона</w:t>
        </w:r>
      </w:hyperlink>
      <w:r w:rsidRPr="001446EC">
        <w:rPr>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A2ED7" w:rsidRPr="001446EC" w:rsidRDefault="007A2ED7"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 xml:space="preserve">б) признать, что обстоятельства, препятствующие выполнению требований Федерального </w:t>
      </w:r>
      <w:hyperlink r:id="rId23" w:history="1">
        <w:r w:rsidRPr="001446EC">
          <w:rPr>
            <w:color w:val="000000" w:themeColor="text1"/>
          </w:rPr>
          <w:t>закона</w:t>
        </w:r>
      </w:hyperlink>
      <w:r w:rsidRPr="001446EC">
        <w:rPr>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генеральному директору Корпорации применить к работнику Корпорации конкретную меру ответственности.</w:t>
      </w:r>
    </w:p>
    <w:p w:rsidR="00374A87" w:rsidRPr="001446EC" w:rsidRDefault="007A2ED7" w:rsidP="001446EC">
      <w:pPr>
        <w:widowControl w:val="0"/>
        <w:shd w:val="clear" w:color="auto" w:fill="FFFFFF" w:themeFill="background1"/>
        <w:autoSpaceDE w:val="0"/>
        <w:autoSpaceDN w:val="0"/>
        <w:adjustRightInd w:val="0"/>
        <w:jc w:val="center"/>
        <w:rPr>
          <w:color w:val="000000" w:themeColor="text1"/>
        </w:rPr>
      </w:pPr>
      <w:r w:rsidRPr="001446EC">
        <w:rPr>
          <w:i/>
          <w:color w:val="000000" w:themeColor="text1"/>
        </w:rPr>
        <w:t>(дополнено приказом Госкорпорации «Росатом» от 01.06.2015 № 1/7-НПА)</w:t>
      </w:r>
    </w:p>
    <w:p w:rsidR="006D533A" w:rsidRPr="001446EC" w:rsidRDefault="006D533A"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26.2. По итогам рассмотрения вопроса, указанного в подпункте «е» пункта 15 настоящего Положения, Комиссия принимает одно из следующих решений:</w:t>
      </w:r>
    </w:p>
    <w:p w:rsidR="006D533A" w:rsidRPr="001446EC" w:rsidRDefault="006D533A"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а) установить, что применение мер дисциплинарной ответственности к работнику Корпорации возможно;</w:t>
      </w:r>
    </w:p>
    <w:p w:rsidR="006D533A" w:rsidRPr="001446EC" w:rsidRDefault="006D533A"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б) установить, что применение мер дисциплинарной ответственности к работнику Корпорации невозможно.</w:t>
      </w:r>
    </w:p>
    <w:p w:rsidR="006D533A" w:rsidRPr="001446EC" w:rsidRDefault="006D533A"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(дополнено приказом Госкорпорации «Росатом» от 01.06.2015 № 1/7-НПА)</w:t>
      </w:r>
    </w:p>
    <w:p w:rsidR="00374A87" w:rsidRPr="001446EC" w:rsidRDefault="00374A87"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26.3.</w:t>
      </w:r>
      <w:r w:rsidR="001446EC">
        <w:rPr>
          <w:color w:val="000000" w:themeColor="text1"/>
        </w:rPr>
        <w:t> </w:t>
      </w:r>
      <w:r w:rsidRPr="001446EC">
        <w:rPr>
          <w:color w:val="000000" w:themeColor="text1"/>
        </w:rPr>
        <w:t xml:space="preserve">По итогам рассмотрения вопроса, указанного в </w:t>
      </w:r>
      <w:hyperlink w:anchor="P93" w:history="1">
        <w:r w:rsidRPr="001446EC">
          <w:rPr>
            <w:color w:val="000000" w:themeColor="text1"/>
          </w:rPr>
          <w:t>подпункте «ж» пункта 15</w:t>
        </w:r>
      </w:hyperlink>
      <w:r w:rsidRPr="001446EC">
        <w:rPr>
          <w:color w:val="000000" w:themeColor="text1"/>
        </w:rPr>
        <w:t xml:space="preserve"> настоящего Положения, Комиссия принимает одно из следующих решений:</w:t>
      </w:r>
    </w:p>
    <w:p w:rsidR="00374A87" w:rsidRPr="001446EC" w:rsidRDefault="00374A87"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а) признать, что при исполнении работником Корпорации должностных обязанностей конфликт интересов отсутствует;</w:t>
      </w:r>
    </w:p>
    <w:p w:rsidR="00374A87" w:rsidRPr="001446EC" w:rsidRDefault="00374A87"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б) признать, что при исполнении работником Корпорации должностных обязанностей личная заинтересованность приводит или может привести к конфликту интересов. В этом случае Комиссия рекомендует работнику Корпорации и (или) генеральному директору Корпорации принять меры по урегулированию конфликта интересов или по недопущению его возникновения;</w:t>
      </w:r>
    </w:p>
    <w:p w:rsidR="00374A87" w:rsidRPr="001446EC" w:rsidRDefault="00374A87"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в) признать, что работник Корпорации не соблюдал требования об урегулировании конфликта интересов. В этом случае Комиссия рекомендует генеральному директору применить к работнику Корпорации конкретную меру ответственности.</w:t>
      </w:r>
    </w:p>
    <w:p w:rsidR="00374A87" w:rsidRPr="001446EC" w:rsidRDefault="00374A87"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(дополнено приказом Госкорпорации «Росатом» от 31.08.2016 № 1/23-НПА)</w:t>
      </w:r>
    </w:p>
    <w:p w:rsidR="00035763" w:rsidRPr="001446EC" w:rsidRDefault="00035763"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27. Для исполнения решений Комиссии могут быть подготовлены проекты нормативных актов Корпорации, решений или поручений генерального директора Корпорации, которые в установленном порядке представляются на рассмотрение генерального директора Корпорации.</w:t>
      </w:r>
    </w:p>
    <w:p w:rsidR="00035763" w:rsidRPr="001446EC" w:rsidRDefault="00035763"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 xml:space="preserve">28. Решения Комиссии по вопросам, указанным в </w:t>
      </w:r>
      <w:hyperlink w:anchor="Par72" w:history="1">
        <w:r w:rsidRPr="001446EC">
          <w:rPr>
            <w:color w:val="000000" w:themeColor="text1"/>
          </w:rPr>
          <w:t>пункте 15</w:t>
        </w:r>
      </w:hyperlink>
      <w:r w:rsidRPr="001446EC">
        <w:rPr>
          <w:color w:val="000000" w:themeColor="text1"/>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035763" w:rsidRPr="001446EC" w:rsidRDefault="00035763"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lastRenderedPageBreak/>
        <w:t>29. Решения Комиссии оформляются протоколами, которые подписывают члены Комиссии, принимавшие участие в ее заседании. Решения Комиссии носят для генерального директора Корпорации рекомендательный характер.</w:t>
      </w:r>
    </w:p>
    <w:p w:rsidR="00035763" w:rsidRPr="001446EC" w:rsidRDefault="00035763"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30. В протоколе заседания Комиссии указываются:</w:t>
      </w:r>
    </w:p>
    <w:p w:rsidR="00035763" w:rsidRPr="001446EC" w:rsidRDefault="00035763" w:rsidP="001446EC">
      <w:pPr>
        <w:widowControl w:val="0"/>
        <w:shd w:val="clear" w:color="auto" w:fill="FFFFFF" w:themeFill="background1"/>
        <w:autoSpaceDE w:val="0"/>
        <w:autoSpaceDN w:val="0"/>
        <w:adjustRightInd w:val="0"/>
        <w:ind w:firstLine="851"/>
        <w:jc w:val="both"/>
        <w:rPr>
          <w:color w:val="000000" w:themeColor="text1"/>
        </w:rPr>
      </w:pPr>
      <w:r w:rsidRPr="001446EC">
        <w:rPr>
          <w:color w:val="000000" w:themeColor="text1"/>
        </w:rPr>
        <w:t>а) дата заседания Комиссии, фамилии, имена, отчества членов Комиссии и других лиц, присутствующих на заседании;</w:t>
      </w:r>
    </w:p>
    <w:p w:rsidR="00035763" w:rsidRPr="00035763" w:rsidRDefault="00035763" w:rsidP="001446EC">
      <w:pPr>
        <w:widowControl w:val="0"/>
        <w:shd w:val="clear" w:color="auto" w:fill="FFFFFF" w:themeFill="background1"/>
        <w:autoSpaceDE w:val="0"/>
        <w:autoSpaceDN w:val="0"/>
        <w:adjustRightInd w:val="0"/>
        <w:ind w:firstLine="851"/>
        <w:jc w:val="both"/>
      </w:pPr>
      <w:r w:rsidRPr="001446EC">
        <w:rPr>
          <w:color w:val="000000" w:themeColor="text1"/>
        </w:rPr>
        <w:t xml:space="preserve">б) формулировка каждого из рассмотренных на заседании Комиссии вопросов с указанием фамилии, имени, отчества, должности работника Корпорации, в отношении которого рассматривался вопрос о соблюдении требований к служебному поведению и (или) требований об урегулировании </w:t>
      </w:r>
      <w:r w:rsidRPr="00035763">
        <w:t>конфликта интересов;</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в)</w:t>
      </w:r>
      <w:r>
        <w:t> </w:t>
      </w:r>
      <w:r w:rsidRPr="00035763">
        <w:t>предъявляемые к работнику Корпорации претензии, материалы, на которых они основываются;</w:t>
      </w:r>
    </w:p>
    <w:p w:rsidR="00035763" w:rsidRPr="00035763" w:rsidRDefault="00035763" w:rsidP="001446EC">
      <w:pPr>
        <w:widowControl w:val="0"/>
        <w:shd w:val="clear" w:color="auto" w:fill="FFFFFF" w:themeFill="background1"/>
        <w:autoSpaceDE w:val="0"/>
        <w:autoSpaceDN w:val="0"/>
        <w:adjustRightInd w:val="0"/>
        <w:ind w:firstLine="851"/>
        <w:jc w:val="both"/>
      </w:pPr>
      <w:r>
        <w:t>г) </w:t>
      </w:r>
      <w:r w:rsidRPr="00035763">
        <w:t>содержание пояснений работника Корпорации,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 других лиц по существу предъявляемых претензий;</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д)</w:t>
      </w:r>
      <w:r>
        <w:t> </w:t>
      </w:r>
      <w:r w:rsidRPr="00035763">
        <w:t>фамилии, имена, отчества выступивших на заседании лиц и краткое изложение их выступлений;</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е)</w:t>
      </w:r>
      <w:r>
        <w:t> </w:t>
      </w:r>
      <w:r w:rsidRPr="00035763">
        <w:t>источник информации, содержащей основания для проведения заседания Комиссии, дата поступления информации в Корпорацию;</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ж)</w:t>
      </w:r>
      <w:r>
        <w:t> </w:t>
      </w:r>
      <w:r w:rsidRPr="00035763">
        <w:t>другие сведения;</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з)</w:t>
      </w:r>
      <w:r>
        <w:t> </w:t>
      </w:r>
      <w:r w:rsidRPr="00035763">
        <w:t>результаты голосования;</w:t>
      </w:r>
    </w:p>
    <w:p w:rsidR="00035763" w:rsidRDefault="00035763" w:rsidP="001446EC">
      <w:pPr>
        <w:widowControl w:val="0"/>
        <w:shd w:val="clear" w:color="auto" w:fill="FFFFFF" w:themeFill="background1"/>
        <w:autoSpaceDE w:val="0"/>
        <w:autoSpaceDN w:val="0"/>
        <w:adjustRightInd w:val="0"/>
        <w:ind w:firstLine="851"/>
        <w:jc w:val="both"/>
      </w:pPr>
      <w:r w:rsidRPr="00035763">
        <w:t>и)</w:t>
      </w:r>
      <w:r>
        <w:t> </w:t>
      </w:r>
      <w:r w:rsidRPr="00035763">
        <w:t>решение и основания его принятия.</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31.</w:t>
      </w:r>
      <w:r>
        <w:t> </w:t>
      </w:r>
      <w:r w:rsidRPr="00035763">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 Корпорации, в отношении которого рассматривался вопрос о соблюдении требований к служебному поведению и (или) требований об урегулировании конфликта интересов.</w:t>
      </w:r>
    </w:p>
    <w:p w:rsidR="00374A87" w:rsidRPr="001446EC" w:rsidRDefault="001446EC" w:rsidP="001446EC">
      <w:pPr>
        <w:widowControl w:val="0"/>
        <w:shd w:val="clear" w:color="auto" w:fill="FFFFFF" w:themeFill="background1"/>
        <w:autoSpaceDE w:val="0"/>
        <w:autoSpaceDN w:val="0"/>
        <w:adjustRightInd w:val="0"/>
        <w:ind w:firstLine="851"/>
        <w:jc w:val="both"/>
        <w:rPr>
          <w:color w:val="000000" w:themeColor="text1"/>
        </w:rPr>
      </w:pPr>
      <w:r>
        <w:rPr>
          <w:color w:val="000000" w:themeColor="text1"/>
        </w:rPr>
        <w:t>32. </w:t>
      </w:r>
      <w:r w:rsidR="00374A87" w:rsidRPr="001446EC">
        <w:rPr>
          <w:color w:val="000000" w:themeColor="text1"/>
        </w:rPr>
        <w:t>Копии протокола заседания Комиссии в 7-дневный срок со дня заседания направляются генеральному директору Корпорации, полностью или в виде выписок из него - работнику Корпорации, в отношении которого рассматривался вопрос о соблюдении требований к служебному поведению и (или) требований об урегулировании конфликта интересов, а также по решению Комиссии - иным заинтересованным лицам.</w:t>
      </w:r>
    </w:p>
    <w:p w:rsidR="00374A87" w:rsidRPr="001446EC" w:rsidRDefault="00374A87" w:rsidP="001446EC">
      <w:pPr>
        <w:widowControl w:val="0"/>
        <w:shd w:val="clear" w:color="auto" w:fill="FFFFFF" w:themeFill="background1"/>
        <w:autoSpaceDE w:val="0"/>
        <w:autoSpaceDN w:val="0"/>
        <w:adjustRightInd w:val="0"/>
        <w:jc w:val="center"/>
        <w:rPr>
          <w:i/>
          <w:color w:val="000000" w:themeColor="text1"/>
        </w:rPr>
      </w:pPr>
      <w:r w:rsidRPr="001446EC">
        <w:rPr>
          <w:i/>
          <w:color w:val="000000" w:themeColor="text1"/>
        </w:rPr>
        <w:t>(в редакции приказа Госкорпорации «Росатом» от 31.08.2016 № 1/23-НПА)</w:t>
      </w:r>
    </w:p>
    <w:p w:rsidR="00035763" w:rsidRPr="00035763" w:rsidRDefault="00035763" w:rsidP="001446EC">
      <w:pPr>
        <w:widowControl w:val="0"/>
        <w:shd w:val="clear" w:color="auto" w:fill="FFFFFF" w:themeFill="background1"/>
        <w:autoSpaceDE w:val="0"/>
        <w:autoSpaceDN w:val="0"/>
        <w:adjustRightInd w:val="0"/>
        <w:ind w:firstLine="851"/>
        <w:jc w:val="both"/>
      </w:pPr>
      <w:r w:rsidRPr="001446EC">
        <w:rPr>
          <w:color w:val="000000" w:themeColor="text1"/>
        </w:rPr>
        <w:t xml:space="preserve">33. Генеральный директор Корпорации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Корпорации, в отношении которого рассматривался вопрос о соблюдении требований к служебному поведению и (или) требований об урегулировании конфликта интересов,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генеральный директор </w:t>
      </w:r>
      <w:r w:rsidRPr="00035763">
        <w:t xml:space="preserve">Корпорации в письменной форме уведомляет Комиссию в месячный срок со дня </w:t>
      </w:r>
      <w:r w:rsidRPr="00035763">
        <w:lastRenderedPageBreak/>
        <w:t>поступления к нему протокола заседания Комиссии. Решение генерального директора Корпорации оглашается на ближайшем заседании Комиссии и принимается к сведению без обсуждения.</w:t>
      </w:r>
    </w:p>
    <w:p w:rsidR="00035763" w:rsidRDefault="00035763" w:rsidP="001446EC">
      <w:pPr>
        <w:widowControl w:val="0"/>
        <w:shd w:val="clear" w:color="auto" w:fill="FFFFFF" w:themeFill="background1"/>
        <w:autoSpaceDE w:val="0"/>
        <w:autoSpaceDN w:val="0"/>
        <w:adjustRightInd w:val="0"/>
        <w:ind w:firstLine="851"/>
        <w:jc w:val="both"/>
      </w:pPr>
      <w:r>
        <w:t>34. </w:t>
      </w:r>
      <w:r w:rsidRPr="00035763">
        <w:t>В случае установления Комиссией признаков дисциплинарного проступка в действиях (бездействии) работника Корпорации, в отношении которого рассматривался вопрос о соблюдении требований к служебному поведению и (или) требований об урегулировании конфликта интересов, информация об этом представляется генеральному директору Корпорации для решения вопроса о применении к такому работнику Корпорации мер ответственности, предусмотренных законодательством Российской Федерации.</w:t>
      </w:r>
    </w:p>
    <w:p w:rsidR="00035763" w:rsidRPr="00035763" w:rsidRDefault="00035763" w:rsidP="001446EC">
      <w:pPr>
        <w:widowControl w:val="0"/>
        <w:shd w:val="clear" w:color="auto" w:fill="FFFFFF" w:themeFill="background1"/>
        <w:autoSpaceDE w:val="0"/>
        <w:autoSpaceDN w:val="0"/>
        <w:adjustRightInd w:val="0"/>
        <w:ind w:firstLine="851"/>
        <w:jc w:val="both"/>
      </w:pPr>
      <w:r w:rsidRPr="00035763">
        <w:t>35.</w:t>
      </w:r>
      <w:r>
        <w:t> </w:t>
      </w:r>
      <w:r w:rsidRPr="00035763">
        <w:t>В случае установления Комиссией факта совершения работником Корпорации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35763" w:rsidRDefault="00035763" w:rsidP="001446EC">
      <w:pPr>
        <w:widowControl w:val="0"/>
        <w:shd w:val="clear" w:color="auto" w:fill="FFFFFF" w:themeFill="background1"/>
        <w:autoSpaceDE w:val="0"/>
        <w:autoSpaceDN w:val="0"/>
        <w:adjustRightInd w:val="0"/>
        <w:ind w:firstLine="851"/>
        <w:jc w:val="both"/>
      </w:pPr>
      <w:r w:rsidRPr="00035763">
        <w:t>36.</w:t>
      </w:r>
      <w:r>
        <w:t> </w:t>
      </w:r>
      <w:r w:rsidRPr="00035763">
        <w:t>Копия протокола заседания Комиссии или выписка из него приобщается к личному делу работника Корпорации,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74A87" w:rsidRPr="00035763" w:rsidRDefault="00035763" w:rsidP="001446EC">
      <w:pPr>
        <w:widowControl w:val="0"/>
        <w:shd w:val="clear" w:color="auto" w:fill="FFFFFF" w:themeFill="background1"/>
        <w:autoSpaceDE w:val="0"/>
        <w:autoSpaceDN w:val="0"/>
        <w:adjustRightInd w:val="0"/>
        <w:ind w:firstLine="851"/>
        <w:jc w:val="both"/>
      </w:pPr>
      <w:r w:rsidRPr="00035763">
        <w:t>37.</w:t>
      </w:r>
      <w:r>
        <w:t> </w:t>
      </w:r>
      <w:r w:rsidRPr="00035763">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sectPr w:rsidR="00374A87" w:rsidRPr="00035763" w:rsidSect="00A37D2E">
      <w:pgSz w:w="11906" w:h="16838" w:code="9"/>
      <w:pgMar w:top="851" w:right="567" w:bottom="568" w:left="14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7C"/>
    <w:rsid w:val="000231CD"/>
    <w:rsid w:val="00035763"/>
    <w:rsid w:val="00042550"/>
    <w:rsid w:val="000468D4"/>
    <w:rsid w:val="00067BD3"/>
    <w:rsid w:val="000B2669"/>
    <w:rsid w:val="000C2422"/>
    <w:rsid w:val="00102B5C"/>
    <w:rsid w:val="00106A52"/>
    <w:rsid w:val="00110BD0"/>
    <w:rsid w:val="00116CF6"/>
    <w:rsid w:val="001251FD"/>
    <w:rsid w:val="00142614"/>
    <w:rsid w:val="001446EC"/>
    <w:rsid w:val="00157DAE"/>
    <w:rsid w:val="00160DBD"/>
    <w:rsid w:val="00162472"/>
    <w:rsid w:val="00177962"/>
    <w:rsid w:val="00215766"/>
    <w:rsid w:val="002214E9"/>
    <w:rsid w:val="002610D5"/>
    <w:rsid w:val="002845C7"/>
    <w:rsid w:val="002A7B6A"/>
    <w:rsid w:val="002A7BF3"/>
    <w:rsid w:val="002B778D"/>
    <w:rsid w:val="002E25B0"/>
    <w:rsid w:val="002E6551"/>
    <w:rsid w:val="0031382F"/>
    <w:rsid w:val="003149AA"/>
    <w:rsid w:val="003442B8"/>
    <w:rsid w:val="00374A87"/>
    <w:rsid w:val="003845A4"/>
    <w:rsid w:val="003B3AD9"/>
    <w:rsid w:val="003C3DDC"/>
    <w:rsid w:val="003E1AA6"/>
    <w:rsid w:val="003F0377"/>
    <w:rsid w:val="00413219"/>
    <w:rsid w:val="004440DE"/>
    <w:rsid w:val="004841E6"/>
    <w:rsid w:val="004B6F2B"/>
    <w:rsid w:val="004D31A8"/>
    <w:rsid w:val="0050100E"/>
    <w:rsid w:val="00504B3E"/>
    <w:rsid w:val="0051337C"/>
    <w:rsid w:val="00523F60"/>
    <w:rsid w:val="00535786"/>
    <w:rsid w:val="00567840"/>
    <w:rsid w:val="0058336A"/>
    <w:rsid w:val="005929E3"/>
    <w:rsid w:val="005A1FC9"/>
    <w:rsid w:val="005A277F"/>
    <w:rsid w:val="005C5ED3"/>
    <w:rsid w:val="0060134D"/>
    <w:rsid w:val="006047AB"/>
    <w:rsid w:val="00612539"/>
    <w:rsid w:val="006156BF"/>
    <w:rsid w:val="00621112"/>
    <w:rsid w:val="00642C61"/>
    <w:rsid w:val="00656CC7"/>
    <w:rsid w:val="006778B2"/>
    <w:rsid w:val="00682E5A"/>
    <w:rsid w:val="00696581"/>
    <w:rsid w:val="00696F9B"/>
    <w:rsid w:val="006B4086"/>
    <w:rsid w:val="006C0EF5"/>
    <w:rsid w:val="006C26AB"/>
    <w:rsid w:val="006D533A"/>
    <w:rsid w:val="00711060"/>
    <w:rsid w:val="00786BD2"/>
    <w:rsid w:val="0078712B"/>
    <w:rsid w:val="00787F4B"/>
    <w:rsid w:val="007A2ED7"/>
    <w:rsid w:val="007B42D4"/>
    <w:rsid w:val="007D722B"/>
    <w:rsid w:val="007E7B0C"/>
    <w:rsid w:val="00812489"/>
    <w:rsid w:val="0083194B"/>
    <w:rsid w:val="00835FC1"/>
    <w:rsid w:val="0085732D"/>
    <w:rsid w:val="00875091"/>
    <w:rsid w:val="008767F3"/>
    <w:rsid w:val="008C1C45"/>
    <w:rsid w:val="008D5FF0"/>
    <w:rsid w:val="008D73DF"/>
    <w:rsid w:val="0093579C"/>
    <w:rsid w:val="00935E7D"/>
    <w:rsid w:val="009734A7"/>
    <w:rsid w:val="009843EF"/>
    <w:rsid w:val="009864FD"/>
    <w:rsid w:val="00986D42"/>
    <w:rsid w:val="00992FA5"/>
    <w:rsid w:val="009A409D"/>
    <w:rsid w:val="009D21A7"/>
    <w:rsid w:val="00A11EFC"/>
    <w:rsid w:val="00A1336C"/>
    <w:rsid w:val="00A3237E"/>
    <w:rsid w:val="00A37D2E"/>
    <w:rsid w:val="00A4357D"/>
    <w:rsid w:val="00A53BD0"/>
    <w:rsid w:val="00A948D4"/>
    <w:rsid w:val="00A94948"/>
    <w:rsid w:val="00AB708D"/>
    <w:rsid w:val="00AE415B"/>
    <w:rsid w:val="00B12B09"/>
    <w:rsid w:val="00B51B7D"/>
    <w:rsid w:val="00B533AF"/>
    <w:rsid w:val="00B62298"/>
    <w:rsid w:val="00B65DBD"/>
    <w:rsid w:val="00B7418B"/>
    <w:rsid w:val="00B754A8"/>
    <w:rsid w:val="00BB38EF"/>
    <w:rsid w:val="00BD4F19"/>
    <w:rsid w:val="00BE1917"/>
    <w:rsid w:val="00BE1CE7"/>
    <w:rsid w:val="00BF04DA"/>
    <w:rsid w:val="00C131EF"/>
    <w:rsid w:val="00C23F8F"/>
    <w:rsid w:val="00C371EC"/>
    <w:rsid w:val="00C71E81"/>
    <w:rsid w:val="00C752E1"/>
    <w:rsid w:val="00C82A83"/>
    <w:rsid w:val="00CC72A2"/>
    <w:rsid w:val="00CE3CE7"/>
    <w:rsid w:val="00CF793D"/>
    <w:rsid w:val="00D56FD8"/>
    <w:rsid w:val="00DE06C5"/>
    <w:rsid w:val="00DE6EE3"/>
    <w:rsid w:val="00E14B54"/>
    <w:rsid w:val="00E43612"/>
    <w:rsid w:val="00E5379C"/>
    <w:rsid w:val="00E75884"/>
    <w:rsid w:val="00E768B8"/>
    <w:rsid w:val="00EA3AF8"/>
    <w:rsid w:val="00EA4541"/>
    <w:rsid w:val="00EB071E"/>
    <w:rsid w:val="00EC0ED9"/>
    <w:rsid w:val="00F41ACC"/>
    <w:rsid w:val="00F4656D"/>
    <w:rsid w:val="00F62DB2"/>
    <w:rsid w:val="00F8758E"/>
    <w:rsid w:val="00F91DFF"/>
    <w:rsid w:val="00FA10D8"/>
    <w:rsid w:val="00FF44B9"/>
    <w:rsid w:val="00FF7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15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58336A"/>
    <w:pPr>
      <w:widowControl w:val="0"/>
      <w:autoSpaceDE w:val="0"/>
      <w:autoSpaceDN w:val="0"/>
      <w:adjustRightInd w:val="0"/>
      <w:spacing w:line="614" w:lineRule="exact"/>
      <w:ind w:firstLine="1819"/>
    </w:pPr>
    <w:rPr>
      <w:sz w:val="24"/>
      <w:szCs w:val="24"/>
    </w:rPr>
  </w:style>
  <w:style w:type="paragraph" w:styleId="a3">
    <w:name w:val="Balloon Text"/>
    <w:basedOn w:val="a"/>
    <w:semiHidden/>
    <w:rsid w:val="00BE1917"/>
    <w:rPr>
      <w:rFonts w:ascii="Tahoma" w:hAnsi="Tahoma" w:cs="Tahoma"/>
      <w:sz w:val="16"/>
      <w:szCs w:val="16"/>
    </w:rPr>
  </w:style>
  <w:style w:type="paragraph" w:customStyle="1" w:styleId="Style8">
    <w:name w:val="Style8"/>
    <w:basedOn w:val="a"/>
    <w:rsid w:val="0058336A"/>
    <w:pPr>
      <w:widowControl w:val="0"/>
      <w:autoSpaceDE w:val="0"/>
      <w:autoSpaceDN w:val="0"/>
      <w:adjustRightInd w:val="0"/>
      <w:spacing w:line="326" w:lineRule="exact"/>
      <w:ind w:firstLine="706"/>
      <w:jc w:val="both"/>
    </w:pPr>
    <w:rPr>
      <w:sz w:val="24"/>
      <w:szCs w:val="24"/>
    </w:rPr>
  </w:style>
  <w:style w:type="character" w:customStyle="1" w:styleId="FontStyle15">
    <w:name w:val="Font Style15"/>
    <w:basedOn w:val="a0"/>
    <w:rsid w:val="0058336A"/>
    <w:rPr>
      <w:rFonts w:ascii="Times New Roman" w:hAnsi="Times New Roman" w:cs="Times New Roman"/>
      <w:sz w:val="26"/>
      <w:szCs w:val="26"/>
    </w:rPr>
  </w:style>
  <w:style w:type="paragraph" w:styleId="a4">
    <w:name w:val="List Paragraph"/>
    <w:basedOn w:val="a"/>
    <w:uiPriority w:val="34"/>
    <w:qFormat/>
    <w:rsid w:val="00CF793D"/>
    <w:pPr>
      <w:ind w:left="720"/>
      <w:contextualSpacing/>
    </w:pPr>
  </w:style>
  <w:style w:type="paragraph" w:customStyle="1" w:styleId="ConsPlusNormal">
    <w:name w:val="ConsPlusNormal"/>
    <w:rsid w:val="007B42D4"/>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15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58336A"/>
    <w:pPr>
      <w:widowControl w:val="0"/>
      <w:autoSpaceDE w:val="0"/>
      <w:autoSpaceDN w:val="0"/>
      <w:adjustRightInd w:val="0"/>
      <w:spacing w:line="614" w:lineRule="exact"/>
      <w:ind w:firstLine="1819"/>
    </w:pPr>
    <w:rPr>
      <w:sz w:val="24"/>
      <w:szCs w:val="24"/>
    </w:rPr>
  </w:style>
  <w:style w:type="paragraph" w:styleId="a3">
    <w:name w:val="Balloon Text"/>
    <w:basedOn w:val="a"/>
    <w:semiHidden/>
    <w:rsid w:val="00BE1917"/>
    <w:rPr>
      <w:rFonts w:ascii="Tahoma" w:hAnsi="Tahoma" w:cs="Tahoma"/>
      <w:sz w:val="16"/>
      <w:szCs w:val="16"/>
    </w:rPr>
  </w:style>
  <w:style w:type="paragraph" w:customStyle="1" w:styleId="Style8">
    <w:name w:val="Style8"/>
    <w:basedOn w:val="a"/>
    <w:rsid w:val="0058336A"/>
    <w:pPr>
      <w:widowControl w:val="0"/>
      <w:autoSpaceDE w:val="0"/>
      <w:autoSpaceDN w:val="0"/>
      <w:adjustRightInd w:val="0"/>
      <w:spacing w:line="326" w:lineRule="exact"/>
      <w:ind w:firstLine="706"/>
      <w:jc w:val="both"/>
    </w:pPr>
    <w:rPr>
      <w:sz w:val="24"/>
      <w:szCs w:val="24"/>
    </w:rPr>
  </w:style>
  <w:style w:type="character" w:customStyle="1" w:styleId="FontStyle15">
    <w:name w:val="Font Style15"/>
    <w:basedOn w:val="a0"/>
    <w:rsid w:val="0058336A"/>
    <w:rPr>
      <w:rFonts w:ascii="Times New Roman" w:hAnsi="Times New Roman" w:cs="Times New Roman"/>
      <w:sz w:val="26"/>
      <w:szCs w:val="26"/>
    </w:rPr>
  </w:style>
  <w:style w:type="paragraph" w:styleId="a4">
    <w:name w:val="List Paragraph"/>
    <w:basedOn w:val="a"/>
    <w:uiPriority w:val="34"/>
    <w:qFormat/>
    <w:rsid w:val="00CF793D"/>
    <w:pPr>
      <w:ind w:left="720"/>
      <w:contextualSpacing/>
    </w:pPr>
  </w:style>
  <w:style w:type="paragraph" w:customStyle="1" w:styleId="ConsPlusNormal">
    <w:name w:val="ConsPlusNormal"/>
    <w:rsid w:val="007B42D4"/>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D03A87DDCE5CC4A83F46D2FFF74F4DFADD5D06351CC4F822308450CI7w6N" TargetMode="External"/><Relationship Id="rId13" Type="http://schemas.openxmlformats.org/officeDocument/2006/relationships/hyperlink" Target="consultantplus://offline/ref=B2109F4E98A6A4CE76C94863EED9EDDB7CD9631BE832F247B0CD978314zDY5L" TargetMode="External"/><Relationship Id="rId18" Type="http://schemas.openxmlformats.org/officeDocument/2006/relationships/hyperlink" Target="consultantplus://offline/ref=A3ED03A87DDCE5CC4A83F46D2FFF74F4DFADD1D16F56CC4F822308450C764B9EB316C9BE2DE81A18IAwDN" TargetMode="External"/><Relationship Id="rId3" Type="http://schemas.microsoft.com/office/2007/relationships/stylesWithEffects" Target="stylesWithEffects.xml"/><Relationship Id="rId21" Type="http://schemas.openxmlformats.org/officeDocument/2006/relationships/hyperlink" Target="consultantplus://offline/ref=A3ED03A87DDCE5CC4A83F46D2FFF74F4DFADD5D06557CC4F822308450C764B9EB316C9BE2DE81A19IAw0N" TargetMode="External"/><Relationship Id="rId7" Type="http://schemas.openxmlformats.org/officeDocument/2006/relationships/hyperlink" Target="consultantplus://offline/ref=A3ED03A87DDCE5CC4A83F46D2FFF74F4DCA2D0D06D049B4DD37606I4w0N" TargetMode="External"/><Relationship Id="rId12" Type="http://schemas.openxmlformats.org/officeDocument/2006/relationships/hyperlink" Target="consultantplus://offline/ref=A3ED03A87DDCE5CC4A83F46D2FFF74F4DFADD5D06557CC4F822308450C764B9EB316C9BE2DE81A19IAw0N" TargetMode="External"/><Relationship Id="rId17" Type="http://schemas.openxmlformats.org/officeDocument/2006/relationships/hyperlink" Target="consultantplus://offline/ref=B2109F4E98A6A4CE76C94863EED9EDDB7CD8631AE035F247B0CD978314D51761B9EB06F232500F5Az5YC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1CC3DD7E9F0781E814E221125B6890D370BB43C5D79AC01A20F12CBDAA41FC50042C9iA10L" TargetMode="External"/><Relationship Id="rId20" Type="http://schemas.openxmlformats.org/officeDocument/2006/relationships/hyperlink" Target="consultantplus://offline/ref=A3ED03A87DDCE5CC4A83F46D2FFF74F4DFADD5D06557CC4F822308450C764B9EB316C9BE2DE81A19IAw0N" TargetMode="External"/><Relationship Id="rId1" Type="http://schemas.openxmlformats.org/officeDocument/2006/relationships/customXml" Target="../customXml/item1.xml"/><Relationship Id="rId6" Type="http://schemas.openxmlformats.org/officeDocument/2006/relationships/hyperlink" Target="consultantplus://offline/ref=51CC3DD7E9F0781E814E221125B6890D3403BD3C5271AC01A20F12CBDAA41FC50042C9A1i81FL" TargetMode="External"/><Relationship Id="rId11" Type="http://schemas.openxmlformats.org/officeDocument/2006/relationships/hyperlink" Target="consultantplus://offline/ref=A3ED03A87DDCE5CC4A83F46D2FFF74F4DFADD1D16F56CC4F822308450C764B9EB316C9BE2DE81A18IAw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CC3DD7E9F0781E814E221125B6890D370BB43C5D79AC01A20F12CBDAA41FC50042C9iA11L" TargetMode="External"/><Relationship Id="rId23" Type="http://schemas.openxmlformats.org/officeDocument/2006/relationships/hyperlink" Target="consultantplus://offline/ref=B2109F4E98A6A4CE76C94863EED9EDDB7CD9631BE832F247B0CD978314zDY5L" TargetMode="External"/><Relationship Id="rId10" Type="http://schemas.openxmlformats.org/officeDocument/2006/relationships/hyperlink" Target="consultantplus://offline/ref=A3ED03A87DDCE5CC4A83F46D2FFF74F4DFADD1D16F56CC4F822308450C764B9EB316C9BE2DE81A18IAwEN" TargetMode="External"/><Relationship Id="rId19" Type="http://schemas.openxmlformats.org/officeDocument/2006/relationships/hyperlink" Target="consultantplus://offline/ref=A3ED03A87DDCE5CC4A83F46D2FFF74F4DFADD1D16F56CC4F822308450C764B9EB316C9BE2DE81A18IAwDN" TargetMode="External"/><Relationship Id="rId4" Type="http://schemas.openxmlformats.org/officeDocument/2006/relationships/settings" Target="settings.xml"/><Relationship Id="rId9" Type="http://schemas.openxmlformats.org/officeDocument/2006/relationships/hyperlink" Target="consultantplus://offline/ref=B2109F4E98A6A4CE76C94863EED9EDDB7CD8631AE035F247B0CD978314D51761B9EB06F232500F5Az5YCL" TargetMode="External"/><Relationship Id="rId14" Type="http://schemas.openxmlformats.org/officeDocument/2006/relationships/hyperlink" Target="consultantplus://offline/ref=51CC3DD7E9F0781E814E221125B6890D370BB43C5D79AC01A20F12CBDAA41FC50042C9A38F110BF4i21EL" TargetMode="External"/><Relationship Id="rId22" Type="http://schemas.openxmlformats.org/officeDocument/2006/relationships/hyperlink" Target="consultantplus://offline/ref=B2109F4E98A6A4CE76C94863EED9EDDB7CD9631BE832F247B0CD978314zDY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CE14-017C-4804-90B3-FCEF2337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5021</Words>
  <Characters>28625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Росатом</Company>
  <LinksUpToDate>false</LinksUpToDate>
  <CharactersWithSpaces>33579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2018-03-29T11:12:00Z</cp:lastPrinted>
  <dcterms:created xsi:type="dcterms:W3CDTF">2020-02-25T13:20:00Z</dcterms:created>
  <dcterms:modified xsi:type="dcterms:W3CDTF">2020-02-28T15:51:00Z</dcterms:modified>
</cp:coreProperties>
</file>