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7DCD" w:rsidRPr="000E7DCD" w:rsidRDefault="00890B95" w:rsidP="00231DAD">
      <w:pPr>
        <w:spacing w:after="0" w:line="240" w:lineRule="auto"/>
        <w:ind w:right="-1"/>
        <w:jc w:val="center"/>
        <w:rPr>
          <w:rFonts w:ascii="Times New Roman" w:hAnsi="Times New Roman" w:cs="Times New Roman"/>
          <w:b/>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52C31DB1" wp14:editId="2256E8B1">
                <wp:simplePos x="0" y="0"/>
                <wp:positionH relativeFrom="column">
                  <wp:posOffset>3080385</wp:posOffset>
                </wp:positionH>
                <wp:positionV relativeFrom="paragraph">
                  <wp:posOffset>-256540</wp:posOffset>
                </wp:positionV>
                <wp:extent cx="222250" cy="174625"/>
                <wp:effectExtent l="0" t="0" r="25400" b="15875"/>
                <wp:wrapNone/>
                <wp:docPr id="1" name="Прямоугольник 1"/>
                <wp:cNvGraphicFramePr/>
                <a:graphic xmlns:a="http://schemas.openxmlformats.org/drawingml/2006/main">
                  <a:graphicData uri="http://schemas.microsoft.com/office/word/2010/wordprocessingShape">
                    <wps:wsp>
                      <wps:cNvSpPr/>
                      <wps:spPr>
                        <a:xfrm>
                          <a:off x="0" y="0"/>
                          <a:ext cx="222250" cy="1746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D1B8E21" id="Прямоугольник 1" o:spid="_x0000_s1026" style="position:absolute;margin-left:242.55pt;margin-top:-20.2pt;width:17.5pt;height:13.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" fillcolor="white [3212]" strokecolor="white [3212]" strokeweight="2pt"/>
            </w:pict>
          </mc:Fallback>
        </mc:AlternateContent>
      </w:r>
      <w:r w:rsidR="000E7DCD" w:rsidRPr="000E7DCD">
        <w:rPr>
          <w:rFonts w:ascii="Times New Roman" w:hAnsi="Times New Roman" w:cs="Times New Roman"/>
          <w:b/>
          <w:sz w:val="28"/>
          <w:szCs w:val="28"/>
        </w:rPr>
        <w:t>ГОСУДАРСТВЕННАЯ КОРПОРАЦИЯ ПО АТОМНОЙ ЭНЕРГИИ «РОСАТОМ»</w:t>
      </w:r>
    </w:p>
    <w:p w:rsidR="000E7DCD" w:rsidRPr="000E7DCD" w:rsidRDefault="000E7DCD" w:rsidP="00231DAD">
      <w:pPr>
        <w:spacing w:line="240" w:lineRule="auto"/>
        <w:ind w:right="-1"/>
        <w:jc w:val="center"/>
        <w:rPr>
          <w:rFonts w:ascii="Times New Roman" w:hAnsi="Times New Roman" w:cs="Times New Roman"/>
          <w:b/>
          <w:sz w:val="28"/>
          <w:szCs w:val="28"/>
        </w:rPr>
      </w:pPr>
      <w:r w:rsidRPr="000E7DCD">
        <w:rPr>
          <w:rFonts w:ascii="Times New Roman" w:hAnsi="Times New Roman" w:cs="Times New Roman"/>
          <w:b/>
          <w:sz w:val="28"/>
          <w:szCs w:val="28"/>
        </w:rPr>
        <w:t>(Госкорпорация «Росатом»)</w:t>
      </w:r>
    </w:p>
    <w:p w:rsidR="008C3CB8" w:rsidRDefault="008C3CB8" w:rsidP="00231DAD">
      <w:pPr>
        <w:spacing w:line="240" w:lineRule="auto"/>
        <w:ind w:right="-1"/>
        <w:jc w:val="center"/>
        <w:rPr>
          <w:rFonts w:ascii="Times New Roman" w:hAnsi="Times New Roman" w:cs="Times New Roman"/>
          <w:sz w:val="28"/>
          <w:szCs w:val="28"/>
        </w:rPr>
      </w:pPr>
    </w:p>
    <w:p w:rsidR="00B83CF6" w:rsidRDefault="00B83CF6" w:rsidP="00231DAD">
      <w:pPr>
        <w:spacing w:line="240" w:lineRule="auto"/>
        <w:ind w:right="-1"/>
        <w:jc w:val="center"/>
        <w:rPr>
          <w:rFonts w:ascii="Times New Roman" w:hAnsi="Times New Roman" w:cs="Times New Roman"/>
          <w:sz w:val="28"/>
          <w:szCs w:val="28"/>
        </w:rPr>
      </w:pPr>
    </w:p>
    <w:p w:rsidR="000E7DCD" w:rsidRDefault="000E7DCD" w:rsidP="00231DAD">
      <w:pPr>
        <w:spacing w:line="240" w:lineRule="auto"/>
        <w:ind w:right="-1"/>
        <w:jc w:val="center"/>
        <w:rPr>
          <w:rFonts w:ascii="Times New Roman" w:hAnsi="Times New Roman" w:cs="Times New Roman"/>
          <w:sz w:val="28"/>
          <w:szCs w:val="28"/>
        </w:rPr>
      </w:pPr>
    </w:p>
    <w:p w:rsidR="004E15F7" w:rsidRDefault="004E15F7" w:rsidP="00231DAD">
      <w:pPr>
        <w:spacing w:line="240" w:lineRule="auto"/>
        <w:ind w:right="-1"/>
        <w:jc w:val="center"/>
        <w:rPr>
          <w:rFonts w:ascii="Times New Roman" w:hAnsi="Times New Roman" w:cs="Times New Roman"/>
          <w:sz w:val="28"/>
          <w:szCs w:val="28"/>
        </w:rPr>
      </w:pPr>
    </w:p>
    <w:p w:rsidR="00CE7F0D" w:rsidRDefault="00CE7F0D" w:rsidP="00231DAD">
      <w:pPr>
        <w:spacing w:line="240" w:lineRule="auto"/>
        <w:ind w:right="-1"/>
        <w:jc w:val="center"/>
        <w:rPr>
          <w:rFonts w:ascii="Times New Roman" w:hAnsi="Times New Roman" w:cs="Times New Roman"/>
          <w:sz w:val="28"/>
          <w:szCs w:val="28"/>
        </w:rPr>
      </w:pPr>
    </w:p>
    <w:p w:rsidR="004E15F7" w:rsidRDefault="004E15F7" w:rsidP="00231DAD">
      <w:pPr>
        <w:spacing w:line="240" w:lineRule="auto"/>
        <w:ind w:right="-1"/>
        <w:jc w:val="center"/>
        <w:rPr>
          <w:rFonts w:ascii="Times New Roman" w:hAnsi="Times New Roman" w:cs="Times New Roman"/>
          <w:sz w:val="28"/>
          <w:szCs w:val="28"/>
        </w:rPr>
      </w:pPr>
    </w:p>
    <w:p w:rsidR="000E7DCD" w:rsidRPr="004E15F7" w:rsidRDefault="000E7DCD" w:rsidP="00231DAD">
      <w:pPr>
        <w:spacing w:line="240" w:lineRule="auto"/>
        <w:ind w:right="-1"/>
        <w:jc w:val="center"/>
        <w:rPr>
          <w:rFonts w:ascii="Times New Roman" w:hAnsi="Times New Roman" w:cs="Times New Roman"/>
          <w:sz w:val="28"/>
          <w:szCs w:val="28"/>
        </w:rPr>
      </w:pPr>
    </w:p>
    <w:p w:rsidR="004E15F7" w:rsidRPr="004E15F7" w:rsidRDefault="004E15F7" w:rsidP="00231DAD">
      <w:pPr>
        <w:spacing w:line="240" w:lineRule="auto"/>
        <w:ind w:right="-1"/>
        <w:jc w:val="center"/>
        <w:rPr>
          <w:rFonts w:ascii="Times New Roman" w:hAnsi="Times New Roman" w:cs="Times New Roman"/>
          <w:b/>
          <w:sz w:val="28"/>
          <w:szCs w:val="28"/>
        </w:rPr>
      </w:pPr>
      <w:r w:rsidRPr="004E15F7">
        <w:rPr>
          <w:rFonts w:ascii="Times New Roman" w:hAnsi="Times New Roman" w:cs="Times New Roman"/>
          <w:b/>
          <w:sz w:val="28"/>
          <w:szCs w:val="28"/>
        </w:rPr>
        <w:t>ДОКЛАД</w:t>
      </w:r>
      <w:r>
        <w:rPr>
          <w:rFonts w:ascii="Times New Roman" w:hAnsi="Times New Roman" w:cs="Times New Roman"/>
          <w:b/>
          <w:sz w:val="28"/>
          <w:szCs w:val="28"/>
        </w:rPr>
        <w:br/>
      </w:r>
      <w:r w:rsidR="00591221" w:rsidRPr="004E15F7">
        <w:rPr>
          <w:rFonts w:ascii="Times New Roman" w:hAnsi="Times New Roman" w:cs="Times New Roman"/>
          <w:b/>
          <w:sz w:val="28"/>
          <w:szCs w:val="28"/>
        </w:rPr>
        <w:t>об</w:t>
      </w:r>
      <w:r w:rsidR="00591221">
        <w:rPr>
          <w:rFonts w:ascii="Times New Roman" w:hAnsi="Times New Roman" w:cs="Times New Roman"/>
          <w:b/>
          <w:sz w:val="28"/>
          <w:szCs w:val="28"/>
        </w:rPr>
        <w:t xml:space="preserve"> </w:t>
      </w:r>
      <w:r w:rsidR="00591221" w:rsidRPr="004E15F7">
        <w:rPr>
          <w:rFonts w:ascii="Times New Roman" w:hAnsi="Times New Roman" w:cs="Times New Roman"/>
          <w:b/>
          <w:sz w:val="28"/>
          <w:szCs w:val="28"/>
        </w:rPr>
        <w:t xml:space="preserve">осуществлении </w:t>
      </w:r>
      <w:r w:rsidR="00591221">
        <w:rPr>
          <w:rFonts w:ascii="Times New Roman" w:hAnsi="Times New Roman" w:cs="Times New Roman"/>
          <w:b/>
          <w:sz w:val="28"/>
          <w:szCs w:val="28"/>
        </w:rPr>
        <w:t>лицензионного контроля деятельности организаций</w:t>
      </w:r>
      <w:r w:rsidR="00070B52">
        <w:rPr>
          <w:rFonts w:ascii="Times New Roman" w:hAnsi="Times New Roman" w:cs="Times New Roman"/>
          <w:b/>
          <w:sz w:val="28"/>
          <w:szCs w:val="28"/>
        </w:rPr>
        <w:br/>
      </w:r>
      <w:r w:rsidR="00591221">
        <w:rPr>
          <w:rFonts w:ascii="Times New Roman" w:hAnsi="Times New Roman" w:cs="Times New Roman"/>
          <w:b/>
          <w:sz w:val="28"/>
          <w:szCs w:val="28"/>
        </w:rPr>
        <w:t>по использованию ядерных материалов и радиоактивных веществ при проведении работ по использованию атомной энергии в оборонных целях</w:t>
      </w:r>
      <w:r w:rsidR="00070B52">
        <w:rPr>
          <w:rFonts w:ascii="Times New Roman" w:hAnsi="Times New Roman" w:cs="Times New Roman"/>
          <w:b/>
          <w:sz w:val="28"/>
          <w:szCs w:val="28"/>
        </w:rPr>
        <w:br/>
      </w:r>
      <w:r w:rsidR="00591221">
        <w:rPr>
          <w:rFonts w:ascii="Times New Roman" w:hAnsi="Times New Roman" w:cs="Times New Roman"/>
          <w:b/>
          <w:sz w:val="28"/>
          <w:szCs w:val="28"/>
        </w:rPr>
        <w:t xml:space="preserve">и об эффективности такого контроля </w:t>
      </w:r>
      <w:r w:rsidR="00591221" w:rsidRPr="004E15F7">
        <w:rPr>
          <w:rFonts w:ascii="Times New Roman" w:hAnsi="Times New Roman" w:cs="Times New Roman"/>
          <w:b/>
          <w:sz w:val="28"/>
          <w:szCs w:val="28"/>
        </w:rPr>
        <w:t>в 201</w:t>
      </w:r>
      <w:r w:rsidR="00591221">
        <w:rPr>
          <w:rFonts w:ascii="Times New Roman" w:hAnsi="Times New Roman" w:cs="Times New Roman"/>
          <w:b/>
          <w:sz w:val="28"/>
          <w:szCs w:val="28"/>
        </w:rPr>
        <w:t>7</w:t>
      </w:r>
      <w:r w:rsidR="00591221" w:rsidRPr="004E15F7">
        <w:rPr>
          <w:rFonts w:ascii="Times New Roman" w:hAnsi="Times New Roman" w:cs="Times New Roman"/>
          <w:b/>
          <w:sz w:val="28"/>
          <w:szCs w:val="28"/>
        </w:rPr>
        <w:t xml:space="preserve"> году</w:t>
      </w:r>
    </w:p>
    <w:p w:rsidR="00B83CF6" w:rsidRDefault="00B83CF6" w:rsidP="00231DAD">
      <w:pPr>
        <w:spacing w:line="240" w:lineRule="auto"/>
        <w:ind w:right="-1"/>
        <w:jc w:val="center"/>
        <w:rPr>
          <w:rFonts w:ascii="Times New Roman" w:hAnsi="Times New Roman" w:cs="Times New Roman"/>
          <w:sz w:val="28"/>
          <w:szCs w:val="28"/>
        </w:rPr>
      </w:pPr>
    </w:p>
    <w:p w:rsidR="00B83CF6" w:rsidRDefault="00B83CF6" w:rsidP="00231DAD">
      <w:pPr>
        <w:spacing w:line="240" w:lineRule="auto"/>
        <w:ind w:right="-1"/>
        <w:jc w:val="center"/>
        <w:rPr>
          <w:rFonts w:ascii="Times New Roman" w:hAnsi="Times New Roman" w:cs="Times New Roman"/>
          <w:sz w:val="28"/>
          <w:szCs w:val="28"/>
        </w:rPr>
      </w:pPr>
    </w:p>
    <w:p w:rsidR="0031249E" w:rsidRDefault="0031249E" w:rsidP="00231DAD">
      <w:pPr>
        <w:spacing w:line="240" w:lineRule="auto"/>
        <w:ind w:right="-1"/>
        <w:jc w:val="center"/>
        <w:rPr>
          <w:rFonts w:ascii="Times New Roman" w:hAnsi="Times New Roman" w:cs="Times New Roman"/>
          <w:sz w:val="28"/>
          <w:szCs w:val="28"/>
        </w:rPr>
      </w:pPr>
    </w:p>
    <w:p w:rsidR="004E15F7" w:rsidRDefault="004E15F7" w:rsidP="00231DAD">
      <w:pPr>
        <w:spacing w:line="240" w:lineRule="auto"/>
        <w:ind w:right="-1"/>
        <w:jc w:val="center"/>
        <w:rPr>
          <w:rFonts w:ascii="Times New Roman" w:hAnsi="Times New Roman" w:cs="Times New Roman"/>
          <w:sz w:val="28"/>
          <w:szCs w:val="28"/>
        </w:rPr>
      </w:pPr>
    </w:p>
    <w:p w:rsidR="00FD7E5C" w:rsidRDefault="00FD7E5C" w:rsidP="00231DAD">
      <w:pPr>
        <w:spacing w:line="240" w:lineRule="auto"/>
        <w:ind w:right="-1"/>
        <w:jc w:val="center"/>
        <w:rPr>
          <w:rFonts w:ascii="Times New Roman" w:hAnsi="Times New Roman" w:cs="Times New Roman"/>
          <w:sz w:val="28"/>
          <w:szCs w:val="28"/>
        </w:rPr>
      </w:pPr>
    </w:p>
    <w:p w:rsidR="00FD7E5C" w:rsidRDefault="00FD7E5C" w:rsidP="00231DAD">
      <w:pPr>
        <w:spacing w:line="240" w:lineRule="auto"/>
        <w:ind w:right="-1"/>
        <w:jc w:val="center"/>
        <w:rPr>
          <w:rFonts w:ascii="Times New Roman" w:hAnsi="Times New Roman" w:cs="Times New Roman"/>
          <w:sz w:val="28"/>
          <w:szCs w:val="28"/>
        </w:rPr>
      </w:pPr>
    </w:p>
    <w:p w:rsidR="00890B95" w:rsidRDefault="00890B95" w:rsidP="00231DAD">
      <w:pPr>
        <w:spacing w:line="240" w:lineRule="auto"/>
        <w:ind w:right="-1"/>
        <w:jc w:val="center"/>
        <w:rPr>
          <w:rFonts w:ascii="Times New Roman" w:hAnsi="Times New Roman" w:cs="Times New Roman"/>
          <w:sz w:val="28"/>
          <w:szCs w:val="28"/>
        </w:rPr>
      </w:pPr>
    </w:p>
    <w:p w:rsidR="00890B95" w:rsidRDefault="00890B95" w:rsidP="00231DAD">
      <w:pPr>
        <w:spacing w:line="240" w:lineRule="auto"/>
        <w:ind w:right="-1"/>
        <w:jc w:val="center"/>
        <w:rPr>
          <w:rFonts w:ascii="Times New Roman" w:hAnsi="Times New Roman" w:cs="Times New Roman"/>
          <w:sz w:val="28"/>
          <w:szCs w:val="28"/>
        </w:rPr>
      </w:pPr>
    </w:p>
    <w:p w:rsidR="00231DAD" w:rsidRDefault="00231DAD" w:rsidP="00231DAD">
      <w:pPr>
        <w:spacing w:line="240" w:lineRule="auto"/>
        <w:ind w:right="-1"/>
        <w:jc w:val="center"/>
        <w:rPr>
          <w:rFonts w:ascii="Times New Roman" w:hAnsi="Times New Roman" w:cs="Times New Roman"/>
          <w:sz w:val="28"/>
          <w:szCs w:val="28"/>
        </w:rPr>
      </w:pPr>
    </w:p>
    <w:p w:rsidR="00231DAD" w:rsidRDefault="00231DAD" w:rsidP="00231DAD">
      <w:pPr>
        <w:spacing w:line="240" w:lineRule="auto"/>
        <w:ind w:right="-1"/>
        <w:jc w:val="center"/>
        <w:rPr>
          <w:rFonts w:ascii="Times New Roman" w:hAnsi="Times New Roman" w:cs="Times New Roman"/>
          <w:sz w:val="28"/>
          <w:szCs w:val="28"/>
        </w:rPr>
      </w:pPr>
    </w:p>
    <w:p w:rsidR="00231DAD" w:rsidRDefault="00231DAD" w:rsidP="00231DAD">
      <w:pPr>
        <w:spacing w:line="240" w:lineRule="auto"/>
        <w:ind w:right="-1"/>
        <w:jc w:val="center"/>
        <w:rPr>
          <w:rFonts w:ascii="Times New Roman" w:hAnsi="Times New Roman" w:cs="Times New Roman"/>
          <w:sz w:val="28"/>
          <w:szCs w:val="28"/>
        </w:rPr>
      </w:pPr>
    </w:p>
    <w:p w:rsidR="00890B95" w:rsidRDefault="00890B95" w:rsidP="00231DAD">
      <w:pPr>
        <w:spacing w:line="240" w:lineRule="auto"/>
        <w:ind w:right="-1"/>
        <w:jc w:val="center"/>
        <w:rPr>
          <w:rFonts w:ascii="Times New Roman" w:hAnsi="Times New Roman" w:cs="Times New Roman"/>
          <w:sz w:val="28"/>
          <w:szCs w:val="28"/>
        </w:rPr>
      </w:pPr>
    </w:p>
    <w:p w:rsidR="00890B95" w:rsidRDefault="00890B95" w:rsidP="00231DAD">
      <w:pPr>
        <w:spacing w:line="240" w:lineRule="auto"/>
        <w:ind w:right="-1"/>
        <w:jc w:val="center"/>
        <w:rPr>
          <w:rFonts w:ascii="Times New Roman" w:hAnsi="Times New Roman" w:cs="Times New Roman"/>
          <w:sz w:val="28"/>
          <w:szCs w:val="28"/>
        </w:rPr>
      </w:pPr>
    </w:p>
    <w:p w:rsidR="00B83CF6" w:rsidRDefault="00B83CF6" w:rsidP="00231DAD">
      <w:pPr>
        <w:spacing w:line="240" w:lineRule="auto"/>
        <w:ind w:right="-1"/>
        <w:jc w:val="center"/>
        <w:rPr>
          <w:rFonts w:ascii="Times New Roman" w:hAnsi="Times New Roman" w:cs="Times New Roman"/>
          <w:sz w:val="28"/>
          <w:szCs w:val="28"/>
        </w:rPr>
      </w:pPr>
    </w:p>
    <w:p w:rsidR="0046172C" w:rsidRPr="00614FF5" w:rsidRDefault="0046172C" w:rsidP="00231DAD">
      <w:pPr>
        <w:spacing w:line="240" w:lineRule="auto"/>
        <w:ind w:right="-1" w:firstLine="709"/>
        <w:jc w:val="center"/>
        <w:rPr>
          <w:rFonts w:ascii="Times New Roman" w:hAnsi="Times New Roman" w:cs="Times New Roman"/>
          <w:sz w:val="28"/>
          <w:szCs w:val="28"/>
        </w:rPr>
      </w:pPr>
      <w:r w:rsidRPr="00614FF5">
        <w:rPr>
          <w:rFonts w:ascii="Times New Roman" w:hAnsi="Times New Roman" w:cs="Times New Roman"/>
          <w:sz w:val="28"/>
          <w:szCs w:val="28"/>
        </w:rPr>
        <w:br w:type="page"/>
      </w:r>
    </w:p>
    <w:sdt>
      <w:sdtPr>
        <w:rPr>
          <w:rFonts w:ascii="Times New Roman" w:eastAsiaTheme="minorHAnsi" w:hAnsi="Times New Roman" w:cs="Times New Roman"/>
          <w:b w:val="0"/>
          <w:bCs w:val="0"/>
          <w:color w:val="auto"/>
          <w:sz w:val="22"/>
          <w:szCs w:val="22"/>
          <w:lang w:eastAsia="en-US"/>
        </w:rPr>
        <w:id w:val="2020658801"/>
        <w:docPartObj>
          <w:docPartGallery w:val="Table of Contents"/>
          <w:docPartUnique/>
        </w:docPartObj>
      </w:sdtPr>
      <w:sdtEndPr>
        <w:rPr>
          <w:rFonts w:asciiTheme="minorHAnsi" w:hAnsiTheme="minorHAnsi" w:cstheme="minorBidi"/>
        </w:rPr>
      </w:sdtEndPr>
      <w:sdtContent>
        <w:p w:rsidR="00D12CFE" w:rsidRPr="00B970D9" w:rsidRDefault="00630E7C" w:rsidP="006F51BF">
          <w:pPr>
            <w:pStyle w:val="a8"/>
            <w:tabs>
              <w:tab w:val="center" w:pos="4677"/>
            </w:tabs>
            <w:spacing w:line="240" w:lineRule="auto"/>
            <w:ind w:right="-1"/>
            <w:jc w:val="center"/>
            <w:rPr>
              <w:rFonts w:ascii="Times New Roman" w:hAnsi="Times New Roman" w:cs="Times New Roman"/>
              <w:color w:val="auto"/>
            </w:rPr>
          </w:pPr>
          <w:r w:rsidRPr="00B970D9">
            <w:rPr>
              <w:rFonts w:ascii="Times New Roman" w:hAnsi="Times New Roman" w:cs="Times New Roman"/>
              <w:color w:val="auto"/>
            </w:rPr>
            <w:t>Содержание</w:t>
          </w:r>
        </w:p>
        <w:p w:rsidR="00011E9F" w:rsidRPr="006F51BF" w:rsidRDefault="00011E9F" w:rsidP="00231DAD">
          <w:pPr>
            <w:spacing w:line="240" w:lineRule="auto"/>
            <w:ind w:right="-1" w:firstLine="709"/>
            <w:jc w:val="both"/>
            <w:rPr>
              <w:rFonts w:ascii="Times New Roman" w:hAnsi="Times New Roman" w:cs="Times New Roman"/>
              <w:sz w:val="28"/>
              <w:szCs w:val="28"/>
              <w:lang w:eastAsia="ru-RU"/>
            </w:rPr>
          </w:pPr>
        </w:p>
        <w:p w:rsidR="006F51BF" w:rsidRPr="006F51BF" w:rsidRDefault="00D12CFE">
          <w:pPr>
            <w:pStyle w:val="11"/>
            <w:rPr>
              <w:rFonts w:ascii="Times New Roman" w:eastAsiaTheme="minorEastAsia" w:hAnsi="Times New Roman" w:cs="Times New Roman"/>
              <w:noProof/>
              <w:sz w:val="28"/>
              <w:szCs w:val="28"/>
              <w:lang w:eastAsia="ru-RU"/>
            </w:rPr>
          </w:pPr>
          <w:r w:rsidRPr="006F51BF">
            <w:rPr>
              <w:rFonts w:ascii="Times New Roman" w:hAnsi="Times New Roman" w:cs="Times New Roman"/>
              <w:sz w:val="28"/>
              <w:szCs w:val="28"/>
            </w:rPr>
            <w:fldChar w:fldCharType="begin"/>
          </w:r>
          <w:r w:rsidRPr="006F51BF">
            <w:rPr>
              <w:rFonts w:ascii="Times New Roman" w:hAnsi="Times New Roman" w:cs="Times New Roman"/>
              <w:sz w:val="28"/>
              <w:szCs w:val="28"/>
            </w:rPr>
            <w:instrText xml:space="preserve"> TOC \o "1-3" \h \z \u </w:instrText>
          </w:r>
          <w:r w:rsidRPr="006F51BF">
            <w:rPr>
              <w:rFonts w:ascii="Times New Roman" w:hAnsi="Times New Roman" w:cs="Times New Roman"/>
              <w:sz w:val="28"/>
              <w:szCs w:val="28"/>
            </w:rPr>
            <w:fldChar w:fldCharType="separate"/>
          </w:r>
          <w:hyperlink w:anchor="_Toc506552918" w:history="1">
            <w:r w:rsidR="006F51BF" w:rsidRPr="006F51BF">
              <w:rPr>
                <w:rStyle w:val="a9"/>
                <w:rFonts w:ascii="Times New Roman" w:hAnsi="Times New Roman" w:cs="Times New Roman"/>
                <w:noProof/>
                <w:sz w:val="28"/>
                <w:szCs w:val="28"/>
              </w:rPr>
              <w:t>Введение</w:t>
            </w:r>
            <w:r w:rsidR="006F51BF" w:rsidRPr="006F51BF">
              <w:rPr>
                <w:rFonts w:ascii="Times New Roman" w:hAnsi="Times New Roman" w:cs="Times New Roman"/>
                <w:noProof/>
                <w:webHidden/>
                <w:sz w:val="28"/>
                <w:szCs w:val="28"/>
              </w:rPr>
              <w:tab/>
            </w:r>
            <w:r w:rsidR="006F51BF" w:rsidRPr="006F51BF">
              <w:rPr>
                <w:rFonts w:ascii="Times New Roman" w:hAnsi="Times New Roman" w:cs="Times New Roman"/>
                <w:noProof/>
                <w:webHidden/>
                <w:sz w:val="28"/>
                <w:szCs w:val="28"/>
              </w:rPr>
              <w:fldChar w:fldCharType="begin"/>
            </w:r>
            <w:r w:rsidR="006F51BF" w:rsidRPr="006F51BF">
              <w:rPr>
                <w:rFonts w:ascii="Times New Roman" w:hAnsi="Times New Roman" w:cs="Times New Roman"/>
                <w:noProof/>
                <w:webHidden/>
                <w:sz w:val="28"/>
                <w:szCs w:val="28"/>
              </w:rPr>
              <w:instrText xml:space="preserve"> PAGEREF _Toc506552918 \h </w:instrText>
            </w:r>
            <w:r w:rsidR="006F51BF" w:rsidRPr="006F51BF">
              <w:rPr>
                <w:rFonts w:ascii="Times New Roman" w:hAnsi="Times New Roman" w:cs="Times New Roman"/>
                <w:noProof/>
                <w:webHidden/>
                <w:sz w:val="28"/>
                <w:szCs w:val="28"/>
              </w:rPr>
            </w:r>
            <w:r w:rsidR="006F51BF" w:rsidRPr="006F51BF">
              <w:rPr>
                <w:rFonts w:ascii="Times New Roman" w:hAnsi="Times New Roman" w:cs="Times New Roman"/>
                <w:noProof/>
                <w:webHidden/>
                <w:sz w:val="28"/>
                <w:szCs w:val="28"/>
              </w:rPr>
              <w:fldChar w:fldCharType="separate"/>
            </w:r>
            <w:r w:rsidR="007D5C81">
              <w:rPr>
                <w:rFonts w:ascii="Times New Roman" w:hAnsi="Times New Roman" w:cs="Times New Roman"/>
                <w:noProof/>
                <w:webHidden/>
                <w:sz w:val="28"/>
                <w:szCs w:val="28"/>
              </w:rPr>
              <w:t>5</w:t>
            </w:r>
            <w:r w:rsidR="006F51BF" w:rsidRPr="006F51BF">
              <w:rPr>
                <w:rFonts w:ascii="Times New Roman" w:hAnsi="Times New Roman" w:cs="Times New Roman"/>
                <w:noProof/>
                <w:webHidden/>
                <w:sz w:val="28"/>
                <w:szCs w:val="28"/>
              </w:rPr>
              <w:fldChar w:fldCharType="end"/>
            </w:r>
          </w:hyperlink>
        </w:p>
        <w:p w:rsidR="006F51BF" w:rsidRPr="006F51BF" w:rsidRDefault="001F5F4F">
          <w:pPr>
            <w:pStyle w:val="11"/>
            <w:rPr>
              <w:rFonts w:ascii="Times New Roman" w:eastAsiaTheme="minorEastAsia" w:hAnsi="Times New Roman" w:cs="Times New Roman"/>
              <w:noProof/>
              <w:sz w:val="28"/>
              <w:szCs w:val="28"/>
              <w:lang w:eastAsia="ru-RU"/>
            </w:rPr>
          </w:pPr>
          <w:hyperlink w:anchor="_Toc506552919" w:history="1">
            <w:r w:rsidR="006F51BF" w:rsidRPr="006F51BF">
              <w:rPr>
                <w:rStyle w:val="a9"/>
                <w:rFonts w:ascii="Times New Roman" w:hAnsi="Times New Roman" w:cs="Times New Roman"/>
                <w:noProof/>
                <w:sz w:val="28"/>
                <w:szCs w:val="28"/>
              </w:rPr>
              <w:t>1. Состояние нормативно-правового регулирования в установленной сфере деятельности</w:t>
            </w:r>
            <w:r w:rsidR="006F51BF" w:rsidRPr="006F51BF">
              <w:rPr>
                <w:rFonts w:ascii="Times New Roman" w:hAnsi="Times New Roman" w:cs="Times New Roman"/>
                <w:noProof/>
                <w:webHidden/>
                <w:sz w:val="28"/>
                <w:szCs w:val="28"/>
              </w:rPr>
              <w:tab/>
            </w:r>
            <w:r w:rsidR="006F51BF" w:rsidRPr="006F51BF">
              <w:rPr>
                <w:rFonts w:ascii="Times New Roman" w:hAnsi="Times New Roman" w:cs="Times New Roman"/>
                <w:noProof/>
                <w:webHidden/>
                <w:sz w:val="28"/>
                <w:szCs w:val="28"/>
              </w:rPr>
              <w:fldChar w:fldCharType="begin"/>
            </w:r>
            <w:r w:rsidR="006F51BF" w:rsidRPr="006F51BF">
              <w:rPr>
                <w:rFonts w:ascii="Times New Roman" w:hAnsi="Times New Roman" w:cs="Times New Roman"/>
                <w:noProof/>
                <w:webHidden/>
                <w:sz w:val="28"/>
                <w:szCs w:val="28"/>
              </w:rPr>
              <w:instrText xml:space="preserve"> PAGEREF _Toc506552919 \h </w:instrText>
            </w:r>
            <w:r w:rsidR="006F51BF" w:rsidRPr="006F51BF">
              <w:rPr>
                <w:rFonts w:ascii="Times New Roman" w:hAnsi="Times New Roman" w:cs="Times New Roman"/>
                <w:noProof/>
                <w:webHidden/>
                <w:sz w:val="28"/>
                <w:szCs w:val="28"/>
              </w:rPr>
            </w:r>
            <w:r w:rsidR="006F51BF" w:rsidRPr="006F51BF">
              <w:rPr>
                <w:rFonts w:ascii="Times New Roman" w:hAnsi="Times New Roman" w:cs="Times New Roman"/>
                <w:noProof/>
                <w:webHidden/>
                <w:sz w:val="28"/>
                <w:szCs w:val="28"/>
              </w:rPr>
              <w:fldChar w:fldCharType="separate"/>
            </w:r>
            <w:r w:rsidR="007D5C81">
              <w:rPr>
                <w:rFonts w:ascii="Times New Roman" w:hAnsi="Times New Roman" w:cs="Times New Roman"/>
                <w:noProof/>
                <w:webHidden/>
                <w:sz w:val="28"/>
                <w:szCs w:val="28"/>
              </w:rPr>
              <w:t>6</w:t>
            </w:r>
            <w:r w:rsidR="006F51BF" w:rsidRPr="006F51BF">
              <w:rPr>
                <w:rFonts w:ascii="Times New Roman" w:hAnsi="Times New Roman" w:cs="Times New Roman"/>
                <w:noProof/>
                <w:webHidden/>
                <w:sz w:val="28"/>
                <w:szCs w:val="28"/>
              </w:rPr>
              <w:fldChar w:fldCharType="end"/>
            </w:r>
          </w:hyperlink>
        </w:p>
        <w:p w:rsidR="006F51BF" w:rsidRPr="006F51BF" w:rsidRDefault="001F5F4F">
          <w:pPr>
            <w:pStyle w:val="11"/>
            <w:rPr>
              <w:rFonts w:ascii="Times New Roman" w:eastAsiaTheme="minorEastAsia" w:hAnsi="Times New Roman" w:cs="Times New Roman"/>
              <w:noProof/>
              <w:sz w:val="28"/>
              <w:szCs w:val="28"/>
              <w:lang w:eastAsia="ru-RU"/>
            </w:rPr>
          </w:pPr>
          <w:hyperlink w:anchor="_Toc506552920" w:history="1">
            <w:r w:rsidR="006F51BF" w:rsidRPr="006F51BF">
              <w:rPr>
                <w:rStyle w:val="a9"/>
                <w:rFonts w:ascii="Times New Roman" w:hAnsi="Times New Roman" w:cs="Times New Roman"/>
                <w:noProof/>
                <w:sz w:val="28"/>
                <w:szCs w:val="28"/>
              </w:rPr>
              <w:t>2. Организация лицензионного контроля</w:t>
            </w:r>
            <w:r w:rsidR="006F51BF" w:rsidRPr="006F51BF">
              <w:rPr>
                <w:rFonts w:ascii="Times New Roman" w:hAnsi="Times New Roman" w:cs="Times New Roman"/>
                <w:noProof/>
                <w:webHidden/>
                <w:sz w:val="28"/>
                <w:szCs w:val="28"/>
              </w:rPr>
              <w:tab/>
            </w:r>
            <w:r w:rsidR="006F51BF" w:rsidRPr="006F51BF">
              <w:rPr>
                <w:rFonts w:ascii="Times New Roman" w:hAnsi="Times New Roman" w:cs="Times New Roman"/>
                <w:noProof/>
                <w:webHidden/>
                <w:sz w:val="28"/>
                <w:szCs w:val="28"/>
              </w:rPr>
              <w:fldChar w:fldCharType="begin"/>
            </w:r>
            <w:r w:rsidR="006F51BF" w:rsidRPr="006F51BF">
              <w:rPr>
                <w:rFonts w:ascii="Times New Roman" w:hAnsi="Times New Roman" w:cs="Times New Roman"/>
                <w:noProof/>
                <w:webHidden/>
                <w:sz w:val="28"/>
                <w:szCs w:val="28"/>
              </w:rPr>
              <w:instrText xml:space="preserve"> PAGEREF _Toc506552920 \h </w:instrText>
            </w:r>
            <w:r w:rsidR="006F51BF" w:rsidRPr="006F51BF">
              <w:rPr>
                <w:rFonts w:ascii="Times New Roman" w:hAnsi="Times New Roman" w:cs="Times New Roman"/>
                <w:noProof/>
                <w:webHidden/>
                <w:sz w:val="28"/>
                <w:szCs w:val="28"/>
              </w:rPr>
            </w:r>
            <w:r w:rsidR="006F51BF" w:rsidRPr="006F51BF">
              <w:rPr>
                <w:rFonts w:ascii="Times New Roman" w:hAnsi="Times New Roman" w:cs="Times New Roman"/>
                <w:noProof/>
                <w:webHidden/>
                <w:sz w:val="28"/>
                <w:szCs w:val="28"/>
              </w:rPr>
              <w:fldChar w:fldCharType="separate"/>
            </w:r>
            <w:r w:rsidR="007D5C81">
              <w:rPr>
                <w:rFonts w:ascii="Times New Roman" w:hAnsi="Times New Roman" w:cs="Times New Roman"/>
                <w:noProof/>
                <w:webHidden/>
                <w:sz w:val="28"/>
                <w:szCs w:val="28"/>
              </w:rPr>
              <w:t>14</w:t>
            </w:r>
            <w:r w:rsidR="006F51BF" w:rsidRPr="006F51BF">
              <w:rPr>
                <w:rFonts w:ascii="Times New Roman" w:hAnsi="Times New Roman" w:cs="Times New Roman"/>
                <w:noProof/>
                <w:webHidden/>
                <w:sz w:val="28"/>
                <w:szCs w:val="28"/>
              </w:rPr>
              <w:fldChar w:fldCharType="end"/>
            </w:r>
          </w:hyperlink>
        </w:p>
        <w:p w:rsidR="006F51BF" w:rsidRPr="006F51BF" w:rsidRDefault="001F5F4F">
          <w:pPr>
            <w:pStyle w:val="11"/>
            <w:rPr>
              <w:rFonts w:ascii="Times New Roman" w:eastAsiaTheme="minorEastAsia" w:hAnsi="Times New Roman" w:cs="Times New Roman"/>
              <w:noProof/>
              <w:sz w:val="28"/>
              <w:szCs w:val="28"/>
              <w:lang w:eastAsia="ru-RU"/>
            </w:rPr>
          </w:pPr>
          <w:hyperlink w:anchor="_Toc506552921" w:history="1">
            <w:r w:rsidR="006F51BF" w:rsidRPr="006F51BF">
              <w:rPr>
                <w:rStyle w:val="a9"/>
                <w:rFonts w:ascii="Times New Roman" w:hAnsi="Times New Roman" w:cs="Times New Roman"/>
                <w:noProof/>
                <w:sz w:val="28"/>
                <w:szCs w:val="28"/>
              </w:rPr>
              <w:t>2.1. Сведения об организационной структуре и системе управления Госкорпорации «Росатом»</w:t>
            </w:r>
            <w:r w:rsidR="006F51BF" w:rsidRPr="006F51BF">
              <w:rPr>
                <w:rFonts w:ascii="Times New Roman" w:hAnsi="Times New Roman" w:cs="Times New Roman"/>
                <w:noProof/>
                <w:webHidden/>
                <w:sz w:val="28"/>
                <w:szCs w:val="28"/>
              </w:rPr>
              <w:tab/>
            </w:r>
            <w:r w:rsidR="006F51BF" w:rsidRPr="006F51BF">
              <w:rPr>
                <w:rFonts w:ascii="Times New Roman" w:hAnsi="Times New Roman" w:cs="Times New Roman"/>
                <w:noProof/>
                <w:webHidden/>
                <w:sz w:val="28"/>
                <w:szCs w:val="28"/>
              </w:rPr>
              <w:fldChar w:fldCharType="begin"/>
            </w:r>
            <w:r w:rsidR="006F51BF" w:rsidRPr="006F51BF">
              <w:rPr>
                <w:rFonts w:ascii="Times New Roman" w:hAnsi="Times New Roman" w:cs="Times New Roman"/>
                <w:noProof/>
                <w:webHidden/>
                <w:sz w:val="28"/>
                <w:szCs w:val="28"/>
              </w:rPr>
              <w:instrText xml:space="preserve"> PAGEREF _Toc506552921 \h </w:instrText>
            </w:r>
            <w:r w:rsidR="006F51BF" w:rsidRPr="006F51BF">
              <w:rPr>
                <w:rFonts w:ascii="Times New Roman" w:hAnsi="Times New Roman" w:cs="Times New Roman"/>
                <w:noProof/>
                <w:webHidden/>
                <w:sz w:val="28"/>
                <w:szCs w:val="28"/>
              </w:rPr>
            </w:r>
            <w:r w:rsidR="006F51BF" w:rsidRPr="006F51BF">
              <w:rPr>
                <w:rFonts w:ascii="Times New Roman" w:hAnsi="Times New Roman" w:cs="Times New Roman"/>
                <w:noProof/>
                <w:webHidden/>
                <w:sz w:val="28"/>
                <w:szCs w:val="28"/>
              </w:rPr>
              <w:fldChar w:fldCharType="separate"/>
            </w:r>
            <w:r w:rsidR="007D5C81">
              <w:rPr>
                <w:rFonts w:ascii="Times New Roman" w:hAnsi="Times New Roman" w:cs="Times New Roman"/>
                <w:noProof/>
                <w:webHidden/>
                <w:sz w:val="28"/>
                <w:szCs w:val="28"/>
              </w:rPr>
              <w:t>14</w:t>
            </w:r>
            <w:r w:rsidR="006F51BF" w:rsidRPr="006F51BF">
              <w:rPr>
                <w:rFonts w:ascii="Times New Roman" w:hAnsi="Times New Roman" w:cs="Times New Roman"/>
                <w:noProof/>
                <w:webHidden/>
                <w:sz w:val="28"/>
                <w:szCs w:val="28"/>
              </w:rPr>
              <w:fldChar w:fldCharType="end"/>
            </w:r>
          </w:hyperlink>
        </w:p>
        <w:p w:rsidR="006F51BF" w:rsidRPr="006F51BF" w:rsidRDefault="001F5F4F">
          <w:pPr>
            <w:pStyle w:val="11"/>
            <w:rPr>
              <w:rFonts w:ascii="Times New Roman" w:eastAsiaTheme="minorEastAsia" w:hAnsi="Times New Roman" w:cs="Times New Roman"/>
              <w:noProof/>
              <w:sz w:val="28"/>
              <w:szCs w:val="28"/>
              <w:lang w:eastAsia="ru-RU"/>
            </w:rPr>
          </w:pPr>
          <w:hyperlink w:anchor="_Toc506552922" w:history="1">
            <w:r w:rsidR="006F51BF" w:rsidRPr="006F51BF">
              <w:rPr>
                <w:rStyle w:val="a9"/>
                <w:rFonts w:ascii="Times New Roman" w:hAnsi="Times New Roman" w:cs="Times New Roman"/>
                <w:noProof/>
                <w:sz w:val="28"/>
                <w:szCs w:val="28"/>
              </w:rPr>
              <w:t>2.2. Перечень и описание основных и вспомогательных (обеспечительных) функций</w:t>
            </w:r>
            <w:r w:rsidR="006F51BF" w:rsidRPr="006F51BF">
              <w:rPr>
                <w:rFonts w:ascii="Times New Roman" w:hAnsi="Times New Roman" w:cs="Times New Roman"/>
                <w:noProof/>
                <w:webHidden/>
                <w:sz w:val="28"/>
                <w:szCs w:val="28"/>
              </w:rPr>
              <w:tab/>
            </w:r>
            <w:r w:rsidR="006F51BF" w:rsidRPr="006F51BF">
              <w:rPr>
                <w:rFonts w:ascii="Times New Roman" w:hAnsi="Times New Roman" w:cs="Times New Roman"/>
                <w:noProof/>
                <w:webHidden/>
                <w:sz w:val="28"/>
                <w:szCs w:val="28"/>
              </w:rPr>
              <w:fldChar w:fldCharType="begin"/>
            </w:r>
            <w:r w:rsidR="006F51BF" w:rsidRPr="006F51BF">
              <w:rPr>
                <w:rFonts w:ascii="Times New Roman" w:hAnsi="Times New Roman" w:cs="Times New Roman"/>
                <w:noProof/>
                <w:webHidden/>
                <w:sz w:val="28"/>
                <w:szCs w:val="28"/>
              </w:rPr>
              <w:instrText xml:space="preserve"> PAGEREF _Toc506552922 \h </w:instrText>
            </w:r>
            <w:r w:rsidR="006F51BF" w:rsidRPr="006F51BF">
              <w:rPr>
                <w:rFonts w:ascii="Times New Roman" w:hAnsi="Times New Roman" w:cs="Times New Roman"/>
                <w:noProof/>
                <w:webHidden/>
                <w:sz w:val="28"/>
                <w:szCs w:val="28"/>
              </w:rPr>
            </w:r>
            <w:r w:rsidR="006F51BF" w:rsidRPr="006F51BF">
              <w:rPr>
                <w:rFonts w:ascii="Times New Roman" w:hAnsi="Times New Roman" w:cs="Times New Roman"/>
                <w:noProof/>
                <w:webHidden/>
                <w:sz w:val="28"/>
                <w:szCs w:val="28"/>
              </w:rPr>
              <w:fldChar w:fldCharType="separate"/>
            </w:r>
            <w:r w:rsidR="007D5C81">
              <w:rPr>
                <w:rFonts w:ascii="Times New Roman" w:hAnsi="Times New Roman" w:cs="Times New Roman"/>
                <w:noProof/>
                <w:webHidden/>
                <w:sz w:val="28"/>
                <w:szCs w:val="28"/>
              </w:rPr>
              <w:t>17</w:t>
            </w:r>
            <w:r w:rsidR="006F51BF" w:rsidRPr="006F51BF">
              <w:rPr>
                <w:rFonts w:ascii="Times New Roman" w:hAnsi="Times New Roman" w:cs="Times New Roman"/>
                <w:noProof/>
                <w:webHidden/>
                <w:sz w:val="28"/>
                <w:szCs w:val="28"/>
              </w:rPr>
              <w:fldChar w:fldCharType="end"/>
            </w:r>
          </w:hyperlink>
        </w:p>
        <w:p w:rsidR="006F51BF" w:rsidRPr="006F51BF" w:rsidRDefault="001F5F4F">
          <w:pPr>
            <w:pStyle w:val="11"/>
            <w:rPr>
              <w:rFonts w:ascii="Times New Roman" w:eastAsiaTheme="minorEastAsia" w:hAnsi="Times New Roman" w:cs="Times New Roman"/>
              <w:noProof/>
              <w:sz w:val="28"/>
              <w:szCs w:val="28"/>
              <w:lang w:eastAsia="ru-RU"/>
            </w:rPr>
          </w:pPr>
          <w:hyperlink w:anchor="_Toc506552923" w:history="1">
            <w:r w:rsidR="006F51BF" w:rsidRPr="006F51BF">
              <w:rPr>
                <w:rStyle w:val="a9"/>
                <w:rFonts w:ascii="Times New Roman" w:hAnsi="Times New Roman" w:cs="Times New Roman"/>
                <w:noProof/>
                <w:sz w:val="28"/>
                <w:szCs w:val="28"/>
              </w:rPr>
              <w:t>2.3. Наименование и реквизиты нормативных правовых актов, регламентирующих порядок исполнения указанных функций</w:t>
            </w:r>
            <w:r w:rsidR="006F51BF" w:rsidRPr="006F51BF">
              <w:rPr>
                <w:rFonts w:ascii="Times New Roman" w:hAnsi="Times New Roman" w:cs="Times New Roman"/>
                <w:noProof/>
                <w:webHidden/>
                <w:sz w:val="28"/>
                <w:szCs w:val="28"/>
              </w:rPr>
              <w:tab/>
            </w:r>
            <w:r w:rsidR="006F51BF" w:rsidRPr="006F51BF">
              <w:rPr>
                <w:rFonts w:ascii="Times New Roman" w:hAnsi="Times New Roman" w:cs="Times New Roman"/>
                <w:noProof/>
                <w:webHidden/>
                <w:sz w:val="28"/>
                <w:szCs w:val="28"/>
              </w:rPr>
              <w:fldChar w:fldCharType="begin"/>
            </w:r>
            <w:r w:rsidR="006F51BF" w:rsidRPr="006F51BF">
              <w:rPr>
                <w:rFonts w:ascii="Times New Roman" w:hAnsi="Times New Roman" w:cs="Times New Roman"/>
                <w:noProof/>
                <w:webHidden/>
                <w:sz w:val="28"/>
                <w:szCs w:val="28"/>
              </w:rPr>
              <w:instrText xml:space="preserve"> PAGEREF _Toc506552923 \h </w:instrText>
            </w:r>
            <w:r w:rsidR="006F51BF" w:rsidRPr="006F51BF">
              <w:rPr>
                <w:rFonts w:ascii="Times New Roman" w:hAnsi="Times New Roman" w:cs="Times New Roman"/>
                <w:noProof/>
                <w:webHidden/>
                <w:sz w:val="28"/>
                <w:szCs w:val="28"/>
              </w:rPr>
            </w:r>
            <w:r w:rsidR="006F51BF" w:rsidRPr="006F51BF">
              <w:rPr>
                <w:rFonts w:ascii="Times New Roman" w:hAnsi="Times New Roman" w:cs="Times New Roman"/>
                <w:noProof/>
                <w:webHidden/>
                <w:sz w:val="28"/>
                <w:szCs w:val="28"/>
              </w:rPr>
              <w:fldChar w:fldCharType="separate"/>
            </w:r>
            <w:r w:rsidR="007D5C81">
              <w:rPr>
                <w:rFonts w:ascii="Times New Roman" w:hAnsi="Times New Roman" w:cs="Times New Roman"/>
                <w:noProof/>
                <w:webHidden/>
                <w:sz w:val="28"/>
                <w:szCs w:val="28"/>
              </w:rPr>
              <w:t>22</w:t>
            </w:r>
            <w:r w:rsidR="006F51BF" w:rsidRPr="006F51BF">
              <w:rPr>
                <w:rFonts w:ascii="Times New Roman" w:hAnsi="Times New Roman" w:cs="Times New Roman"/>
                <w:noProof/>
                <w:webHidden/>
                <w:sz w:val="28"/>
                <w:szCs w:val="28"/>
              </w:rPr>
              <w:fldChar w:fldCharType="end"/>
            </w:r>
          </w:hyperlink>
        </w:p>
        <w:p w:rsidR="006F51BF" w:rsidRPr="006F51BF" w:rsidRDefault="001F5F4F">
          <w:pPr>
            <w:pStyle w:val="11"/>
            <w:rPr>
              <w:rFonts w:ascii="Times New Roman" w:eastAsiaTheme="minorEastAsia" w:hAnsi="Times New Roman" w:cs="Times New Roman"/>
              <w:noProof/>
              <w:sz w:val="28"/>
              <w:szCs w:val="28"/>
              <w:lang w:eastAsia="ru-RU"/>
            </w:rPr>
          </w:pPr>
          <w:hyperlink w:anchor="_Toc506552924" w:history="1">
            <w:r w:rsidR="006F51BF" w:rsidRPr="006F51BF">
              <w:rPr>
                <w:rStyle w:val="a9"/>
                <w:rFonts w:ascii="Times New Roman" w:hAnsi="Times New Roman" w:cs="Times New Roman"/>
                <w:noProof/>
                <w:sz w:val="28"/>
                <w:szCs w:val="28"/>
              </w:rPr>
              <w:t>2.4. Информация о взаимодействии Госкорпорации «Росатом» при осуществлении своих функций с другими органами государственного контроля (надзора), порядке и формах такого взаимодействия</w:t>
            </w:r>
            <w:r w:rsidR="006F51BF" w:rsidRPr="006F51BF">
              <w:rPr>
                <w:rFonts w:ascii="Times New Roman" w:hAnsi="Times New Roman" w:cs="Times New Roman"/>
                <w:noProof/>
                <w:webHidden/>
                <w:sz w:val="28"/>
                <w:szCs w:val="28"/>
              </w:rPr>
              <w:tab/>
            </w:r>
            <w:r w:rsidR="006F51BF" w:rsidRPr="006F51BF">
              <w:rPr>
                <w:rFonts w:ascii="Times New Roman" w:hAnsi="Times New Roman" w:cs="Times New Roman"/>
                <w:noProof/>
                <w:webHidden/>
                <w:sz w:val="28"/>
                <w:szCs w:val="28"/>
              </w:rPr>
              <w:fldChar w:fldCharType="begin"/>
            </w:r>
            <w:r w:rsidR="006F51BF" w:rsidRPr="006F51BF">
              <w:rPr>
                <w:rFonts w:ascii="Times New Roman" w:hAnsi="Times New Roman" w:cs="Times New Roman"/>
                <w:noProof/>
                <w:webHidden/>
                <w:sz w:val="28"/>
                <w:szCs w:val="28"/>
              </w:rPr>
              <w:instrText xml:space="preserve"> PAGEREF _Toc506552924 \h </w:instrText>
            </w:r>
            <w:r w:rsidR="006F51BF" w:rsidRPr="006F51BF">
              <w:rPr>
                <w:rFonts w:ascii="Times New Roman" w:hAnsi="Times New Roman" w:cs="Times New Roman"/>
                <w:noProof/>
                <w:webHidden/>
                <w:sz w:val="28"/>
                <w:szCs w:val="28"/>
              </w:rPr>
            </w:r>
            <w:r w:rsidR="006F51BF" w:rsidRPr="006F51BF">
              <w:rPr>
                <w:rFonts w:ascii="Times New Roman" w:hAnsi="Times New Roman" w:cs="Times New Roman"/>
                <w:noProof/>
                <w:webHidden/>
                <w:sz w:val="28"/>
                <w:szCs w:val="28"/>
              </w:rPr>
              <w:fldChar w:fldCharType="separate"/>
            </w:r>
            <w:r w:rsidR="007D5C81">
              <w:rPr>
                <w:rFonts w:ascii="Times New Roman" w:hAnsi="Times New Roman" w:cs="Times New Roman"/>
                <w:noProof/>
                <w:webHidden/>
                <w:sz w:val="28"/>
                <w:szCs w:val="28"/>
              </w:rPr>
              <w:t>23</w:t>
            </w:r>
            <w:r w:rsidR="006F51BF" w:rsidRPr="006F51BF">
              <w:rPr>
                <w:rFonts w:ascii="Times New Roman" w:hAnsi="Times New Roman" w:cs="Times New Roman"/>
                <w:noProof/>
                <w:webHidden/>
                <w:sz w:val="28"/>
                <w:szCs w:val="28"/>
              </w:rPr>
              <w:fldChar w:fldCharType="end"/>
            </w:r>
          </w:hyperlink>
        </w:p>
        <w:p w:rsidR="006F51BF" w:rsidRPr="006F51BF" w:rsidRDefault="001F5F4F">
          <w:pPr>
            <w:pStyle w:val="11"/>
            <w:rPr>
              <w:rFonts w:ascii="Times New Roman" w:eastAsiaTheme="minorEastAsia" w:hAnsi="Times New Roman" w:cs="Times New Roman"/>
              <w:noProof/>
              <w:sz w:val="28"/>
              <w:szCs w:val="28"/>
              <w:lang w:eastAsia="ru-RU"/>
            </w:rPr>
          </w:pPr>
          <w:hyperlink w:anchor="_Toc506552925" w:history="1">
            <w:r w:rsidR="006F51BF" w:rsidRPr="006F51BF">
              <w:rPr>
                <w:rStyle w:val="a9"/>
                <w:rFonts w:ascii="Times New Roman" w:hAnsi="Times New Roman" w:cs="Times New Roman"/>
                <w:noProof/>
                <w:sz w:val="28"/>
                <w:szCs w:val="28"/>
              </w:rPr>
              <w:t>2.5. Сведения о выполнении функций по осуществлению лицензионного контроля подведомственными Госкорпорации «Росатом» организациями</w:t>
            </w:r>
            <w:r w:rsidR="006F51BF" w:rsidRPr="006F51BF">
              <w:rPr>
                <w:rFonts w:ascii="Times New Roman" w:hAnsi="Times New Roman" w:cs="Times New Roman"/>
                <w:noProof/>
                <w:webHidden/>
                <w:sz w:val="28"/>
                <w:szCs w:val="28"/>
              </w:rPr>
              <w:tab/>
            </w:r>
            <w:r w:rsidR="006F51BF" w:rsidRPr="006F51BF">
              <w:rPr>
                <w:rFonts w:ascii="Times New Roman" w:hAnsi="Times New Roman" w:cs="Times New Roman"/>
                <w:noProof/>
                <w:webHidden/>
                <w:sz w:val="28"/>
                <w:szCs w:val="28"/>
              </w:rPr>
              <w:fldChar w:fldCharType="begin"/>
            </w:r>
            <w:r w:rsidR="006F51BF" w:rsidRPr="006F51BF">
              <w:rPr>
                <w:rFonts w:ascii="Times New Roman" w:hAnsi="Times New Roman" w:cs="Times New Roman"/>
                <w:noProof/>
                <w:webHidden/>
                <w:sz w:val="28"/>
                <w:szCs w:val="28"/>
              </w:rPr>
              <w:instrText xml:space="preserve"> PAGEREF _Toc506552925 \h </w:instrText>
            </w:r>
            <w:r w:rsidR="006F51BF" w:rsidRPr="006F51BF">
              <w:rPr>
                <w:rFonts w:ascii="Times New Roman" w:hAnsi="Times New Roman" w:cs="Times New Roman"/>
                <w:noProof/>
                <w:webHidden/>
                <w:sz w:val="28"/>
                <w:szCs w:val="28"/>
              </w:rPr>
            </w:r>
            <w:r w:rsidR="006F51BF" w:rsidRPr="006F51BF">
              <w:rPr>
                <w:rFonts w:ascii="Times New Roman" w:hAnsi="Times New Roman" w:cs="Times New Roman"/>
                <w:noProof/>
                <w:webHidden/>
                <w:sz w:val="28"/>
                <w:szCs w:val="28"/>
              </w:rPr>
              <w:fldChar w:fldCharType="separate"/>
            </w:r>
            <w:r w:rsidR="007D5C81">
              <w:rPr>
                <w:rFonts w:ascii="Times New Roman" w:hAnsi="Times New Roman" w:cs="Times New Roman"/>
                <w:noProof/>
                <w:webHidden/>
                <w:sz w:val="28"/>
                <w:szCs w:val="28"/>
              </w:rPr>
              <w:t>24</w:t>
            </w:r>
            <w:r w:rsidR="006F51BF" w:rsidRPr="006F51BF">
              <w:rPr>
                <w:rFonts w:ascii="Times New Roman" w:hAnsi="Times New Roman" w:cs="Times New Roman"/>
                <w:noProof/>
                <w:webHidden/>
                <w:sz w:val="28"/>
                <w:szCs w:val="28"/>
              </w:rPr>
              <w:fldChar w:fldCharType="end"/>
            </w:r>
          </w:hyperlink>
        </w:p>
        <w:p w:rsidR="006F51BF" w:rsidRPr="006F51BF" w:rsidRDefault="001F5F4F">
          <w:pPr>
            <w:pStyle w:val="23"/>
            <w:rPr>
              <w:rFonts w:ascii="Times New Roman" w:eastAsiaTheme="minorEastAsia" w:hAnsi="Times New Roman" w:cs="Times New Roman"/>
              <w:noProof/>
              <w:sz w:val="28"/>
              <w:szCs w:val="28"/>
              <w:lang w:eastAsia="ru-RU"/>
            </w:rPr>
          </w:pPr>
          <w:hyperlink w:anchor="_Toc506552926" w:history="1">
            <w:r w:rsidR="006F51BF" w:rsidRPr="006F51BF">
              <w:rPr>
                <w:rStyle w:val="a9"/>
                <w:rFonts w:ascii="Times New Roman" w:hAnsi="Times New Roman" w:cs="Times New Roman"/>
                <w:noProof/>
                <w:sz w:val="28"/>
                <w:szCs w:val="28"/>
              </w:rPr>
              <w:t>2.6.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006F51BF" w:rsidRPr="006F51BF">
              <w:rPr>
                <w:rFonts w:ascii="Times New Roman" w:hAnsi="Times New Roman" w:cs="Times New Roman"/>
                <w:noProof/>
                <w:webHidden/>
                <w:sz w:val="28"/>
                <w:szCs w:val="28"/>
              </w:rPr>
              <w:tab/>
            </w:r>
            <w:r w:rsidR="006F51BF" w:rsidRPr="006F51BF">
              <w:rPr>
                <w:rFonts w:ascii="Times New Roman" w:hAnsi="Times New Roman" w:cs="Times New Roman"/>
                <w:noProof/>
                <w:webHidden/>
                <w:sz w:val="28"/>
                <w:szCs w:val="28"/>
              </w:rPr>
              <w:fldChar w:fldCharType="begin"/>
            </w:r>
            <w:r w:rsidR="006F51BF" w:rsidRPr="006F51BF">
              <w:rPr>
                <w:rFonts w:ascii="Times New Roman" w:hAnsi="Times New Roman" w:cs="Times New Roman"/>
                <w:noProof/>
                <w:webHidden/>
                <w:sz w:val="28"/>
                <w:szCs w:val="28"/>
              </w:rPr>
              <w:instrText xml:space="preserve"> PAGEREF _Toc506552926 \h </w:instrText>
            </w:r>
            <w:r w:rsidR="006F51BF" w:rsidRPr="006F51BF">
              <w:rPr>
                <w:rFonts w:ascii="Times New Roman" w:hAnsi="Times New Roman" w:cs="Times New Roman"/>
                <w:noProof/>
                <w:webHidden/>
                <w:sz w:val="28"/>
                <w:szCs w:val="28"/>
              </w:rPr>
            </w:r>
            <w:r w:rsidR="006F51BF" w:rsidRPr="006F51BF">
              <w:rPr>
                <w:rFonts w:ascii="Times New Roman" w:hAnsi="Times New Roman" w:cs="Times New Roman"/>
                <w:noProof/>
                <w:webHidden/>
                <w:sz w:val="28"/>
                <w:szCs w:val="28"/>
              </w:rPr>
              <w:fldChar w:fldCharType="separate"/>
            </w:r>
            <w:r w:rsidR="007D5C81">
              <w:rPr>
                <w:rFonts w:ascii="Times New Roman" w:hAnsi="Times New Roman" w:cs="Times New Roman"/>
                <w:noProof/>
                <w:webHidden/>
                <w:sz w:val="28"/>
                <w:szCs w:val="28"/>
              </w:rPr>
              <w:t>25</w:t>
            </w:r>
            <w:r w:rsidR="006F51BF" w:rsidRPr="006F51BF">
              <w:rPr>
                <w:rFonts w:ascii="Times New Roman" w:hAnsi="Times New Roman" w:cs="Times New Roman"/>
                <w:noProof/>
                <w:webHidden/>
                <w:sz w:val="28"/>
                <w:szCs w:val="28"/>
              </w:rPr>
              <w:fldChar w:fldCharType="end"/>
            </w:r>
          </w:hyperlink>
        </w:p>
        <w:p w:rsidR="006F51BF" w:rsidRPr="006F51BF" w:rsidRDefault="001F5F4F">
          <w:pPr>
            <w:pStyle w:val="11"/>
            <w:rPr>
              <w:rFonts w:ascii="Times New Roman" w:eastAsiaTheme="minorEastAsia" w:hAnsi="Times New Roman" w:cs="Times New Roman"/>
              <w:noProof/>
              <w:sz w:val="28"/>
              <w:szCs w:val="28"/>
              <w:lang w:eastAsia="ru-RU"/>
            </w:rPr>
          </w:pPr>
          <w:hyperlink w:anchor="_Toc506552927" w:history="1">
            <w:r w:rsidR="006F51BF" w:rsidRPr="006F51BF">
              <w:rPr>
                <w:rStyle w:val="a9"/>
                <w:rFonts w:ascii="Times New Roman" w:hAnsi="Times New Roman" w:cs="Times New Roman"/>
                <w:noProof/>
                <w:sz w:val="28"/>
                <w:szCs w:val="28"/>
              </w:rPr>
              <w:t>3. Финансовое и кадровое обеспечение лицензионного контроля</w:t>
            </w:r>
            <w:r w:rsidR="006F51BF" w:rsidRPr="006F51BF">
              <w:rPr>
                <w:rFonts w:ascii="Times New Roman" w:hAnsi="Times New Roman" w:cs="Times New Roman"/>
                <w:noProof/>
                <w:webHidden/>
                <w:sz w:val="28"/>
                <w:szCs w:val="28"/>
              </w:rPr>
              <w:tab/>
            </w:r>
            <w:r w:rsidR="006F51BF" w:rsidRPr="006F51BF">
              <w:rPr>
                <w:rFonts w:ascii="Times New Roman" w:hAnsi="Times New Roman" w:cs="Times New Roman"/>
                <w:noProof/>
                <w:webHidden/>
                <w:sz w:val="28"/>
                <w:szCs w:val="28"/>
              </w:rPr>
              <w:fldChar w:fldCharType="begin"/>
            </w:r>
            <w:r w:rsidR="006F51BF" w:rsidRPr="006F51BF">
              <w:rPr>
                <w:rFonts w:ascii="Times New Roman" w:hAnsi="Times New Roman" w:cs="Times New Roman"/>
                <w:noProof/>
                <w:webHidden/>
                <w:sz w:val="28"/>
                <w:szCs w:val="28"/>
              </w:rPr>
              <w:instrText xml:space="preserve"> PAGEREF _Toc506552927 \h </w:instrText>
            </w:r>
            <w:r w:rsidR="006F51BF" w:rsidRPr="006F51BF">
              <w:rPr>
                <w:rFonts w:ascii="Times New Roman" w:hAnsi="Times New Roman" w:cs="Times New Roman"/>
                <w:noProof/>
                <w:webHidden/>
                <w:sz w:val="28"/>
                <w:szCs w:val="28"/>
              </w:rPr>
            </w:r>
            <w:r w:rsidR="006F51BF" w:rsidRPr="006F51BF">
              <w:rPr>
                <w:rFonts w:ascii="Times New Roman" w:hAnsi="Times New Roman" w:cs="Times New Roman"/>
                <w:noProof/>
                <w:webHidden/>
                <w:sz w:val="28"/>
                <w:szCs w:val="28"/>
              </w:rPr>
              <w:fldChar w:fldCharType="separate"/>
            </w:r>
            <w:r w:rsidR="007D5C81">
              <w:rPr>
                <w:rFonts w:ascii="Times New Roman" w:hAnsi="Times New Roman" w:cs="Times New Roman"/>
                <w:noProof/>
                <w:webHidden/>
                <w:sz w:val="28"/>
                <w:szCs w:val="28"/>
              </w:rPr>
              <w:t>26</w:t>
            </w:r>
            <w:r w:rsidR="006F51BF" w:rsidRPr="006F51BF">
              <w:rPr>
                <w:rFonts w:ascii="Times New Roman" w:hAnsi="Times New Roman" w:cs="Times New Roman"/>
                <w:noProof/>
                <w:webHidden/>
                <w:sz w:val="28"/>
                <w:szCs w:val="28"/>
              </w:rPr>
              <w:fldChar w:fldCharType="end"/>
            </w:r>
          </w:hyperlink>
        </w:p>
        <w:p w:rsidR="006F51BF" w:rsidRPr="006F51BF" w:rsidRDefault="001F5F4F">
          <w:pPr>
            <w:pStyle w:val="23"/>
            <w:rPr>
              <w:rFonts w:ascii="Times New Roman" w:eastAsiaTheme="minorEastAsia" w:hAnsi="Times New Roman" w:cs="Times New Roman"/>
              <w:noProof/>
              <w:sz w:val="28"/>
              <w:szCs w:val="28"/>
              <w:lang w:eastAsia="ru-RU"/>
            </w:rPr>
          </w:pPr>
          <w:hyperlink w:anchor="_Toc506552928" w:history="1">
            <w:r w:rsidR="006F51BF" w:rsidRPr="006F51BF">
              <w:rPr>
                <w:rStyle w:val="a9"/>
                <w:rFonts w:ascii="Times New Roman" w:hAnsi="Times New Roman" w:cs="Times New Roman"/>
                <w:noProof/>
                <w:sz w:val="28"/>
                <w:szCs w:val="28"/>
              </w:rPr>
              <w:t>3.1. Сведения, характеризующие финансовое обеспечение исполнения функций по осуществлению лицензионного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r w:rsidR="006F51BF" w:rsidRPr="006F51BF">
              <w:rPr>
                <w:rFonts w:ascii="Times New Roman" w:hAnsi="Times New Roman" w:cs="Times New Roman"/>
                <w:noProof/>
                <w:webHidden/>
                <w:sz w:val="28"/>
                <w:szCs w:val="28"/>
              </w:rPr>
              <w:tab/>
            </w:r>
            <w:r w:rsidR="006F51BF" w:rsidRPr="006F51BF">
              <w:rPr>
                <w:rFonts w:ascii="Times New Roman" w:hAnsi="Times New Roman" w:cs="Times New Roman"/>
                <w:noProof/>
                <w:webHidden/>
                <w:sz w:val="28"/>
                <w:szCs w:val="28"/>
              </w:rPr>
              <w:fldChar w:fldCharType="begin"/>
            </w:r>
            <w:r w:rsidR="006F51BF" w:rsidRPr="006F51BF">
              <w:rPr>
                <w:rFonts w:ascii="Times New Roman" w:hAnsi="Times New Roman" w:cs="Times New Roman"/>
                <w:noProof/>
                <w:webHidden/>
                <w:sz w:val="28"/>
                <w:szCs w:val="28"/>
              </w:rPr>
              <w:instrText xml:space="preserve"> PAGEREF _Toc506552928 \h </w:instrText>
            </w:r>
            <w:r w:rsidR="006F51BF" w:rsidRPr="006F51BF">
              <w:rPr>
                <w:rFonts w:ascii="Times New Roman" w:hAnsi="Times New Roman" w:cs="Times New Roman"/>
                <w:noProof/>
                <w:webHidden/>
                <w:sz w:val="28"/>
                <w:szCs w:val="28"/>
              </w:rPr>
            </w:r>
            <w:r w:rsidR="006F51BF" w:rsidRPr="006F51BF">
              <w:rPr>
                <w:rFonts w:ascii="Times New Roman" w:hAnsi="Times New Roman" w:cs="Times New Roman"/>
                <w:noProof/>
                <w:webHidden/>
                <w:sz w:val="28"/>
                <w:szCs w:val="28"/>
              </w:rPr>
              <w:fldChar w:fldCharType="separate"/>
            </w:r>
            <w:r w:rsidR="007D5C81">
              <w:rPr>
                <w:rFonts w:ascii="Times New Roman" w:hAnsi="Times New Roman" w:cs="Times New Roman"/>
                <w:noProof/>
                <w:webHidden/>
                <w:sz w:val="28"/>
                <w:szCs w:val="28"/>
              </w:rPr>
              <w:t>26</w:t>
            </w:r>
            <w:r w:rsidR="006F51BF" w:rsidRPr="006F51BF">
              <w:rPr>
                <w:rFonts w:ascii="Times New Roman" w:hAnsi="Times New Roman" w:cs="Times New Roman"/>
                <w:noProof/>
                <w:webHidden/>
                <w:sz w:val="28"/>
                <w:szCs w:val="28"/>
              </w:rPr>
              <w:fldChar w:fldCharType="end"/>
            </w:r>
          </w:hyperlink>
        </w:p>
        <w:p w:rsidR="006F51BF" w:rsidRPr="006F51BF" w:rsidRDefault="001F5F4F">
          <w:pPr>
            <w:pStyle w:val="23"/>
            <w:rPr>
              <w:rFonts w:ascii="Times New Roman" w:eastAsiaTheme="minorEastAsia" w:hAnsi="Times New Roman" w:cs="Times New Roman"/>
              <w:noProof/>
              <w:sz w:val="28"/>
              <w:szCs w:val="28"/>
              <w:lang w:eastAsia="ru-RU"/>
            </w:rPr>
          </w:pPr>
          <w:hyperlink w:anchor="_Toc506552929" w:history="1">
            <w:r w:rsidR="006F51BF" w:rsidRPr="006F51BF">
              <w:rPr>
                <w:rStyle w:val="a9"/>
                <w:rFonts w:ascii="Times New Roman" w:hAnsi="Times New Roman" w:cs="Times New Roman"/>
                <w:noProof/>
                <w:sz w:val="28"/>
                <w:szCs w:val="28"/>
              </w:rPr>
              <w:t>3.2. Данные о штатной численности работников, выполняющих функции по контролю, и об укомплектованности штатной численности</w:t>
            </w:r>
            <w:r w:rsidR="006F51BF" w:rsidRPr="006F51BF">
              <w:rPr>
                <w:rFonts w:ascii="Times New Roman" w:hAnsi="Times New Roman" w:cs="Times New Roman"/>
                <w:noProof/>
                <w:webHidden/>
                <w:sz w:val="28"/>
                <w:szCs w:val="28"/>
              </w:rPr>
              <w:tab/>
            </w:r>
            <w:r w:rsidR="006F51BF" w:rsidRPr="006F51BF">
              <w:rPr>
                <w:rFonts w:ascii="Times New Roman" w:hAnsi="Times New Roman" w:cs="Times New Roman"/>
                <w:noProof/>
                <w:webHidden/>
                <w:sz w:val="28"/>
                <w:szCs w:val="28"/>
              </w:rPr>
              <w:fldChar w:fldCharType="begin"/>
            </w:r>
            <w:r w:rsidR="006F51BF" w:rsidRPr="006F51BF">
              <w:rPr>
                <w:rFonts w:ascii="Times New Roman" w:hAnsi="Times New Roman" w:cs="Times New Roman"/>
                <w:noProof/>
                <w:webHidden/>
                <w:sz w:val="28"/>
                <w:szCs w:val="28"/>
              </w:rPr>
              <w:instrText xml:space="preserve"> PAGEREF _Toc506552929 \h </w:instrText>
            </w:r>
            <w:r w:rsidR="006F51BF" w:rsidRPr="006F51BF">
              <w:rPr>
                <w:rFonts w:ascii="Times New Roman" w:hAnsi="Times New Roman" w:cs="Times New Roman"/>
                <w:noProof/>
                <w:webHidden/>
                <w:sz w:val="28"/>
                <w:szCs w:val="28"/>
              </w:rPr>
            </w:r>
            <w:r w:rsidR="006F51BF" w:rsidRPr="006F51BF">
              <w:rPr>
                <w:rFonts w:ascii="Times New Roman" w:hAnsi="Times New Roman" w:cs="Times New Roman"/>
                <w:noProof/>
                <w:webHidden/>
                <w:sz w:val="28"/>
                <w:szCs w:val="28"/>
              </w:rPr>
              <w:fldChar w:fldCharType="separate"/>
            </w:r>
            <w:r w:rsidR="007D5C81">
              <w:rPr>
                <w:rFonts w:ascii="Times New Roman" w:hAnsi="Times New Roman" w:cs="Times New Roman"/>
                <w:noProof/>
                <w:webHidden/>
                <w:sz w:val="28"/>
                <w:szCs w:val="28"/>
              </w:rPr>
              <w:t>26</w:t>
            </w:r>
            <w:r w:rsidR="006F51BF" w:rsidRPr="006F51BF">
              <w:rPr>
                <w:rFonts w:ascii="Times New Roman" w:hAnsi="Times New Roman" w:cs="Times New Roman"/>
                <w:noProof/>
                <w:webHidden/>
                <w:sz w:val="28"/>
                <w:szCs w:val="28"/>
              </w:rPr>
              <w:fldChar w:fldCharType="end"/>
            </w:r>
          </w:hyperlink>
        </w:p>
        <w:p w:rsidR="006F51BF" w:rsidRPr="006F51BF" w:rsidRDefault="001F5F4F">
          <w:pPr>
            <w:pStyle w:val="23"/>
            <w:rPr>
              <w:rFonts w:ascii="Times New Roman" w:eastAsiaTheme="minorEastAsia" w:hAnsi="Times New Roman" w:cs="Times New Roman"/>
              <w:noProof/>
              <w:sz w:val="28"/>
              <w:szCs w:val="28"/>
              <w:lang w:eastAsia="ru-RU"/>
            </w:rPr>
          </w:pPr>
          <w:hyperlink w:anchor="_Toc506552930" w:history="1">
            <w:r w:rsidR="006F51BF" w:rsidRPr="006F51BF">
              <w:rPr>
                <w:rStyle w:val="a9"/>
                <w:rFonts w:ascii="Times New Roman" w:hAnsi="Times New Roman" w:cs="Times New Roman"/>
                <w:noProof/>
                <w:sz w:val="28"/>
                <w:szCs w:val="28"/>
              </w:rPr>
              <w:t>3.3. Сведения о квалификации работников, о мероприятиях по повышению их квалификации</w:t>
            </w:r>
            <w:r w:rsidR="006F51BF" w:rsidRPr="006F51BF">
              <w:rPr>
                <w:rFonts w:ascii="Times New Roman" w:hAnsi="Times New Roman" w:cs="Times New Roman"/>
                <w:noProof/>
                <w:webHidden/>
                <w:sz w:val="28"/>
                <w:szCs w:val="28"/>
              </w:rPr>
              <w:tab/>
            </w:r>
            <w:r w:rsidR="006F51BF" w:rsidRPr="006F51BF">
              <w:rPr>
                <w:rFonts w:ascii="Times New Roman" w:hAnsi="Times New Roman" w:cs="Times New Roman"/>
                <w:noProof/>
                <w:webHidden/>
                <w:sz w:val="28"/>
                <w:szCs w:val="28"/>
              </w:rPr>
              <w:fldChar w:fldCharType="begin"/>
            </w:r>
            <w:r w:rsidR="006F51BF" w:rsidRPr="006F51BF">
              <w:rPr>
                <w:rFonts w:ascii="Times New Roman" w:hAnsi="Times New Roman" w:cs="Times New Roman"/>
                <w:noProof/>
                <w:webHidden/>
                <w:sz w:val="28"/>
                <w:szCs w:val="28"/>
              </w:rPr>
              <w:instrText xml:space="preserve"> PAGEREF _Toc506552930 \h </w:instrText>
            </w:r>
            <w:r w:rsidR="006F51BF" w:rsidRPr="006F51BF">
              <w:rPr>
                <w:rFonts w:ascii="Times New Roman" w:hAnsi="Times New Roman" w:cs="Times New Roman"/>
                <w:noProof/>
                <w:webHidden/>
                <w:sz w:val="28"/>
                <w:szCs w:val="28"/>
              </w:rPr>
            </w:r>
            <w:r w:rsidR="006F51BF" w:rsidRPr="006F51BF">
              <w:rPr>
                <w:rFonts w:ascii="Times New Roman" w:hAnsi="Times New Roman" w:cs="Times New Roman"/>
                <w:noProof/>
                <w:webHidden/>
                <w:sz w:val="28"/>
                <w:szCs w:val="28"/>
              </w:rPr>
              <w:fldChar w:fldCharType="separate"/>
            </w:r>
            <w:r w:rsidR="007D5C81">
              <w:rPr>
                <w:rFonts w:ascii="Times New Roman" w:hAnsi="Times New Roman" w:cs="Times New Roman"/>
                <w:noProof/>
                <w:webHidden/>
                <w:sz w:val="28"/>
                <w:szCs w:val="28"/>
              </w:rPr>
              <w:t>26</w:t>
            </w:r>
            <w:r w:rsidR="006F51BF" w:rsidRPr="006F51BF">
              <w:rPr>
                <w:rFonts w:ascii="Times New Roman" w:hAnsi="Times New Roman" w:cs="Times New Roman"/>
                <w:noProof/>
                <w:webHidden/>
                <w:sz w:val="28"/>
                <w:szCs w:val="28"/>
              </w:rPr>
              <w:fldChar w:fldCharType="end"/>
            </w:r>
          </w:hyperlink>
        </w:p>
        <w:p w:rsidR="006F51BF" w:rsidRPr="006F51BF" w:rsidRDefault="001F5F4F">
          <w:pPr>
            <w:pStyle w:val="23"/>
            <w:rPr>
              <w:rFonts w:ascii="Times New Roman" w:eastAsiaTheme="minorEastAsia" w:hAnsi="Times New Roman" w:cs="Times New Roman"/>
              <w:noProof/>
              <w:sz w:val="28"/>
              <w:szCs w:val="28"/>
              <w:lang w:eastAsia="ru-RU"/>
            </w:rPr>
          </w:pPr>
          <w:hyperlink w:anchor="_Toc506552931" w:history="1">
            <w:r w:rsidR="006F51BF" w:rsidRPr="006F51BF">
              <w:rPr>
                <w:rStyle w:val="a9"/>
                <w:rFonts w:ascii="Times New Roman" w:hAnsi="Times New Roman" w:cs="Times New Roman"/>
                <w:noProof/>
                <w:sz w:val="28"/>
                <w:szCs w:val="28"/>
              </w:rPr>
              <w:t>3.4. Данные о средней нагрузке на 1 работника по фактически выполненному в отчетный период объему функций по контролю</w:t>
            </w:r>
            <w:r w:rsidR="006F51BF" w:rsidRPr="006F51BF">
              <w:rPr>
                <w:rFonts w:ascii="Times New Roman" w:hAnsi="Times New Roman" w:cs="Times New Roman"/>
                <w:noProof/>
                <w:webHidden/>
                <w:sz w:val="28"/>
                <w:szCs w:val="28"/>
              </w:rPr>
              <w:tab/>
            </w:r>
            <w:r w:rsidR="006F51BF" w:rsidRPr="006F51BF">
              <w:rPr>
                <w:rFonts w:ascii="Times New Roman" w:hAnsi="Times New Roman" w:cs="Times New Roman"/>
                <w:noProof/>
                <w:webHidden/>
                <w:sz w:val="28"/>
                <w:szCs w:val="28"/>
              </w:rPr>
              <w:fldChar w:fldCharType="begin"/>
            </w:r>
            <w:r w:rsidR="006F51BF" w:rsidRPr="006F51BF">
              <w:rPr>
                <w:rFonts w:ascii="Times New Roman" w:hAnsi="Times New Roman" w:cs="Times New Roman"/>
                <w:noProof/>
                <w:webHidden/>
                <w:sz w:val="28"/>
                <w:szCs w:val="28"/>
              </w:rPr>
              <w:instrText xml:space="preserve"> PAGEREF _Toc506552931 \h </w:instrText>
            </w:r>
            <w:r w:rsidR="006F51BF" w:rsidRPr="006F51BF">
              <w:rPr>
                <w:rFonts w:ascii="Times New Roman" w:hAnsi="Times New Roman" w:cs="Times New Roman"/>
                <w:noProof/>
                <w:webHidden/>
                <w:sz w:val="28"/>
                <w:szCs w:val="28"/>
              </w:rPr>
            </w:r>
            <w:r w:rsidR="006F51BF" w:rsidRPr="006F51BF">
              <w:rPr>
                <w:rFonts w:ascii="Times New Roman" w:hAnsi="Times New Roman" w:cs="Times New Roman"/>
                <w:noProof/>
                <w:webHidden/>
                <w:sz w:val="28"/>
                <w:szCs w:val="28"/>
              </w:rPr>
              <w:fldChar w:fldCharType="separate"/>
            </w:r>
            <w:r w:rsidR="007D5C81">
              <w:rPr>
                <w:rFonts w:ascii="Times New Roman" w:hAnsi="Times New Roman" w:cs="Times New Roman"/>
                <w:noProof/>
                <w:webHidden/>
                <w:sz w:val="28"/>
                <w:szCs w:val="28"/>
              </w:rPr>
              <w:t>26</w:t>
            </w:r>
            <w:r w:rsidR="006F51BF" w:rsidRPr="006F51BF">
              <w:rPr>
                <w:rFonts w:ascii="Times New Roman" w:hAnsi="Times New Roman" w:cs="Times New Roman"/>
                <w:noProof/>
                <w:webHidden/>
                <w:sz w:val="28"/>
                <w:szCs w:val="28"/>
              </w:rPr>
              <w:fldChar w:fldCharType="end"/>
            </w:r>
          </w:hyperlink>
        </w:p>
        <w:p w:rsidR="006F51BF" w:rsidRPr="006F51BF" w:rsidRDefault="001F5F4F">
          <w:pPr>
            <w:pStyle w:val="23"/>
            <w:rPr>
              <w:rFonts w:ascii="Times New Roman" w:eastAsiaTheme="minorEastAsia" w:hAnsi="Times New Roman" w:cs="Times New Roman"/>
              <w:noProof/>
              <w:sz w:val="28"/>
              <w:szCs w:val="28"/>
              <w:lang w:eastAsia="ru-RU"/>
            </w:rPr>
          </w:pPr>
          <w:hyperlink w:anchor="_Toc506552932" w:history="1">
            <w:r w:rsidR="006F51BF" w:rsidRPr="006F51BF">
              <w:rPr>
                <w:rStyle w:val="a9"/>
                <w:rFonts w:ascii="Times New Roman" w:hAnsi="Times New Roman" w:cs="Times New Roman"/>
                <w:noProof/>
                <w:sz w:val="28"/>
                <w:szCs w:val="28"/>
              </w:rPr>
              <w:t>3.5. Численность экспертов и представителей экспертных организаций, привлекаемых к проведению мероприятий по контролю</w:t>
            </w:r>
            <w:r w:rsidR="006F51BF" w:rsidRPr="006F51BF">
              <w:rPr>
                <w:rFonts w:ascii="Times New Roman" w:hAnsi="Times New Roman" w:cs="Times New Roman"/>
                <w:noProof/>
                <w:webHidden/>
                <w:sz w:val="28"/>
                <w:szCs w:val="28"/>
              </w:rPr>
              <w:tab/>
            </w:r>
            <w:r w:rsidR="006F51BF" w:rsidRPr="006F51BF">
              <w:rPr>
                <w:rFonts w:ascii="Times New Roman" w:hAnsi="Times New Roman" w:cs="Times New Roman"/>
                <w:noProof/>
                <w:webHidden/>
                <w:sz w:val="28"/>
                <w:szCs w:val="28"/>
              </w:rPr>
              <w:fldChar w:fldCharType="begin"/>
            </w:r>
            <w:r w:rsidR="006F51BF" w:rsidRPr="006F51BF">
              <w:rPr>
                <w:rFonts w:ascii="Times New Roman" w:hAnsi="Times New Roman" w:cs="Times New Roman"/>
                <w:noProof/>
                <w:webHidden/>
                <w:sz w:val="28"/>
                <w:szCs w:val="28"/>
              </w:rPr>
              <w:instrText xml:space="preserve"> PAGEREF _Toc506552932 \h </w:instrText>
            </w:r>
            <w:r w:rsidR="006F51BF" w:rsidRPr="006F51BF">
              <w:rPr>
                <w:rFonts w:ascii="Times New Roman" w:hAnsi="Times New Roman" w:cs="Times New Roman"/>
                <w:noProof/>
                <w:webHidden/>
                <w:sz w:val="28"/>
                <w:szCs w:val="28"/>
              </w:rPr>
            </w:r>
            <w:r w:rsidR="006F51BF" w:rsidRPr="006F51BF">
              <w:rPr>
                <w:rFonts w:ascii="Times New Roman" w:hAnsi="Times New Roman" w:cs="Times New Roman"/>
                <w:noProof/>
                <w:webHidden/>
                <w:sz w:val="28"/>
                <w:szCs w:val="28"/>
              </w:rPr>
              <w:fldChar w:fldCharType="separate"/>
            </w:r>
            <w:r w:rsidR="007D5C81">
              <w:rPr>
                <w:rFonts w:ascii="Times New Roman" w:hAnsi="Times New Roman" w:cs="Times New Roman"/>
                <w:noProof/>
                <w:webHidden/>
                <w:sz w:val="28"/>
                <w:szCs w:val="28"/>
              </w:rPr>
              <w:t>27</w:t>
            </w:r>
            <w:r w:rsidR="006F51BF" w:rsidRPr="006F51BF">
              <w:rPr>
                <w:rFonts w:ascii="Times New Roman" w:hAnsi="Times New Roman" w:cs="Times New Roman"/>
                <w:noProof/>
                <w:webHidden/>
                <w:sz w:val="28"/>
                <w:szCs w:val="28"/>
              </w:rPr>
              <w:fldChar w:fldCharType="end"/>
            </w:r>
          </w:hyperlink>
        </w:p>
        <w:p w:rsidR="006F51BF" w:rsidRPr="006F51BF" w:rsidRDefault="001F5F4F">
          <w:pPr>
            <w:pStyle w:val="11"/>
            <w:rPr>
              <w:rFonts w:ascii="Times New Roman" w:eastAsiaTheme="minorEastAsia" w:hAnsi="Times New Roman" w:cs="Times New Roman"/>
              <w:noProof/>
              <w:sz w:val="28"/>
              <w:szCs w:val="28"/>
              <w:lang w:eastAsia="ru-RU"/>
            </w:rPr>
          </w:pPr>
          <w:hyperlink w:anchor="_Toc506552933" w:history="1">
            <w:r w:rsidR="006F51BF" w:rsidRPr="006F51BF">
              <w:rPr>
                <w:rStyle w:val="a9"/>
                <w:rFonts w:ascii="Times New Roman" w:hAnsi="Times New Roman" w:cs="Times New Roman"/>
                <w:noProof/>
                <w:sz w:val="28"/>
                <w:szCs w:val="28"/>
              </w:rPr>
              <w:t>4. Проведение лицензионного контроля</w:t>
            </w:r>
            <w:r w:rsidR="006F51BF" w:rsidRPr="006F51BF">
              <w:rPr>
                <w:rFonts w:ascii="Times New Roman" w:hAnsi="Times New Roman" w:cs="Times New Roman"/>
                <w:noProof/>
                <w:webHidden/>
                <w:sz w:val="28"/>
                <w:szCs w:val="28"/>
              </w:rPr>
              <w:tab/>
            </w:r>
            <w:r w:rsidR="006F51BF" w:rsidRPr="006F51BF">
              <w:rPr>
                <w:rFonts w:ascii="Times New Roman" w:hAnsi="Times New Roman" w:cs="Times New Roman"/>
                <w:noProof/>
                <w:webHidden/>
                <w:sz w:val="28"/>
                <w:szCs w:val="28"/>
              </w:rPr>
              <w:fldChar w:fldCharType="begin"/>
            </w:r>
            <w:r w:rsidR="006F51BF" w:rsidRPr="006F51BF">
              <w:rPr>
                <w:rFonts w:ascii="Times New Roman" w:hAnsi="Times New Roman" w:cs="Times New Roman"/>
                <w:noProof/>
                <w:webHidden/>
                <w:sz w:val="28"/>
                <w:szCs w:val="28"/>
              </w:rPr>
              <w:instrText xml:space="preserve"> PAGEREF _Toc506552933 \h </w:instrText>
            </w:r>
            <w:r w:rsidR="006F51BF" w:rsidRPr="006F51BF">
              <w:rPr>
                <w:rFonts w:ascii="Times New Roman" w:hAnsi="Times New Roman" w:cs="Times New Roman"/>
                <w:noProof/>
                <w:webHidden/>
                <w:sz w:val="28"/>
                <w:szCs w:val="28"/>
              </w:rPr>
            </w:r>
            <w:r w:rsidR="006F51BF" w:rsidRPr="006F51BF">
              <w:rPr>
                <w:rFonts w:ascii="Times New Roman" w:hAnsi="Times New Roman" w:cs="Times New Roman"/>
                <w:noProof/>
                <w:webHidden/>
                <w:sz w:val="28"/>
                <w:szCs w:val="28"/>
              </w:rPr>
              <w:fldChar w:fldCharType="separate"/>
            </w:r>
            <w:r w:rsidR="007D5C81">
              <w:rPr>
                <w:rFonts w:ascii="Times New Roman" w:hAnsi="Times New Roman" w:cs="Times New Roman"/>
                <w:noProof/>
                <w:webHidden/>
                <w:sz w:val="28"/>
                <w:szCs w:val="28"/>
              </w:rPr>
              <w:t>28</w:t>
            </w:r>
            <w:r w:rsidR="006F51BF" w:rsidRPr="006F51BF">
              <w:rPr>
                <w:rFonts w:ascii="Times New Roman" w:hAnsi="Times New Roman" w:cs="Times New Roman"/>
                <w:noProof/>
                <w:webHidden/>
                <w:sz w:val="28"/>
                <w:szCs w:val="28"/>
              </w:rPr>
              <w:fldChar w:fldCharType="end"/>
            </w:r>
          </w:hyperlink>
        </w:p>
        <w:p w:rsidR="006F51BF" w:rsidRPr="006F51BF" w:rsidRDefault="001F5F4F">
          <w:pPr>
            <w:pStyle w:val="23"/>
            <w:rPr>
              <w:rFonts w:ascii="Times New Roman" w:eastAsiaTheme="minorEastAsia" w:hAnsi="Times New Roman" w:cs="Times New Roman"/>
              <w:noProof/>
              <w:sz w:val="28"/>
              <w:szCs w:val="28"/>
              <w:lang w:eastAsia="ru-RU"/>
            </w:rPr>
          </w:pPr>
          <w:hyperlink w:anchor="_Toc506552934" w:history="1">
            <w:r w:rsidR="006F51BF" w:rsidRPr="006F51BF">
              <w:rPr>
                <w:rStyle w:val="a9"/>
                <w:rFonts w:ascii="Times New Roman" w:hAnsi="Times New Roman" w:cs="Times New Roman"/>
                <w:noProof/>
                <w:sz w:val="28"/>
                <w:szCs w:val="28"/>
              </w:rPr>
              <w:t>4.1. Сведения, характеризующие выполненную в отчетный период работу по осуществлению лицензионного контроля, в том числе в динамике (по полугодиям)</w:t>
            </w:r>
            <w:r w:rsidR="006F51BF" w:rsidRPr="006F51BF">
              <w:rPr>
                <w:rFonts w:ascii="Times New Roman" w:hAnsi="Times New Roman" w:cs="Times New Roman"/>
                <w:noProof/>
                <w:webHidden/>
                <w:sz w:val="28"/>
                <w:szCs w:val="28"/>
              </w:rPr>
              <w:tab/>
            </w:r>
            <w:r w:rsidR="006F51BF" w:rsidRPr="006F51BF">
              <w:rPr>
                <w:rFonts w:ascii="Times New Roman" w:hAnsi="Times New Roman" w:cs="Times New Roman"/>
                <w:noProof/>
                <w:webHidden/>
                <w:sz w:val="28"/>
                <w:szCs w:val="28"/>
              </w:rPr>
              <w:fldChar w:fldCharType="begin"/>
            </w:r>
            <w:r w:rsidR="006F51BF" w:rsidRPr="006F51BF">
              <w:rPr>
                <w:rFonts w:ascii="Times New Roman" w:hAnsi="Times New Roman" w:cs="Times New Roman"/>
                <w:noProof/>
                <w:webHidden/>
                <w:sz w:val="28"/>
                <w:szCs w:val="28"/>
              </w:rPr>
              <w:instrText xml:space="preserve"> PAGEREF _Toc506552934 \h </w:instrText>
            </w:r>
            <w:r w:rsidR="006F51BF" w:rsidRPr="006F51BF">
              <w:rPr>
                <w:rFonts w:ascii="Times New Roman" w:hAnsi="Times New Roman" w:cs="Times New Roman"/>
                <w:noProof/>
                <w:webHidden/>
                <w:sz w:val="28"/>
                <w:szCs w:val="28"/>
              </w:rPr>
            </w:r>
            <w:r w:rsidR="006F51BF" w:rsidRPr="006F51BF">
              <w:rPr>
                <w:rFonts w:ascii="Times New Roman" w:hAnsi="Times New Roman" w:cs="Times New Roman"/>
                <w:noProof/>
                <w:webHidden/>
                <w:sz w:val="28"/>
                <w:szCs w:val="28"/>
              </w:rPr>
              <w:fldChar w:fldCharType="separate"/>
            </w:r>
            <w:r w:rsidR="007D5C81">
              <w:rPr>
                <w:rFonts w:ascii="Times New Roman" w:hAnsi="Times New Roman" w:cs="Times New Roman"/>
                <w:noProof/>
                <w:webHidden/>
                <w:sz w:val="28"/>
                <w:szCs w:val="28"/>
              </w:rPr>
              <w:t>28</w:t>
            </w:r>
            <w:r w:rsidR="006F51BF" w:rsidRPr="006F51BF">
              <w:rPr>
                <w:rFonts w:ascii="Times New Roman" w:hAnsi="Times New Roman" w:cs="Times New Roman"/>
                <w:noProof/>
                <w:webHidden/>
                <w:sz w:val="28"/>
                <w:szCs w:val="28"/>
              </w:rPr>
              <w:fldChar w:fldCharType="end"/>
            </w:r>
          </w:hyperlink>
        </w:p>
        <w:p w:rsidR="006F51BF" w:rsidRPr="006F51BF" w:rsidRDefault="001F5F4F">
          <w:pPr>
            <w:pStyle w:val="23"/>
            <w:rPr>
              <w:rFonts w:ascii="Times New Roman" w:eastAsiaTheme="minorEastAsia" w:hAnsi="Times New Roman" w:cs="Times New Roman"/>
              <w:noProof/>
              <w:sz w:val="28"/>
              <w:szCs w:val="28"/>
              <w:lang w:eastAsia="ru-RU"/>
            </w:rPr>
          </w:pPr>
          <w:hyperlink w:anchor="_Toc506552935" w:history="1">
            <w:r w:rsidR="006F51BF" w:rsidRPr="006F51BF">
              <w:rPr>
                <w:rStyle w:val="a9"/>
                <w:rFonts w:ascii="Times New Roman" w:hAnsi="Times New Roman" w:cs="Times New Roman"/>
                <w:noProof/>
                <w:sz w:val="28"/>
                <w:szCs w:val="28"/>
              </w:rPr>
              <w:t>4.2.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r w:rsidR="006F51BF" w:rsidRPr="006F51BF">
              <w:rPr>
                <w:rFonts w:ascii="Times New Roman" w:hAnsi="Times New Roman" w:cs="Times New Roman"/>
                <w:noProof/>
                <w:webHidden/>
                <w:sz w:val="28"/>
                <w:szCs w:val="28"/>
              </w:rPr>
              <w:tab/>
            </w:r>
            <w:r w:rsidR="006F51BF" w:rsidRPr="006F51BF">
              <w:rPr>
                <w:rFonts w:ascii="Times New Roman" w:hAnsi="Times New Roman" w:cs="Times New Roman"/>
                <w:noProof/>
                <w:webHidden/>
                <w:sz w:val="28"/>
                <w:szCs w:val="28"/>
              </w:rPr>
              <w:fldChar w:fldCharType="begin"/>
            </w:r>
            <w:r w:rsidR="006F51BF" w:rsidRPr="006F51BF">
              <w:rPr>
                <w:rFonts w:ascii="Times New Roman" w:hAnsi="Times New Roman" w:cs="Times New Roman"/>
                <w:noProof/>
                <w:webHidden/>
                <w:sz w:val="28"/>
                <w:szCs w:val="28"/>
              </w:rPr>
              <w:instrText xml:space="preserve"> PAGEREF _Toc506552935 \h </w:instrText>
            </w:r>
            <w:r w:rsidR="006F51BF" w:rsidRPr="006F51BF">
              <w:rPr>
                <w:rFonts w:ascii="Times New Roman" w:hAnsi="Times New Roman" w:cs="Times New Roman"/>
                <w:noProof/>
                <w:webHidden/>
                <w:sz w:val="28"/>
                <w:szCs w:val="28"/>
              </w:rPr>
            </w:r>
            <w:r w:rsidR="006F51BF" w:rsidRPr="006F51BF">
              <w:rPr>
                <w:rFonts w:ascii="Times New Roman" w:hAnsi="Times New Roman" w:cs="Times New Roman"/>
                <w:noProof/>
                <w:webHidden/>
                <w:sz w:val="28"/>
                <w:szCs w:val="28"/>
              </w:rPr>
              <w:fldChar w:fldCharType="separate"/>
            </w:r>
            <w:r w:rsidR="007D5C81">
              <w:rPr>
                <w:rFonts w:ascii="Times New Roman" w:hAnsi="Times New Roman" w:cs="Times New Roman"/>
                <w:noProof/>
                <w:webHidden/>
                <w:sz w:val="28"/>
                <w:szCs w:val="28"/>
              </w:rPr>
              <w:t>30</w:t>
            </w:r>
            <w:r w:rsidR="006F51BF" w:rsidRPr="006F51BF">
              <w:rPr>
                <w:rFonts w:ascii="Times New Roman" w:hAnsi="Times New Roman" w:cs="Times New Roman"/>
                <w:noProof/>
                <w:webHidden/>
                <w:sz w:val="28"/>
                <w:szCs w:val="28"/>
              </w:rPr>
              <w:fldChar w:fldCharType="end"/>
            </w:r>
          </w:hyperlink>
        </w:p>
        <w:p w:rsidR="006F51BF" w:rsidRPr="006F51BF" w:rsidRDefault="001F5F4F">
          <w:pPr>
            <w:pStyle w:val="23"/>
            <w:rPr>
              <w:rFonts w:ascii="Times New Roman" w:eastAsiaTheme="minorEastAsia" w:hAnsi="Times New Roman" w:cs="Times New Roman"/>
              <w:noProof/>
              <w:sz w:val="28"/>
              <w:szCs w:val="28"/>
              <w:lang w:eastAsia="ru-RU"/>
            </w:rPr>
          </w:pPr>
          <w:hyperlink w:anchor="_Toc506552936" w:history="1">
            <w:r w:rsidR="006F51BF" w:rsidRPr="006F51BF">
              <w:rPr>
                <w:rStyle w:val="a9"/>
                <w:rFonts w:ascii="Times New Roman" w:hAnsi="Times New Roman" w:cs="Times New Roman"/>
                <w:noProof/>
                <w:sz w:val="28"/>
                <w:szCs w:val="28"/>
              </w:rPr>
              <w:t>4.3. Сведения о случаях причинения лицензиатами,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r w:rsidR="006F51BF" w:rsidRPr="006F51BF">
              <w:rPr>
                <w:rFonts w:ascii="Times New Roman" w:hAnsi="Times New Roman" w:cs="Times New Roman"/>
                <w:noProof/>
                <w:webHidden/>
                <w:sz w:val="28"/>
                <w:szCs w:val="28"/>
              </w:rPr>
              <w:tab/>
            </w:r>
            <w:r w:rsidR="006F51BF" w:rsidRPr="006F51BF">
              <w:rPr>
                <w:rFonts w:ascii="Times New Roman" w:hAnsi="Times New Roman" w:cs="Times New Roman"/>
                <w:noProof/>
                <w:webHidden/>
                <w:sz w:val="28"/>
                <w:szCs w:val="28"/>
              </w:rPr>
              <w:fldChar w:fldCharType="begin"/>
            </w:r>
            <w:r w:rsidR="006F51BF" w:rsidRPr="006F51BF">
              <w:rPr>
                <w:rFonts w:ascii="Times New Roman" w:hAnsi="Times New Roman" w:cs="Times New Roman"/>
                <w:noProof/>
                <w:webHidden/>
                <w:sz w:val="28"/>
                <w:szCs w:val="28"/>
              </w:rPr>
              <w:instrText xml:space="preserve"> PAGEREF _Toc506552936 \h </w:instrText>
            </w:r>
            <w:r w:rsidR="006F51BF" w:rsidRPr="006F51BF">
              <w:rPr>
                <w:rFonts w:ascii="Times New Roman" w:hAnsi="Times New Roman" w:cs="Times New Roman"/>
                <w:noProof/>
                <w:webHidden/>
                <w:sz w:val="28"/>
                <w:szCs w:val="28"/>
              </w:rPr>
            </w:r>
            <w:r w:rsidR="006F51BF" w:rsidRPr="006F51BF">
              <w:rPr>
                <w:rFonts w:ascii="Times New Roman" w:hAnsi="Times New Roman" w:cs="Times New Roman"/>
                <w:noProof/>
                <w:webHidden/>
                <w:sz w:val="28"/>
                <w:szCs w:val="28"/>
              </w:rPr>
              <w:fldChar w:fldCharType="separate"/>
            </w:r>
            <w:r w:rsidR="007D5C81">
              <w:rPr>
                <w:rFonts w:ascii="Times New Roman" w:hAnsi="Times New Roman" w:cs="Times New Roman"/>
                <w:noProof/>
                <w:webHidden/>
                <w:sz w:val="28"/>
                <w:szCs w:val="28"/>
              </w:rPr>
              <w:t>31</w:t>
            </w:r>
            <w:r w:rsidR="006F51BF" w:rsidRPr="006F51BF">
              <w:rPr>
                <w:rFonts w:ascii="Times New Roman" w:hAnsi="Times New Roman" w:cs="Times New Roman"/>
                <w:noProof/>
                <w:webHidden/>
                <w:sz w:val="28"/>
                <w:szCs w:val="28"/>
              </w:rPr>
              <w:fldChar w:fldCharType="end"/>
            </w:r>
          </w:hyperlink>
        </w:p>
        <w:p w:rsidR="006F51BF" w:rsidRPr="006F51BF" w:rsidRDefault="001F5F4F">
          <w:pPr>
            <w:pStyle w:val="11"/>
            <w:rPr>
              <w:rFonts w:ascii="Times New Roman" w:eastAsiaTheme="minorEastAsia" w:hAnsi="Times New Roman" w:cs="Times New Roman"/>
              <w:noProof/>
              <w:sz w:val="28"/>
              <w:szCs w:val="28"/>
              <w:lang w:eastAsia="ru-RU"/>
            </w:rPr>
          </w:pPr>
          <w:hyperlink w:anchor="_Toc506552937" w:history="1">
            <w:r w:rsidR="006F51BF" w:rsidRPr="006F51BF">
              <w:rPr>
                <w:rStyle w:val="a9"/>
                <w:rFonts w:ascii="Times New Roman" w:hAnsi="Times New Roman" w:cs="Times New Roman"/>
                <w:noProof/>
                <w:sz w:val="28"/>
                <w:szCs w:val="28"/>
              </w:rPr>
              <w:t>5. Действия по пресечению нарушений обязательных требований и (или) устранению последствий таких нарушений</w:t>
            </w:r>
            <w:r w:rsidR="006F51BF" w:rsidRPr="006F51BF">
              <w:rPr>
                <w:rFonts w:ascii="Times New Roman" w:hAnsi="Times New Roman" w:cs="Times New Roman"/>
                <w:noProof/>
                <w:webHidden/>
                <w:sz w:val="28"/>
                <w:szCs w:val="28"/>
              </w:rPr>
              <w:tab/>
            </w:r>
            <w:r w:rsidR="006F51BF" w:rsidRPr="006F51BF">
              <w:rPr>
                <w:rFonts w:ascii="Times New Roman" w:hAnsi="Times New Roman" w:cs="Times New Roman"/>
                <w:noProof/>
                <w:webHidden/>
                <w:sz w:val="28"/>
                <w:szCs w:val="28"/>
              </w:rPr>
              <w:fldChar w:fldCharType="begin"/>
            </w:r>
            <w:r w:rsidR="006F51BF" w:rsidRPr="006F51BF">
              <w:rPr>
                <w:rFonts w:ascii="Times New Roman" w:hAnsi="Times New Roman" w:cs="Times New Roman"/>
                <w:noProof/>
                <w:webHidden/>
                <w:sz w:val="28"/>
                <w:szCs w:val="28"/>
              </w:rPr>
              <w:instrText xml:space="preserve"> PAGEREF _Toc506552937 \h </w:instrText>
            </w:r>
            <w:r w:rsidR="006F51BF" w:rsidRPr="006F51BF">
              <w:rPr>
                <w:rFonts w:ascii="Times New Roman" w:hAnsi="Times New Roman" w:cs="Times New Roman"/>
                <w:noProof/>
                <w:webHidden/>
                <w:sz w:val="28"/>
                <w:szCs w:val="28"/>
              </w:rPr>
            </w:r>
            <w:r w:rsidR="006F51BF" w:rsidRPr="006F51BF">
              <w:rPr>
                <w:rFonts w:ascii="Times New Roman" w:hAnsi="Times New Roman" w:cs="Times New Roman"/>
                <w:noProof/>
                <w:webHidden/>
                <w:sz w:val="28"/>
                <w:szCs w:val="28"/>
              </w:rPr>
              <w:fldChar w:fldCharType="separate"/>
            </w:r>
            <w:r w:rsidR="007D5C81">
              <w:rPr>
                <w:rFonts w:ascii="Times New Roman" w:hAnsi="Times New Roman" w:cs="Times New Roman"/>
                <w:noProof/>
                <w:webHidden/>
                <w:sz w:val="28"/>
                <w:szCs w:val="28"/>
              </w:rPr>
              <w:t>32</w:t>
            </w:r>
            <w:r w:rsidR="006F51BF" w:rsidRPr="006F51BF">
              <w:rPr>
                <w:rFonts w:ascii="Times New Roman" w:hAnsi="Times New Roman" w:cs="Times New Roman"/>
                <w:noProof/>
                <w:webHidden/>
                <w:sz w:val="28"/>
                <w:szCs w:val="28"/>
              </w:rPr>
              <w:fldChar w:fldCharType="end"/>
            </w:r>
          </w:hyperlink>
        </w:p>
        <w:p w:rsidR="006F51BF" w:rsidRPr="006F51BF" w:rsidRDefault="001F5F4F">
          <w:pPr>
            <w:pStyle w:val="23"/>
            <w:rPr>
              <w:rFonts w:ascii="Times New Roman" w:eastAsiaTheme="minorEastAsia" w:hAnsi="Times New Roman" w:cs="Times New Roman"/>
              <w:noProof/>
              <w:sz w:val="28"/>
              <w:szCs w:val="28"/>
              <w:lang w:eastAsia="ru-RU"/>
            </w:rPr>
          </w:pPr>
          <w:hyperlink w:anchor="_Toc506552938" w:history="1">
            <w:r w:rsidR="006F51BF" w:rsidRPr="006F51BF">
              <w:rPr>
                <w:rStyle w:val="a9"/>
                <w:rFonts w:ascii="Times New Roman" w:hAnsi="Times New Roman" w:cs="Times New Roman"/>
                <w:noProof/>
                <w:sz w:val="28"/>
                <w:szCs w:val="28"/>
              </w:rPr>
              <w:t>5.1. Сведения о принятых Госкорпорацией «Росатом» мерах реагирования по фактам выявленных нарушений, в том числе в динамике (по полугодиям)</w:t>
            </w:r>
            <w:r w:rsidR="006F51BF" w:rsidRPr="006F51BF">
              <w:rPr>
                <w:rFonts w:ascii="Times New Roman" w:hAnsi="Times New Roman" w:cs="Times New Roman"/>
                <w:noProof/>
                <w:webHidden/>
                <w:sz w:val="28"/>
                <w:szCs w:val="28"/>
              </w:rPr>
              <w:tab/>
            </w:r>
            <w:r w:rsidR="006F51BF" w:rsidRPr="006F51BF">
              <w:rPr>
                <w:rFonts w:ascii="Times New Roman" w:hAnsi="Times New Roman" w:cs="Times New Roman"/>
                <w:noProof/>
                <w:webHidden/>
                <w:sz w:val="28"/>
                <w:szCs w:val="28"/>
              </w:rPr>
              <w:fldChar w:fldCharType="begin"/>
            </w:r>
            <w:r w:rsidR="006F51BF" w:rsidRPr="006F51BF">
              <w:rPr>
                <w:rFonts w:ascii="Times New Roman" w:hAnsi="Times New Roman" w:cs="Times New Roman"/>
                <w:noProof/>
                <w:webHidden/>
                <w:sz w:val="28"/>
                <w:szCs w:val="28"/>
              </w:rPr>
              <w:instrText xml:space="preserve"> PAGEREF _Toc506552938 \h </w:instrText>
            </w:r>
            <w:r w:rsidR="006F51BF" w:rsidRPr="006F51BF">
              <w:rPr>
                <w:rFonts w:ascii="Times New Roman" w:hAnsi="Times New Roman" w:cs="Times New Roman"/>
                <w:noProof/>
                <w:webHidden/>
                <w:sz w:val="28"/>
                <w:szCs w:val="28"/>
              </w:rPr>
            </w:r>
            <w:r w:rsidR="006F51BF" w:rsidRPr="006F51BF">
              <w:rPr>
                <w:rFonts w:ascii="Times New Roman" w:hAnsi="Times New Roman" w:cs="Times New Roman"/>
                <w:noProof/>
                <w:webHidden/>
                <w:sz w:val="28"/>
                <w:szCs w:val="28"/>
              </w:rPr>
              <w:fldChar w:fldCharType="separate"/>
            </w:r>
            <w:r w:rsidR="007D5C81">
              <w:rPr>
                <w:rFonts w:ascii="Times New Roman" w:hAnsi="Times New Roman" w:cs="Times New Roman"/>
                <w:noProof/>
                <w:webHidden/>
                <w:sz w:val="28"/>
                <w:szCs w:val="28"/>
              </w:rPr>
              <w:t>32</w:t>
            </w:r>
            <w:r w:rsidR="006F51BF" w:rsidRPr="006F51BF">
              <w:rPr>
                <w:rFonts w:ascii="Times New Roman" w:hAnsi="Times New Roman" w:cs="Times New Roman"/>
                <w:noProof/>
                <w:webHidden/>
                <w:sz w:val="28"/>
                <w:szCs w:val="28"/>
              </w:rPr>
              <w:fldChar w:fldCharType="end"/>
            </w:r>
          </w:hyperlink>
        </w:p>
        <w:p w:rsidR="006F51BF" w:rsidRPr="006F51BF" w:rsidRDefault="001F5F4F">
          <w:pPr>
            <w:pStyle w:val="23"/>
            <w:rPr>
              <w:rFonts w:ascii="Times New Roman" w:eastAsiaTheme="minorEastAsia" w:hAnsi="Times New Roman" w:cs="Times New Roman"/>
              <w:noProof/>
              <w:sz w:val="28"/>
              <w:szCs w:val="28"/>
              <w:lang w:eastAsia="ru-RU"/>
            </w:rPr>
          </w:pPr>
          <w:hyperlink w:anchor="_Toc506552939" w:history="1">
            <w:r w:rsidR="006F51BF" w:rsidRPr="006F51BF">
              <w:rPr>
                <w:rStyle w:val="a9"/>
                <w:rFonts w:ascii="Times New Roman" w:hAnsi="Times New Roman" w:cs="Times New Roman"/>
                <w:noProof/>
                <w:sz w:val="28"/>
                <w:szCs w:val="28"/>
              </w:rPr>
              <w:t>5.2. Сведения о способах проведения и масштабах методической работы с лицензиатами, в отношении которых проводятся проверки, направленной на предотвращение нарушений с их стороны</w:t>
            </w:r>
            <w:r w:rsidR="006F51BF" w:rsidRPr="006F51BF">
              <w:rPr>
                <w:rFonts w:ascii="Times New Roman" w:hAnsi="Times New Roman" w:cs="Times New Roman"/>
                <w:noProof/>
                <w:webHidden/>
                <w:sz w:val="28"/>
                <w:szCs w:val="28"/>
              </w:rPr>
              <w:tab/>
            </w:r>
            <w:r w:rsidR="006F51BF" w:rsidRPr="006F51BF">
              <w:rPr>
                <w:rFonts w:ascii="Times New Roman" w:hAnsi="Times New Roman" w:cs="Times New Roman"/>
                <w:noProof/>
                <w:webHidden/>
                <w:sz w:val="28"/>
                <w:szCs w:val="28"/>
              </w:rPr>
              <w:fldChar w:fldCharType="begin"/>
            </w:r>
            <w:r w:rsidR="006F51BF" w:rsidRPr="006F51BF">
              <w:rPr>
                <w:rFonts w:ascii="Times New Roman" w:hAnsi="Times New Roman" w:cs="Times New Roman"/>
                <w:noProof/>
                <w:webHidden/>
                <w:sz w:val="28"/>
                <w:szCs w:val="28"/>
              </w:rPr>
              <w:instrText xml:space="preserve"> PAGEREF _Toc506552939 \h </w:instrText>
            </w:r>
            <w:r w:rsidR="006F51BF" w:rsidRPr="006F51BF">
              <w:rPr>
                <w:rFonts w:ascii="Times New Roman" w:hAnsi="Times New Roman" w:cs="Times New Roman"/>
                <w:noProof/>
                <w:webHidden/>
                <w:sz w:val="28"/>
                <w:szCs w:val="28"/>
              </w:rPr>
            </w:r>
            <w:r w:rsidR="006F51BF" w:rsidRPr="006F51BF">
              <w:rPr>
                <w:rFonts w:ascii="Times New Roman" w:hAnsi="Times New Roman" w:cs="Times New Roman"/>
                <w:noProof/>
                <w:webHidden/>
                <w:sz w:val="28"/>
                <w:szCs w:val="28"/>
              </w:rPr>
              <w:fldChar w:fldCharType="separate"/>
            </w:r>
            <w:r w:rsidR="007D5C81">
              <w:rPr>
                <w:rFonts w:ascii="Times New Roman" w:hAnsi="Times New Roman" w:cs="Times New Roman"/>
                <w:noProof/>
                <w:webHidden/>
                <w:sz w:val="28"/>
                <w:szCs w:val="28"/>
              </w:rPr>
              <w:t>33</w:t>
            </w:r>
            <w:r w:rsidR="006F51BF" w:rsidRPr="006F51BF">
              <w:rPr>
                <w:rFonts w:ascii="Times New Roman" w:hAnsi="Times New Roman" w:cs="Times New Roman"/>
                <w:noProof/>
                <w:webHidden/>
                <w:sz w:val="28"/>
                <w:szCs w:val="28"/>
              </w:rPr>
              <w:fldChar w:fldCharType="end"/>
            </w:r>
          </w:hyperlink>
        </w:p>
        <w:p w:rsidR="006F51BF" w:rsidRPr="006F51BF" w:rsidRDefault="001F5F4F">
          <w:pPr>
            <w:pStyle w:val="23"/>
            <w:rPr>
              <w:rFonts w:ascii="Times New Roman" w:eastAsiaTheme="minorEastAsia" w:hAnsi="Times New Roman" w:cs="Times New Roman"/>
              <w:noProof/>
              <w:sz w:val="28"/>
              <w:szCs w:val="28"/>
              <w:lang w:eastAsia="ru-RU"/>
            </w:rPr>
          </w:pPr>
          <w:hyperlink w:anchor="_Toc506552940" w:history="1">
            <w:r w:rsidR="006F51BF" w:rsidRPr="006F51BF">
              <w:rPr>
                <w:rStyle w:val="a9"/>
                <w:rFonts w:ascii="Times New Roman" w:hAnsi="Times New Roman" w:cs="Times New Roman"/>
                <w:noProof/>
                <w:sz w:val="28"/>
                <w:szCs w:val="28"/>
              </w:rPr>
              <w:t>5.3. Сведения об оспаривании в суде лицензиатами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Госкорпорации «Росатом»)</w:t>
            </w:r>
            <w:r w:rsidR="006F51BF" w:rsidRPr="006F51BF">
              <w:rPr>
                <w:rFonts w:ascii="Times New Roman" w:hAnsi="Times New Roman" w:cs="Times New Roman"/>
                <w:noProof/>
                <w:webHidden/>
                <w:sz w:val="28"/>
                <w:szCs w:val="28"/>
              </w:rPr>
              <w:tab/>
            </w:r>
            <w:r w:rsidR="006F51BF" w:rsidRPr="006F51BF">
              <w:rPr>
                <w:rFonts w:ascii="Times New Roman" w:hAnsi="Times New Roman" w:cs="Times New Roman"/>
                <w:noProof/>
                <w:webHidden/>
                <w:sz w:val="28"/>
                <w:szCs w:val="28"/>
              </w:rPr>
              <w:fldChar w:fldCharType="begin"/>
            </w:r>
            <w:r w:rsidR="006F51BF" w:rsidRPr="006F51BF">
              <w:rPr>
                <w:rFonts w:ascii="Times New Roman" w:hAnsi="Times New Roman" w:cs="Times New Roman"/>
                <w:noProof/>
                <w:webHidden/>
                <w:sz w:val="28"/>
                <w:szCs w:val="28"/>
              </w:rPr>
              <w:instrText xml:space="preserve"> PAGEREF _Toc506552940 \h </w:instrText>
            </w:r>
            <w:r w:rsidR="006F51BF" w:rsidRPr="006F51BF">
              <w:rPr>
                <w:rFonts w:ascii="Times New Roman" w:hAnsi="Times New Roman" w:cs="Times New Roman"/>
                <w:noProof/>
                <w:webHidden/>
                <w:sz w:val="28"/>
                <w:szCs w:val="28"/>
              </w:rPr>
            </w:r>
            <w:r w:rsidR="006F51BF" w:rsidRPr="006F51BF">
              <w:rPr>
                <w:rFonts w:ascii="Times New Roman" w:hAnsi="Times New Roman" w:cs="Times New Roman"/>
                <w:noProof/>
                <w:webHidden/>
                <w:sz w:val="28"/>
                <w:szCs w:val="28"/>
              </w:rPr>
              <w:fldChar w:fldCharType="separate"/>
            </w:r>
            <w:r w:rsidR="007D5C81">
              <w:rPr>
                <w:rFonts w:ascii="Times New Roman" w:hAnsi="Times New Roman" w:cs="Times New Roman"/>
                <w:noProof/>
                <w:webHidden/>
                <w:sz w:val="28"/>
                <w:szCs w:val="28"/>
              </w:rPr>
              <w:t>34</w:t>
            </w:r>
            <w:r w:rsidR="006F51BF" w:rsidRPr="006F51BF">
              <w:rPr>
                <w:rFonts w:ascii="Times New Roman" w:hAnsi="Times New Roman" w:cs="Times New Roman"/>
                <w:noProof/>
                <w:webHidden/>
                <w:sz w:val="28"/>
                <w:szCs w:val="28"/>
              </w:rPr>
              <w:fldChar w:fldCharType="end"/>
            </w:r>
          </w:hyperlink>
        </w:p>
        <w:p w:rsidR="006F51BF" w:rsidRPr="006F51BF" w:rsidRDefault="001F5F4F">
          <w:pPr>
            <w:pStyle w:val="11"/>
            <w:rPr>
              <w:rFonts w:ascii="Times New Roman" w:eastAsiaTheme="minorEastAsia" w:hAnsi="Times New Roman" w:cs="Times New Roman"/>
              <w:noProof/>
              <w:sz w:val="28"/>
              <w:szCs w:val="28"/>
              <w:lang w:eastAsia="ru-RU"/>
            </w:rPr>
          </w:pPr>
          <w:hyperlink w:anchor="_Toc506552941" w:history="1">
            <w:r w:rsidR="006F51BF" w:rsidRPr="006F51BF">
              <w:rPr>
                <w:rStyle w:val="a9"/>
                <w:rFonts w:ascii="Times New Roman" w:hAnsi="Times New Roman" w:cs="Times New Roman"/>
                <w:noProof/>
                <w:sz w:val="28"/>
                <w:szCs w:val="28"/>
              </w:rPr>
              <w:t>6. Анализ и оценка эффективности лицензионного контроля</w:t>
            </w:r>
            <w:r w:rsidR="006F51BF" w:rsidRPr="006F51BF">
              <w:rPr>
                <w:rFonts w:ascii="Times New Roman" w:hAnsi="Times New Roman" w:cs="Times New Roman"/>
                <w:noProof/>
                <w:webHidden/>
                <w:sz w:val="28"/>
                <w:szCs w:val="28"/>
              </w:rPr>
              <w:tab/>
            </w:r>
            <w:r w:rsidR="006F51BF" w:rsidRPr="006F51BF">
              <w:rPr>
                <w:rFonts w:ascii="Times New Roman" w:hAnsi="Times New Roman" w:cs="Times New Roman"/>
                <w:noProof/>
                <w:webHidden/>
                <w:sz w:val="28"/>
                <w:szCs w:val="28"/>
              </w:rPr>
              <w:fldChar w:fldCharType="begin"/>
            </w:r>
            <w:r w:rsidR="006F51BF" w:rsidRPr="006F51BF">
              <w:rPr>
                <w:rFonts w:ascii="Times New Roman" w:hAnsi="Times New Roman" w:cs="Times New Roman"/>
                <w:noProof/>
                <w:webHidden/>
                <w:sz w:val="28"/>
                <w:szCs w:val="28"/>
              </w:rPr>
              <w:instrText xml:space="preserve"> PAGEREF _Toc506552941 \h </w:instrText>
            </w:r>
            <w:r w:rsidR="006F51BF" w:rsidRPr="006F51BF">
              <w:rPr>
                <w:rFonts w:ascii="Times New Roman" w:hAnsi="Times New Roman" w:cs="Times New Roman"/>
                <w:noProof/>
                <w:webHidden/>
                <w:sz w:val="28"/>
                <w:szCs w:val="28"/>
              </w:rPr>
            </w:r>
            <w:r w:rsidR="006F51BF" w:rsidRPr="006F51BF">
              <w:rPr>
                <w:rFonts w:ascii="Times New Roman" w:hAnsi="Times New Roman" w:cs="Times New Roman"/>
                <w:noProof/>
                <w:webHidden/>
                <w:sz w:val="28"/>
                <w:szCs w:val="28"/>
              </w:rPr>
              <w:fldChar w:fldCharType="separate"/>
            </w:r>
            <w:r w:rsidR="007D5C81">
              <w:rPr>
                <w:rFonts w:ascii="Times New Roman" w:hAnsi="Times New Roman" w:cs="Times New Roman"/>
                <w:noProof/>
                <w:webHidden/>
                <w:sz w:val="28"/>
                <w:szCs w:val="28"/>
              </w:rPr>
              <w:t>35</w:t>
            </w:r>
            <w:r w:rsidR="006F51BF" w:rsidRPr="006F51BF">
              <w:rPr>
                <w:rFonts w:ascii="Times New Roman" w:hAnsi="Times New Roman" w:cs="Times New Roman"/>
                <w:noProof/>
                <w:webHidden/>
                <w:sz w:val="28"/>
                <w:szCs w:val="28"/>
              </w:rPr>
              <w:fldChar w:fldCharType="end"/>
            </w:r>
          </w:hyperlink>
        </w:p>
        <w:p w:rsidR="006F51BF" w:rsidRPr="006F51BF" w:rsidRDefault="001F5F4F">
          <w:pPr>
            <w:pStyle w:val="23"/>
            <w:rPr>
              <w:rFonts w:ascii="Times New Roman" w:eastAsiaTheme="minorEastAsia" w:hAnsi="Times New Roman" w:cs="Times New Roman"/>
              <w:noProof/>
              <w:sz w:val="28"/>
              <w:szCs w:val="28"/>
              <w:lang w:eastAsia="ru-RU"/>
            </w:rPr>
          </w:pPr>
          <w:hyperlink w:anchor="_Toc506552942" w:history="1">
            <w:r w:rsidR="006F51BF" w:rsidRPr="006F51BF">
              <w:rPr>
                <w:rStyle w:val="a9"/>
                <w:rFonts w:ascii="Times New Roman" w:hAnsi="Times New Roman" w:cs="Times New Roman"/>
                <w:noProof/>
                <w:sz w:val="28"/>
                <w:szCs w:val="28"/>
              </w:rPr>
              <w:t>6.1. Показатели эффективности лицензионного контроля, рассчитанные на основании сведений, содержащихся в форме № 1-контроль "Сведения об осуществлении государственного контроля (надзора) и муниципального контроля", утвержденной приказом Росстата от 21.12.2011 № 503, а также данные анализа и оценки указанных показателей</w:t>
            </w:r>
            <w:r w:rsidR="006F51BF" w:rsidRPr="006F51BF">
              <w:rPr>
                <w:rFonts w:ascii="Times New Roman" w:hAnsi="Times New Roman" w:cs="Times New Roman"/>
                <w:noProof/>
                <w:webHidden/>
                <w:sz w:val="28"/>
                <w:szCs w:val="28"/>
              </w:rPr>
              <w:tab/>
            </w:r>
            <w:r w:rsidR="006F51BF" w:rsidRPr="006F51BF">
              <w:rPr>
                <w:rFonts w:ascii="Times New Roman" w:hAnsi="Times New Roman" w:cs="Times New Roman"/>
                <w:noProof/>
                <w:webHidden/>
                <w:sz w:val="28"/>
                <w:szCs w:val="28"/>
              </w:rPr>
              <w:fldChar w:fldCharType="begin"/>
            </w:r>
            <w:r w:rsidR="006F51BF" w:rsidRPr="006F51BF">
              <w:rPr>
                <w:rFonts w:ascii="Times New Roman" w:hAnsi="Times New Roman" w:cs="Times New Roman"/>
                <w:noProof/>
                <w:webHidden/>
                <w:sz w:val="28"/>
                <w:szCs w:val="28"/>
              </w:rPr>
              <w:instrText xml:space="preserve"> PAGEREF _Toc506552942 \h </w:instrText>
            </w:r>
            <w:r w:rsidR="006F51BF" w:rsidRPr="006F51BF">
              <w:rPr>
                <w:rFonts w:ascii="Times New Roman" w:hAnsi="Times New Roman" w:cs="Times New Roman"/>
                <w:noProof/>
                <w:webHidden/>
                <w:sz w:val="28"/>
                <w:szCs w:val="28"/>
              </w:rPr>
            </w:r>
            <w:r w:rsidR="006F51BF" w:rsidRPr="006F51BF">
              <w:rPr>
                <w:rFonts w:ascii="Times New Roman" w:hAnsi="Times New Roman" w:cs="Times New Roman"/>
                <w:noProof/>
                <w:webHidden/>
                <w:sz w:val="28"/>
                <w:szCs w:val="28"/>
              </w:rPr>
              <w:fldChar w:fldCharType="separate"/>
            </w:r>
            <w:r w:rsidR="007D5C81">
              <w:rPr>
                <w:rFonts w:ascii="Times New Roman" w:hAnsi="Times New Roman" w:cs="Times New Roman"/>
                <w:noProof/>
                <w:webHidden/>
                <w:sz w:val="28"/>
                <w:szCs w:val="28"/>
              </w:rPr>
              <w:t>35</w:t>
            </w:r>
            <w:r w:rsidR="006F51BF" w:rsidRPr="006F51BF">
              <w:rPr>
                <w:rFonts w:ascii="Times New Roman" w:hAnsi="Times New Roman" w:cs="Times New Roman"/>
                <w:noProof/>
                <w:webHidden/>
                <w:sz w:val="28"/>
                <w:szCs w:val="28"/>
              </w:rPr>
              <w:fldChar w:fldCharType="end"/>
            </w:r>
          </w:hyperlink>
        </w:p>
        <w:p w:rsidR="006F51BF" w:rsidRPr="006F51BF" w:rsidRDefault="001F5F4F">
          <w:pPr>
            <w:pStyle w:val="23"/>
            <w:rPr>
              <w:rFonts w:ascii="Times New Roman" w:eastAsiaTheme="minorEastAsia" w:hAnsi="Times New Roman" w:cs="Times New Roman"/>
              <w:noProof/>
              <w:sz w:val="28"/>
              <w:szCs w:val="28"/>
              <w:lang w:eastAsia="ru-RU"/>
            </w:rPr>
          </w:pPr>
          <w:hyperlink w:anchor="_Toc506552943" w:history="1">
            <w:r w:rsidR="006F51BF" w:rsidRPr="006F51BF">
              <w:rPr>
                <w:rStyle w:val="a9"/>
                <w:rFonts w:ascii="Times New Roman" w:hAnsi="Times New Roman" w:cs="Times New Roman"/>
                <w:noProof/>
                <w:sz w:val="28"/>
                <w:szCs w:val="28"/>
              </w:rPr>
              <w:t>6.2. Показатели, характеризующие особенности осуществления лицензионного контроля, расчет и анализ которых проводится Госкорпорацией «Росатом» на основании сведений ведомственных статистических наблюдений</w:t>
            </w:r>
            <w:r w:rsidR="006F51BF" w:rsidRPr="006F51BF">
              <w:rPr>
                <w:rFonts w:ascii="Times New Roman" w:hAnsi="Times New Roman" w:cs="Times New Roman"/>
                <w:noProof/>
                <w:webHidden/>
                <w:sz w:val="28"/>
                <w:szCs w:val="28"/>
              </w:rPr>
              <w:tab/>
            </w:r>
            <w:r w:rsidR="006F51BF" w:rsidRPr="006F51BF">
              <w:rPr>
                <w:rFonts w:ascii="Times New Roman" w:hAnsi="Times New Roman" w:cs="Times New Roman"/>
                <w:noProof/>
                <w:webHidden/>
                <w:sz w:val="28"/>
                <w:szCs w:val="28"/>
              </w:rPr>
              <w:fldChar w:fldCharType="begin"/>
            </w:r>
            <w:r w:rsidR="006F51BF" w:rsidRPr="006F51BF">
              <w:rPr>
                <w:rFonts w:ascii="Times New Roman" w:hAnsi="Times New Roman" w:cs="Times New Roman"/>
                <w:noProof/>
                <w:webHidden/>
                <w:sz w:val="28"/>
                <w:szCs w:val="28"/>
              </w:rPr>
              <w:instrText xml:space="preserve"> PAGEREF _Toc506552943 \h </w:instrText>
            </w:r>
            <w:r w:rsidR="006F51BF" w:rsidRPr="006F51BF">
              <w:rPr>
                <w:rFonts w:ascii="Times New Roman" w:hAnsi="Times New Roman" w:cs="Times New Roman"/>
                <w:noProof/>
                <w:webHidden/>
                <w:sz w:val="28"/>
                <w:szCs w:val="28"/>
              </w:rPr>
            </w:r>
            <w:r w:rsidR="006F51BF" w:rsidRPr="006F51BF">
              <w:rPr>
                <w:rFonts w:ascii="Times New Roman" w:hAnsi="Times New Roman" w:cs="Times New Roman"/>
                <w:noProof/>
                <w:webHidden/>
                <w:sz w:val="28"/>
                <w:szCs w:val="28"/>
              </w:rPr>
              <w:fldChar w:fldCharType="separate"/>
            </w:r>
            <w:r w:rsidR="007D5C81">
              <w:rPr>
                <w:rFonts w:ascii="Times New Roman" w:hAnsi="Times New Roman" w:cs="Times New Roman"/>
                <w:noProof/>
                <w:webHidden/>
                <w:sz w:val="28"/>
                <w:szCs w:val="28"/>
              </w:rPr>
              <w:t>40</w:t>
            </w:r>
            <w:r w:rsidR="006F51BF" w:rsidRPr="006F51BF">
              <w:rPr>
                <w:rFonts w:ascii="Times New Roman" w:hAnsi="Times New Roman" w:cs="Times New Roman"/>
                <w:noProof/>
                <w:webHidden/>
                <w:sz w:val="28"/>
                <w:szCs w:val="28"/>
              </w:rPr>
              <w:fldChar w:fldCharType="end"/>
            </w:r>
          </w:hyperlink>
        </w:p>
        <w:p w:rsidR="006F51BF" w:rsidRPr="006F51BF" w:rsidRDefault="001F5F4F">
          <w:pPr>
            <w:pStyle w:val="11"/>
            <w:rPr>
              <w:rFonts w:ascii="Times New Roman" w:eastAsiaTheme="minorEastAsia" w:hAnsi="Times New Roman" w:cs="Times New Roman"/>
              <w:noProof/>
              <w:sz w:val="28"/>
              <w:szCs w:val="28"/>
              <w:lang w:eastAsia="ru-RU"/>
            </w:rPr>
          </w:pPr>
          <w:hyperlink w:anchor="_Toc506552944" w:history="1">
            <w:r w:rsidR="006F51BF" w:rsidRPr="006F51BF">
              <w:rPr>
                <w:rStyle w:val="a9"/>
                <w:rFonts w:ascii="Times New Roman" w:hAnsi="Times New Roman" w:cs="Times New Roman"/>
                <w:noProof/>
                <w:sz w:val="28"/>
                <w:szCs w:val="28"/>
              </w:rPr>
              <w:t>6.3. Анализ действий Госкорпорации «Росатом»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 а также оценка и прогноз состояния исполнения обязательных требований законодательства Российской Федерации в сфере деятельности Госкорпорации «Росатом»</w:t>
            </w:r>
            <w:r w:rsidR="006F51BF" w:rsidRPr="006F51BF">
              <w:rPr>
                <w:rFonts w:ascii="Times New Roman" w:hAnsi="Times New Roman" w:cs="Times New Roman"/>
                <w:noProof/>
                <w:webHidden/>
                <w:sz w:val="28"/>
                <w:szCs w:val="28"/>
              </w:rPr>
              <w:tab/>
            </w:r>
            <w:r w:rsidR="006F51BF" w:rsidRPr="006F51BF">
              <w:rPr>
                <w:rFonts w:ascii="Times New Roman" w:hAnsi="Times New Roman" w:cs="Times New Roman"/>
                <w:noProof/>
                <w:webHidden/>
                <w:sz w:val="28"/>
                <w:szCs w:val="28"/>
              </w:rPr>
              <w:fldChar w:fldCharType="begin"/>
            </w:r>
            <w:r w:rsidR="006F51BF" w:rsidRPr="006F51BF">
              <w:rPr>
                <w:rFonts w:ascii="Times New Roman" w:hAnsi="Times New Roman" w:cs="Times New Roman"/>
                <w:noProof/>
                <w:webHidden/>
                <w:sz w:val="28"/>
                <w:szCs w:val="28"/>
              </w:rPr>
              <w:instrText xml:space="preserve"> PAGEREF _Toc506552944 \h </w:instrText>
            </w:r>
            <w:r w:rsidR="006F51BF" w:rsidRPr="006F51BF">
              <w:rPr>
                <w:rFonts w:ascii="Times New Roman" w:hAnsi="Times New Roman" w:cs="Times New Roman"/>
                <w:noProof/>
                <w:webHidden/>
                <w:sz w:val="28"/>
                <w:szCs w:val="28"/>
              </w:rPr>
            </w:r>
            <w:r w:rsidR="006F51BF" w:rsidRPr="006F51BF">
              <w:rPr>
                <w:rFonts w:ascii="Times New Roman" w:hAnsi="Times New Roman" w:cs="Times New Roman"/>
                <w:noProof/>
                <w:webHidden/>
                <w:sz w:val="28"/>
                <w:szCs w:val="28"/>
              </w:rPr>
              <w:fldChar w:fldCharType="separate"/>
            </w:r>
            <w:r w:rsidR="007D5C81">
              <w:rPr>
                <w:rFonts w:ascii="Times New Roman" w:hAnsi="Times New Roman" w:cs="Times New Roman"/>
                <w:noProof/>
                <w:webHidden/>
                <w:sz w:val="28"/>
                <w:szCs w:val="28"/>
              </w:rPr>
              <w:t>42</w:t>
            </w:r>
            <w:r w:rsidR="006F51BF" w:rsidRPr="006F51BF">
              <w:rPr>
                <w:rFonts w:ascii="Times New Roman" w:hAnsi="Times New Roman" w:cs="Times New Roman"/>
                <w:noProof/>
                <w:webHidden/>
                <w:sz w:val="28"/>
                <w:szCs w:val="28"/>
              </w:rPr>
              <w:fldChar w:fldCharType="end"/>
            </w:r>
          </w:hyperlink>
        </w:p>
        <w:p w:rsidR="006F51BF" w:rsidRPr="006F51BF" w:rsidRDefault="001F5F4F">
          <w:pPr>
            <w:pStyle w:val="11"/>
            <w:rPr>
              <w:rFonts w:ascii="Times New Roman" w:eastAsiaTheme="minorEastAsia" w:hAnsi="Times New Roman" w:cs="Times New Roman"/>
              <w:noProof/>
              <w:sz w:val="28"/>
              <w:szCs w:val="28"/>
              <w:lang w:eastAsia="ru-RU"/>
            </w:rPr>
          </w:pPr>
          <w:hyperlink w:anchor="_Toc506552945" w:history="1">
            <w:r w:rsidR="006F51BF" w:rsidRPr="006F51BF">
              <w:rPr>
                <w:rStyle w:val="a9"/>
                <w:rFonts w:ascii="Times New Roman" w:hAnsi="Times New Roman" w:cs="Times New Roman"/>
                <w:noProof/>
                <w:sz w:val="28"/>
                <w:szCs w:val="28"/>
              </w:rPr>
              <w:t>7. Выводы и предложения по результатам лицензионного контроля</w:t>
            </w:r>
            <w:r w:rsidR="006F51BF" w:rsidRPr="006F51BF">
              <w:rPr>
                <w:rFonts w:ascii="Times New Roman" w:hAnsi="Times New Roman" w:cs="Times New Roman"/>
                <w:noProof/>
                <w:webHidden/>
                <w:sz w:val="28"/>
                <w:szCs w:val="28"/>
              </w:rPr>
              <w:tab/>
            </w:r>
            <w:r w:rsidR="006F51BF" w:rsidRPr="006F51BF">
              <w:rPr>
                <w:rFonts w:ascii="Times New Roman" w:hAnsi="Times New Roman" w:cs="Times New Roman"/>
                <w:noProof/>
                <w:webHidden/>
                <w:sz w:val="28"/>
                <w:szCs w:val="28"/>
              </w:rPr>
              <w:fldChar w:fldCharType="begin"/>
            </w:r>
            <w:r w:rsidR="006F51BF" w:rsidRPr="006F51BF">
              <w:rPr>
                <w:rFonts w:ascii="Times New Roman" w:hAnsi="Times New Roman" w:cs="Times New Roman"/>
                <w:noProof/>
                <w:webHidden/>
                <w:sz w:val="28"/>
                <w:szCs w:val="28"/>
              </w:rPr>
              <w:instrText xml:space="preserve"> PAGEREF _Toc506552945 \h </w:instrText>
            </w:r>
            <w:r w:rsidR="006F51BF" w:rsidRPr="006F51BF">
              <w:rPr>
                <w:rFonts w:ascii="Times New Roman" w:hAnsi="Times New Roman" w:cs="Times New Roman"/>
                <w:noProof/>
                <w:webHidden/>
                <w:sz w:val="28"/>
                <w:szCs w:val="28"/>
              </w:rPr>
            </w:r>
            <w:r w:rsidR="006F51BF" w:rsidRPr="006F51BF">
              <w:rPr>
                <w:rFonts w:ascii="Times New Roman" w:hAnsi="Times New Roman" w:cs="Times New Roman"/>
                <w:noProof/>
                <w:webHidden/>
                <w:sz w:val="28"/>
                <w:szCs w:val="28"/>
              </w:rPr>
              <w:fldChar w:fldCharType="separate"/>
            </w:r>
            <w:r w:rsidR="007D5C81">
              <w:rPr>
                <w:rFonts w:ascii="Times New Roman" w:hAnsi="Times New Roman" w:cs="Times New Roman"/>
                <w:noProof/>
                <w:webHidden/>
                <w:sz w:val="28"/>
                <w:szCs w:val="28"/>
              </w:rPr>
              <w:t>44</w:t>
            </w:r>
            <w:r w:rsidR="006F51BF" w:rsidRPr="006F51BF">
              <w:rPr>
                <w:rFonts w:ascii="Times New Roman" w:hAnsi="Times New Roman" w:cs="Times New Roman"/>
                <w:noProof/>
                <w:webHidden/>
                <w:sz w:val="28"/>
                <w:szCs w:val="28"/>
              </w:rPr>
              <w:fldChar w:fldCharType="end"/>
            </w:r>
          </w:hyperlink>
        </w:p>
        <w:p w:rsidR="006F51BF" w:rsidRPr="006F51BF" w:rsidRDefault="001F5F4F">
          <w:pPr>
            <w:pStyle w:val="23"/>
            <w:rPr>
              <w:rFonts w:ascii="Times New Roman" w:eastAsiaTheme="minorEastAsia" w:hAnsi="Times New Roman" w:cs="Times New Roman"/>
              <w:noProof/>
              <w:sz w:val="28"/>
              <w:szCs w:val="28"/>
              <w:lang w:eastAsia="ru-RU"/>
            </w:rPr>
          </w:pPr>
          <w:hyperlink w:anchor="_Toc506552946" w:history="1">
            <w:r w:rsidR="006F51BF" w:rsidRPr="006F51BF">
              <w:rPr>
                <w:rStyle w:val="a9"/>
                <w:rFonts w:ascii="Times New Roman" w:hAnsi="Times New Roman" w:cs="Times New Roman"/>
                <w:noProof/>
                <w:sz w:val="28"/>
                <w:szCs w:val="28"/>
              </w:rPr>
              <w:t>7.1. Выводы и предложения по результатам осуществления лицензионного контроля, в том числе планируемые на текущий год показатели его эффективности</w:t>
            </w:r>
            <w:r w:rsidR="006F51BF" w:rsidRPr="006F51BF">
              <w:rPr>
                <w:rFonts w:ascii="Times New Roman" w:hAnsi="Times New Roman" w:cs="Times New Roman"/>
                <w:noProof/>
                <w:webHidden/>
                <w:sz w:val="28"/>
                <w:szCs w:val="28"/>
              </w:rPr>
              <w:tab/>
            </w:r>
            <w:r w:rsidR="006F51BF" w:rsidRPr="006F51BF">
              <w:rPr>
                <w:rFonts w:ascii="Times New Roman" w:hAnsi="Times New Roman" w:cs="Times New Roman"/>
                <w:noProof/>
                <w:webHidden/>
                <w:sz w:val="28"/>
                <w:szCs w:val="28"/>
              </w:rPr>
              <w:fldChar w:fldCharType="begin"/>
            </w:r>
            <w:r w:rsidR="006F51BF" w:rsidRPr="006F51BF">
              <w:rPr>
                <w:rFonts w:ascii="Times New Roman" w:hAnsi="Times New Roman" w:cs="Times New Roman"/>
                <w:noProof/>
                <w:webHidden/>
                <w:sz w:val="28"/>
                <w:szCs w:val="28"/>
              </w:rPr>
              <w:instrText xml:space="preserve"> PAGEREF _Toc506552946 \h </w:instrText>
            </w:r>
            <w:r w:rsidR="006F51BF" w:rsidRPr="006F51BF">
              <w:rPr>
                <w:rFonts w:ascii="Times New Roman" w:hAnsi="Times New Roman" w:cs="Times New Roman"/>
                <w:noProof/>
                <w:webHidden/>
                <w:sz w:val="28"/>
                <w:szCs w:val="28"/>
              </w:rPr>
            </w:r>
            <w:r w:rsidR="006F51BF" w:rsidRPr="006F51BF">
              <w:rPr>
                <w:rFonts w:ascii="Times New Roman" w:hAnsi="Times New Roman" w:cs="Times New Roman"/>
                <w:noProof/>
                <w:webHidden/>
                <w:sz w:val="28"/>
                <w:szCs w:val="28"/>
              </w:rPr>
              <w:fldChar w:fldCharType="separate"/>
            </w:r>
            <w:r w:rsidR="007D5C81">
              <w:rPr>
                <w:rFonts w:ascii="Times New Roman" w:hAnsi="Times New Roman" w:cs="Times New Roman"/>
                <w:noProof/>
                <w:webHidden/>
                <w:sz w:val="28"/>
                <w:szCs w:val="28"/>
              </w:rPr>
              <w:t>44</w:t>
            </w:r>
            <w:r w:rsidR="006F51BF" w:rsidRPr="006F51BF">
              <w:rPr>
                <w:rFonts w:ascii="Times New Roman" w:hAnsi="Times New Roman" w:cs="Times New Roman"/>
                <w:noProof/>
                <w:webHidden/>
                <w:sz w:val="28"/>
                <w:szCs w:val="28"/>
              </w:rPr>
              <w:fldChar w:fldCharType="end"/>
            </w:r>
          </w:hyperlink>
        </w:p>
        <w:p w:rsidR="006F51BF" w:rsidRPr="006F51BF" w:rsidRDefault="001F5F4F">
          <w:pPr>
            <w:pStyle w:val="23"/>
            <w:rPr>
              <w:rFonts w:ascii="Times New Roman" w:eastAsiaTheme="minorEastAsia" w:hAnsi="Times New Roman" w:cs="Times New Roman"/>
              <w:noProof/>
              <w:sz w:val="28"/>
              <w:szCs w:val="28"/>
              <w:lang w:eastAsia="ru-RU"/>
            </w:rPr>
          </w:pPr>
          <w:hyperlink w:anchor="_Toc506552947" w:history="1">
            <w:r w:rsidR="006F51BF" w:rsidRPr="006F51BF">
              <w:rPr>
                <w:rStyle w:val="a9"/>
                <w:rFonts w:ascii="Times New Roman" w:hAnsi="Times New Roman" w:cs="Times New Roman"/>
                <w:noProof/>
                <w:sz w:val="28"/>
                <w:szCs w:val="28"/>
              </w:rPr>
              <w:t>7.2. Предложения по совершенствованию нормативно-правового регулирования и осуществления лицензионного контроля</w:t>
            </w:r>
            <w:r w:rsidR="006F51BF" w:rsidRPr="006F51BF">
              <w:rPr>
                <w:rFonts w:ascii="Times New Roman" w:hAnsi="Times New Roman" w:cs="Times New Roman"/>
                <w:noProof/>
                <w:webHidden/>
                <w:sz w:val="28"/>
                <w:szCs w:val="28"/>
              </w:rPr>
              <w:tab/>
            </w:r>
            <w:r w:rsidR="006F51BF" w:rsidRPr="006F51BF">
              <w:rPr>
                <w:rFonts w:ascii="Times New Roman" w:hAnsi="Times New Roman" w:cs="Times New Roman"/>
                <w:noProof/>
                <w:webHidden/>
                <w:sz w:val="28"/>
                <w:szCs w:val="28"/>
              </w:rPr>
              <w:fldChar w:fldCharType="begin"/>
            </w:r>
            <w:r w:rsidR="006F51BF" w:rsidRPr="006F51BF">
              <w:rPr>
                <w:rFonts w:ascii="Times New Roman" w:hAnsi="Times New Roman" w:cs="Times New Roman"/>
                <w:noProof/>
                <w:webHidden/>
                <w:sz w:val="28"/>
                <w:szCs w:val="28"/>
              </w:rPr>
              <w:instrText xml:space="preserve"> PAGEREF _Toc506552947 \h </w:instrText>
            </w:r>
            <w:r w:rsidR="006F51BF" w:rsidRPr="006F51BF">
              <w:rPr>
                <w:rFonts w:ascii="Times New Roman" w:hAnsi="Times New Roman" w:cs="Times New Roman"/>
                <w:noProof/>
                <w:webHidden/>
                <w:sz w:val="28"/>
                <w:szCs w:val="28"/>
              </w:rPr>
            </w:r>
            <w:r w:rsidR="006F51BF" w:rsidRPr="006F51BF">
              <w:rPr>
                <w:rFonts w:ascii="Times New Roman" w:hAnsi="Times New Roman" w:cs="Times New Roman"/>
                <w:noProof/>
                <w:webHidden/>
                <w:sz w:val="28"/>
                <w:szCs w:val="28"/>
              </w:rPr>
              <w:fldChar w:fldCharType="separate"/>
            </w:r>
            <w:r w:rsidR="007D5C81">
              <w:rPr>
                <w:rFonts w:ascii="Times New Roman" w:hAnsi="Times New Roman" w:cs="Times New Roman"/>
                <w:noProof/>
                <w:webHidden/>
                <w:sz w:val="28"/>
                <w:szCs w:val="28"/>
              </w:rPr>
              <w:t>44</w:t>
            </w:r>
            <w:r w:rsidR="006F51BF" w:rsidRPr="006F51BF">
              <w:rPr>
                <w:rFonts w:ascii="Times New Roman" w:hAnsi="Times New Roman" w:cs="Times New Roman"/>
                <w:noProof/>
                <w:webHidden/>
                <w:sz w:val="28"/>
                <w:szCs w:val="28"/>
              </w:rPr>
              <w:fldChar w:fldCharType="end"/>
            </w:r>
          </w:hyperlink>
        </w:p>
        <w:p w:rsidR="006F51BF" w:rsidRPr="006F51BF" w:rsidRDefault="001F5F4F">
          <w:pPr>
            <w:pStyle w:val="23"/>
            <w:rPr>
              <w:rFonts w:ascii="Times New Roman" w:eastAsiaTheme="minorEastAsia" w:hAnsi="Times New Roman" w:cs="Times New Roman"/>
              <w:noProof/>
              <w:sz w:val="28"/>
              <w:szCs w:val="28"/>
              <w:lang w:eastAsia="ru-RU"/>
            </w:rPr>
          </w:pPr>
          <w:hyperlink w:anchor="_Toc506552948" w:history="1">
            <w:r w:rsidR="006F51BF" w:rsidRPr="006F51BF">
              <w:rPr>
                <w:rStyle w:val="a9"/>
                <w:rFonts w:ascii="Times New Roman" w:hAnsi="Times New Roman" w:cs="Times New Roman"/>
                <w:noProof/>
                <w:sz w:val="28"/>
                <w:szCs w:val="28"/>
              </w:rPr>
              <w:t>7.3. Иные предложения, связанные с осуществлением лицензионного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w:t>
            </w:r>
            <w:r w:rsidR="006F51BF" w:rsidRPr="006F51BF">
              <w:rPr>
                <w:rFonts w:ascii="Times New Roman" w:hAnsi="Times New Roman" w:cs="Times New Roman"/>
                <w:noProof/>
                <w:webHidden/>
                <w:sz w:val="28"/>
                <w:szCs w:val="28"/>
              </w:rPr>
              <w:tab/>
            </w:r>
            <w:r w:rsidR="006F51BF" w:rsidRPr="006F51BF">
              <w:rPr>
                <w:rFonts w:ascii="Times New Roman" w:hAnsi="Times New Roman" w:cs="Times New Roman"/>
                <w:noProof/>
                <w:webHidden/>
                <w:sz w:val="28"/>
                <w:szCs w:val="28"/>
              </w:rPr>
              <w:fldChar w:fldCharType="begin"/>
            </w:r>
            <w:r w:rsidR="006F51BF" w:rsidRPr="006F51BF">
              <w:rPr>
                <w:rFonts w:ascii="Times New Roman" w:hAnsi="Times New Roman" w:cs="Times New Roman"/>
                <w:noProof/>
                <w:webHidden/>
                <w:sz w:val="28"/>
                <w:szCs w:val="28"/>
              </w:rPr>
              <w:instrText xml:space="preserve"> PAGEREF _Toc506552948 \h </w:instrText>
            </w:r>
            <w:r w:rsidR="006F51BF" w:rsidRPr="006F51BF">
              <w:rPr>
                <w:rFonts w:ascii="Times New Roman" w:hAnsi="Times New Roman" w:cs="Times New Roman"/>
                <w:noProof/>
                <w:webHidden/>
                <w:sz w:val="28"/>
                <w:szCs w:val="28"/>
              </w:rPr>
            </w:r>
            <w:r w:rsidR="006F51BF" w:rsidRPr="006F51BF">
              <w:rPr>
                <w:rFonts w:ascii="Times New Roman" w:hAnsi="Times New Roman" w:cs="Times New Roman"/>
                <w:noProof/>
                <w:webHidden/>
                <w:sz w:val="28"/>
                <w:szCs w:val="28"/>
              </w:rPr>
              <w:fldChar w:fldCharType="separate"/>
            </w:r>
            <w:r w:rsidR="007D5C81">
              <w:rPr>
                <w:rFonts w:ascii="Times New Roman" w:hAnsi="Times New Roman" w:cs="Times New Roman"/>
                <w:noProof/>
                <w:webHidden/>
                <w:sz w:val="28"/>
                <w:szCs w:val="28"/>
              </w:rPr>
              <w:t>47</w:t>
            </w:r>
            <w:r w:rsidR="006F51BF" w:rsidRPr="006F51BF">
              <w:rPr>
                <w:rFonts w:ascii="Times New Roman" w:hAnsi="Times New Roman" w:cs="Times New Roman"/>
                <w:noProof/>
                <w:webHidden/>
                <w:sz w:val="28"/>
                <w:szCs w:val="28"/>
              </w:rPr>
              <w:fldChar w:fldCharType="end"/>
            </w:r>
          </w:hyperlink>
        </w:p>
        <w:p w:rsidR="00D12CFE" w:rsidRDefault="00D12CFE" w:rsidP="00231DAD">
          <w:pPr>
            <w:spacing w:line="240" w:lineRule="auto"/>
            <w:ind w:right="-1" w:firstLine="709"/>
            <w:jc w:val="both"/>
          </w:pPr>
          <w:r w:rsidRPr="006F51BF">
            <w:rPr>
              <w:rFonts w:ascii="Times New Roman" w:hAnsi="Times New Roman" w:cs="Times New Roman"/>
              <w:b/>
              <w:bCs/>
              <w:sz w:val="28"/>
              <w:szCs w:val="28"/>
            </w:rPr>
            <w:fldChar w:fldCharType="end"/>
          </w:r>
        </w:p>
      </w:sdtContent>
    </w:sdt>
    <w:p w:rsidR="00481367" w:rsidRPr="00614FF5" w:rsidRDefault="00481367" w:rsidP="00231DAD">
      <w:pPr>
        <w:spacing w:line="240" w:lineRule="auto"/>
        <w:ind w:right="-1" w:firstLine="709"/>
        <w:rPr>
          <w:rFonts w:ascii="Times New Roman" w:hAnsi="Times New Roman" w:cs="Times New Roman"/>
          <w:sz w:val="28"/>
          <w:szCs w:val="28"/>
        </w:rPr>
      </w:pPr>
      <w:r w:rsidRPr="00614FF5">
        <w:rPr>
          <w:rFonts w:ascii="Times New Roman" w:hAnsi="Times New Roman" w:cs="Times New Roman"/>
          <w:sz w:val="28"/>
          <w:szCs w:val="28"/>
        </w:rPr>
        <w:br w:type="page"/>
      </w:r>
    </w:p>
    <w:p w:rsidR="00481367" w:rsidRPr="00614FF5" w:rsidRDefault="004E15F7" w:rsidP="006F51BF">
      <w:pPr>
        <w:pStyle w:val="1"/>
        <w:spacing w:line="240" w:lineRule="auto"/>
        <w:ind w:right="-1"/>
        <w:jc w:val="center"/>
        <w:rPr>
          <w:rFonts w:ascii="Times New Roman" w:hAnsi="Times New Roman" w:cs="Times New Roman"/>
          <w:color w:val="auto"/>
        </w:rPr>
      </w:pPr>
      <w:bookmarkStart w:id="1" w:name="_Toc506552918"/>
      <w:r>
        <w:rPr>
          <w:rFonts w:ascii="Times New Roman" w:hAnsi="Times New Roman" w:cs="Times New Roman"/>
          <w:color w:val="auto"/>
        </w:rPr>
        <w:lastRenderedPageBreak/>
        <w:t>Введение</w:t>
      </w:r>
      <w:bookmarkEnd w:id="1"/>
    </w:p>
    <w:p w:rsidR="00481367" w:rsidRDefault="003A7425" w:rsidP="00231DAD">
      <w:pPr>
        <w:spacing w:after="0" w:line="240" w:lineRule="auto"/>
        <w:ind w:right="-1" w:firstLine="709"/>
        <w:jc w:val="both"/>
        <w:rPr>
          <w:rFonts w:ascii="Times New Roman" w:hAnsi="Times New Roman" w:cs="Times New Roman"/>
          <w:sz w:val="28"/>
          <w:szCs w:val="28"/>
        </w:rPr>
      </w:pPr>
      <w:r w:rsidRPr="003A7425">
        <w:rPr>
          <w:rFonts w:ascii="Times New Roman" w:hAnsi="Times New Roman" w:cs="Times New Roman"/>
          <w:sz w:val="28"/>
          <w:szCs w:val="28"/>
        </w:rPr>
        <w:t xml:space="preserve">Доклад </w:t>
      </w:r>
      <w:r>
        <w:rPr>
          <w:rFonts w:ascii="Times New Roman" w:hAnsi="Times New Roman" w:cs="Times New Roman"/>
          <w:sz w:val="28"/>
          <w:szCs w:val="28"/>
        </w:rPr>
        <w:t xml:space="preserve">Госкорпорации «Росатом» </w:t>
      </w:r>
      <w:r w:rsidRPr="003A7425">
        <w:rPr>
          <w:rFonts w:ascii="Times New Roman" w:hAnsi="Times New Roman" w:cs="Times New Roman"/>
          <w:sz w:val="28"/>
          <w:szCs w:val="28"/>
        </w:rPr>
        <w:t xml:space="preserve">об осуществлении </w:t>
      </w:r>
      <w:r w:rsidR="00AA43A6">
        <w:rPr>
          <w:rFonts w:ascii="Times New Roman" w:hAnsi="Times New Roman" w:cs="Times New Roman"/>
          <w:sz w:val="28"/>
          <w:szCs w:val="28"/>
        </w:rPr>
        <w:t>лицензион</w:t>
      </w:r>
      <w:r w:rsidRPr="003A7425">
        <w:rPr>
          <w:rFonts w:ascii="Times New Roman" w:hAnsi="Times New Roman" w:cs="Times New Roman"/>
          <w:sz w:val="28"/>
          <w:szCs w:val="28"/>
        </w:rPr>
        <w:t xml:space="preserve">ного контроля </w:t>
      </w:r>
      <w:r w:rsidR="008D4265" w:rsidRPr="00EE67B4">
        <w:rPr>
          <w:rFonts w:ascii="Times New Roman" w:hAnsi="Times New Roman" w:cs="Times New Roman"/>
          <w:sz w:val="28"/>
          <w:szCs w:val="28"/>
        </w:rPr>
        <w:t xml:space="preserve">деятельности </w:t>
      </w:r>
      <w:r w:rsidR="008D4265" w:rsidRPr="008A368A">
        <w:rPr>
          <w:rFonts w:ascii="Times New Roman" w:hAnsi="Times New Roman" w:cs="Times New Roman"/>
          <w:sz w:val="28"/>
          <w:szCs w:val="28"/>
          <w:lang w:bidi="ru-RU"/>
        </w:rPr>
        <w:t>орган</w:t>
      </w:r>
      <w:r w:rsidR="008D4265">
        <w:rPr>
          <w:rFonts w:ascii="Times New Roman" w:hAnsi="Times New Roman" w:cs="Times New Roman"/>
          <w:sz w:val="28"/>
          <w:szCs w:val="28"/>
          <w:lang w:bidi="ru-RU"/>
        </w:rPr>
        <w:t xml:space="preserve">изаций по использованию ядерных </w:t>
      </w:r>
      <w:r w:rsidR="008D4265" w:rsidRPr="008A368A">
        <w:rPr>
          <w:rFonts w:ascii="Times New Roman" w:hAnsi="Times New Roman" w:cs="Times New Roman"/>
          <w:sz w:val="28"/>
          <w:szCs w:val="28"/>
          <w:lang w:bidi="ru-RU"/>
        </w:rPr>
        <w:t>материалов и радиоактивных веществ при пр</w:t>
      </w:r>
      <w:r w:rsidR="008D4265">
        <w:rPr>
          <w:rFonts w:ascii="Times New Roman" w:hAnsi="Times New Roman" w:cs="Times New Roman"/>
          <w:sz w:val="28"/>
          <w:szCs w:val="28"/>
          <w:lang w:bidi="ru-RU"/>
        </w:rPr>
        <w:t xml:space="preserve">оведении работ по использованию </w:t>
      </w:r>
      <w:r w:rsidR="008D4265" w:rsidRPr="008A368A">
        <w:rPr>
          <w:rFonts w:ascii="Times New Roman" w:hAnsi="Times New Roman" w:cs="Times New Roman"/>
          <w:sz w:val="28"/>
          <w:szCs w:val="28"/>
          <w:lang w:bidi="ru-RU"/>
        </w:rPr>
        <w:t>атомной энергии в оборонных целях</w:t>
      </w:r>
      <w:r w:rsidR="008D4265" w:rsidRPr="003A7425">
        <w:rPr>
          <w:rFonts w:ascii="Times New Roman" w:hAnsi="Times New Roman" w:cs="Times New Roman"/>
          <w:sz w:val="28"/>
          <w:szCs w:val="28"/>
        </w:rPr>
        <w:t xml:space="preserve"> </w:t>
      </w:r>
      <w:r w:rsidR="00E95825">
        <w:rPr>
          <w:rFonts w:ascii="Times New Roman" w:hAnsi="Times New Roman" w:cs="Times New Roman"/>
          <w:sz w:val="28"/>
          <w:szCs w:val="28"/>
        </w:rPr>
        <w:t xml:space="preserve">и об эффективности такого контроля </w:t>
      </w:r>
      <w:r w:rsidRPr="003A7425">
        <w:rPr>
          <w:rFonts w:ascii="Times New Roman" w:hAnsi="Times New Roman" w:cs="Times New Roman"/>
          <w:sz w:val="28"/>
          <w:szCs w:val="28"/>
        </w:rPr>
        <w:t>в 201</w:t>
      </w:r>
      <w:r>
        <w:rPr>
          <w:rFonts w:ascii="Times New Roman" w:hAnsi="Times New Roman" w:cs="Times New Roman"/>
          <w:sz w:val="28"/>
          <w:szCs w:val="28"/>
        </w:rPr>
        <w:t>7</w:t>
      </w:r>
      <w:r w:rsidRPr="003A7425">
        <w:rPr>
          <w:rFonts w:ascii="Times New Roman" w:hAnsi="Times New Roman" w:cs="Times New Roman"/>
          <w:sz w:val="28"/>
          <w:szCs w:val="28"/>
        </w:rPr>
        <w:t xml:space="preserve"> году подготовлен в соответствии с частью 5 статьи 7 Федерального закона от</w:t>
      </w:r>
      <w:r w:rsidR="00760ED1">
        <w:rPr>
          <w:rFonts w:ascii="Times New Roman" w:hAnsi="Times New Roman" w:cs="Times New Roman"/>
          <w:sz w:val="28"/>
          <w:szCs w:val="28"/>
        </w:rPr>
        <w:t> </w:t>
      </w:r>
      <w:r w:rsidRPr="003A7425">
        <w:rPr>
          <w:rFonts w:ascii="Times New Roman" w:hAnsi="Times New Roman" w:cs="Times New Roman"/>
          <w:sz w:val="28"/>
          <w:szCs w:val="28"/>
        </w:rPr>
        <w:t>26</w:t>
      </w:r>
      <w:r w:rsidR="00FF1850">
        <w:rPr>
          <w:rFonts w:ascii="Times New Roman" w:hAnsi="Times New Roman" w:cs="Times New Roman"/>
          <w:sz w:val="28"/>
          <w:szCs w:val="28"/>
        </w:rPr>
        <w:t>.12.</w:t>
      </w:r>
      <w:r w:rsidRPr="003A7425">
        <w:rPr>
          <w:rFonts w:ascii="Times New Roman" w:hAnsi="Times New Roman" w:cs="Times New Roman"/>
          <w:sz w:val="28"/>
          <w:szCs w:val="28"/>
        </w:rPr>
        <w:t>2008 № 294</w:t>
      </w:r>
      <w:r w:rsidRPr="003A7425">
        <w:rPr>
          <w:rFonts w:ascii="Times New Roman" w:hAnsi="Times New Roman" w:cs="Times New Roman"/>
          <w:sz w:val="28"/>
          <w:szCs w:val="28"/>
        </w:rPr>
        <w:noBreakHyphen/>
        <w:t>ФЗ «О защите прав юридических лиц и</w:t>
      </w:r>
      <w:r w:rsidR="00110B29">
        <w:rPr>
          <w:rFonts w:ascii="Times New Roman" w:hAnsi="Times New Roman" w:cs="Times New Roman"/>
          <w:sz w:val="28"/>
          <w:szCs w:val="28"/>
        </w:rPr>
        <w:t xml:space="preserve"> </w:t>
      </w:r>
      <w:r w:rsidRPr="003A7425">
        <w:rPr>
          <w:rFonts w:ascii="Times New Roman" w:hAnsi="Times New Roman" w:cs="Times New Roman"/>
          <w:sz w:val="28"/>
          <w:szCs w:val="28"/>
        </w:rPr>
        <w:t xml:space="preserve">индивидуальных предпринимателей при осуществлении государственного контроля (надзора) и муниципального контроля» </w:t>
      </w:r>
      <w:r w:rsidR="00A0623B">
        <w:rPr>
          <w:rFonts w:ascii="Times New Roman" w:hAnsi="Times New Roman" w:cs="Times New Roman"/>
          <w:sz w:val="28"/>
          <w:szCs w:val="28"/>
        </w:rPr>
        <w:t>и</w:t>
      </w:r>
      <w:r w:rsidRPr="003A7425">
        <w:rPr>
          <w:rFonts w:ascii="Times New Roman" w:hAnsi="Times New Roman" w:cs="Times New Roman"/>
          <w:sz w:val="28"/>
          <w:szCs w:val="28"/>
        </w:rPr>
        <w:t xml:space="preserve"> требовани</w:t>
      </w:r>
      <w:r w:rsidR="00A0623B">
        <w:rPr>
          <w:rFonts w:ascii="Times New Roman" w:hAnsi="Times New Roman" w:cs="Times New Roman"/>
          <w:sz w:val="28"/>
          <w:szCs w:val="28"/>
        </w:rPr>
        <w:t>ями</w:t>
      </w:r>
      <w:r w:rsidRPr="003A7425">
        <w:rPr>
          <w:rFonts w:ascii="Times New Roman" w:hAnsi="Times New Roman" w:cs="Times New Roman"/>
          <w:sz w:val="28"/>
          <w:szCs w:val="28"/>
        </w:rPr>
        <w:t xml:space="preserve">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утвержденных постановлением Правительства Российской Федерации от </w:t>
      </w:r>
      <w:r w:rsidR="00FF1850">
        <w:rPr>
          <w:rFonts w:ascii="Times New Roman" w:hAnsi="Times New Roman" w:cs="Times New Roman"/>
          <w:sz w:val="28"/>
          <w:szCs w:val="28"/>
        </w:rPr>
        <w:t>0</w:t>
      </w:r>
      <w:r w:rsidRPr="003A7425">
        <w:rPr>
          <w:rFonts w:ascii="Times New Roman" w:hAnsi="Times New Roman" w:cs="Times New Roman"/>
          <w:sz w:val="28"/>
          <w:szCs w:val="28"/>
        </w:rPr>
        <w:t>5</w:t>
      </w:r>
      <w:r w:rsidR="00FF1850">
        <w:rPr>
          <w:rFonts w:ascii="Times New Roman" w:hAnsi="Times New Roman" w:cs="Times New Roman"/>
          <w:sz w:val="28"/>
          <w:szCs w:val="28"/>
        </w:rPr>
        <w:t>.04.</w:t>
      </w:r>
      <w:r w:rsidRPr="003A7425">
        <w:rPr>
          <w:rFonts w:ascii="Times New Roman" w:hAnsi="Times New Roman" w:cs="Times New Roman"/>
          <w:sz w:val="28"/>
          <w:szCs w:val="28"/>
        </w:rPr>
        <w:t>2010 № 215.</w:t>
      </w:r>
    </w:p>
    <w:p w:rsidR="002732B5" w:rsidRPr="00EA2C62" w:rsidRDefault="002732B5" w:rsidP="00231DAD">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рамках полномочий, предоставленных Госкорпорации «Росатом» Федеральным законом от</w:t>
      </w:r>
      <w:r w:rsidR="006805F3">
        <w:rPr>
          <w:rFonts w:ascii="Times New Roman" w:hAnsi="Times New Roman" w:cs="Times New Roman"/>
          <w:sz w:val="28"/>
          <w:szCs w:val="28"/>
        </w:rPr>
        <w:t> </w:t>
      </w:r>
      <w:r>
        <w:rPr>
          <w:rFonts w:ascii="Times New Roman" w:hAnsi="Times New Roman" w:cs="Times New Roman"/>
          <w:sz w:val="28"/>
          <w:szCs w:val="28"/>
        </w:rPr>
        <w:t xml:space="preserve">01.12.2007 № 317-ФЗ «О Государственной корпорации по атомной энергии «Росатом», Госкорпорацией «Росатом» в 2017 году осуществлялся лицензионный контроль </w:t>
      </w:r>
      <w:r w:rsidRPr="00EE67B4">
        <w:rPr>
          <w:rFonts w:ascii="Times New Roman" w:hAnsi="Times New Roman" w:cs="Times New Roman"/>
          <w:sz w:val="28"/>
          <w:szCs w:val="28"/>
        </w:rPr>
        <w:t xml:space="preserve">деятельности </w:t>
      </w:r>
      <w:r w:rsidRPr="008A368A">
        <w:rPr>
          <w:rFonts w:ascii="Times New Roman" w:hAnsi="Times New Roman" w:cs="Times New Roman"/>
          <w:sz w:val="28"/>
          <w:szCs w:val="28"/>
          <w:lang w:bidi="ru-RU"/>
        </w:rPr>
        <w:t>орган</w:t>
      </w:r>
      <w:r>
        <w:rPr>
          <w:rFonts w:ascii="Times New Roman" w:hAnsi="Times New Roman" w:cs="Times New Roman"/>
          <w:sz w:val="28"/>
          <w:szCs w:val="28"/>
          <w:lang w:bidi="ru-RU"/>
        </w:rPr>
        <w:t xml:space="preserve">изаций по использованию ядерных </w:t>
      </w:r>
      <w:r w:rsidRPr="008A368A">
        <w:rPr>
          <w:rFonts w:ascii="Times New Roman" w:hAnsi="Times New Roman" w:cs="Times New Roman"/>
          <w:sz w:val="28"/>
          <w:szCs w:val="28"/>
          <w:lang w:bidi="ru-RU"/>
        </w:rPr>
        <w:t>материалов и радиоактивных веществ при пр</w:t>
      </w:r>
      <w:r>
        <w:rPr>
          <w:rFonts w:ascii="Times New Roman" w:hAnsi="Times New Roman" w:cs="Times New Roman"/>
          <w:sz w:val="28"/>
          <w:szCs w:val="28"/>
          <w:lang w:bidi="ru-RU"/>
        </w:rPr>
        <w:t xml:space="preserve">оведении работ по использованию </w:t>
      </w:r>
      <w:r w:rsidRPr="008A368A">
        <w:rPr>
          <w:rFonts w:ascii="Times New Roman" w:hAnsi="Times New Roman" w:cs="Times New Roman"/>
          <w:sz w:val="28"/>
          <w:szCs w:val="28"/>
          <w:lang w:bidi="ru-RU"/>
        </w:rPr>
        <w:t>атомной энергии в оборонных целях, включая разработку, изготовлени</w:t>
      </w:r>
      <w:r>
        <w:rPr>
          <w:rFonts w:ascii="Times New Roman" w:hAnsi="Times New Roman" w:cs="Times New Roman"/>
          <w:sz w:val="28"/>
          <w:szCs w:val="28"/>
          <w:lang w:bidi="ru-RU"/>
        </w:rPr>
        <w:t xml:space="preserve">е, </w:t>
      </w:r>
      <w:r w:rsidRPr="008A368A">
        <w:rPr>
          <w:rFonts w:ascii="Times New Roman" w:hAnsi="Times New Roman" w:cs="Times New Roman"/>
          <w:sz w:val="28"/>
          <w:szCs w:val="28"/>
          <w:lang w:bidi="ru-RU"/>
        </w:rPr>
        <w:t>испытание, транспортирование (перевозку), экс</w:t>
      </w:r>
      <w:r>
        <w:rPr>
          <w:rFonts w:ascii="Times New Roman" w:hAnsi="Times New Roman" w:cs="Times New Roman"/>
          <w:sz w:val="28"/>
          <w:szCs w:val="28"/>
          <w:lang w:bidi="ru-RU"/>
        </w:rPr>
        <w:t xml:space="preserve">плуатацию, хранение, ликвидацию </w:t>
      </w:r>
      <w:r w:rsidRPr="008A368A">
        <w:rPr>
          <w:rFonts w:ascii="Times New Roman" w:hAnsi="Times New Roman" w:cs="Times New Roman"/>
          <w:sz w:val="28"/>
          <w:szCs w:val="28"/>
          <w:lang w:bidi="ru-RU"/>
        </w:rPr>
        <w:t>и утилизацию ядерного оружия и ядерных эн</w:t>
      </w:r>
      <w:r>
        <w:rPr>
          <w:rFonts w:ascii="Times New Roman" w:hAnsi="Times New Roman" w:cs="Times New Roman"/>
          <w:sz w:val="28"/>
          <w:szCs w:val="28"/>
          <w:lang w:bidi="ru-RU"/>
        </w:rPr>
        <w:t xml:space="preserve">ергетических установок военного </w:t>
      </w:r>
      <w:r w:rsidRPr="00EA2C62">
        <w:rPr>
          <w:rFonts w:ascii="Times New Roman" w:hAnsi="Times New Roman" w:cs="Times New Roman"/>
          <w:sz w:val="28"/>
          <w:szCs w:val="28"/>
          <w:lang w:bidi="ru-RU"/>
        </w:rPr>
        <w:t>назначения</w:t>
      </w:r>
      <w:r w:rsidR="00B262BD" w:rsidRPr="00EA2C62">
        <w:rPr>
          <w:rFonts w:ascii="Times New Roman" w:hAnsi="Times New Roman" w:cs="Times New Roman"/>
          <w:sz w:val="28"/>
          <w:szCs w:val="28"/>
          <w:lang w:bidi="ru-RU"/>
        </w:rPr>
        <w:t xml:space="preserve"> </w:t>
      </w:r>
      <w:r w:rsidR="00B262BD" w:rsidRPr="00EA2C62">
        <w:rPr>
          <w:rFonts w:ascii="Times New Roman" w:hAnsi="Times New Roman" w:cs="Times New Roman"/>
          <w:sz w:val="28"/>
          <w:szCs w:val="28"/>
        </w:rPr>
        <w:t xml:space="preserve">(далее </w:t>
      </w:r>
      <w:r w:rsidR="006F7225">
        <w:rPr>
          <w:rFonts w:ascii="Times New Roman" w:hAnsi="Times New Roman" w:cs="Times New Roman"/>
          <w:sz w:val="28"/>
          <w:szCs w:val="28"/>
        </w:rPr>
        <w:t xml:space="preserve">соответственно </w:t>
      </w:r>
      <w:r w:rsidR="00B262BD" w:rsidRPr="00EA2C62">
        <w:rPr>
          <w:rFonts w:ascii="Times New Roman" w:hAnsi="Times New Roman" w:cs="Times New Roman"/>
          <w:sz w:val="28"/>
          <w:szCs w:val="28"/>
        </w:rPr>
        <w:t xml:space="preserve">– </w:t>
      </w:r>
      <w:r w:rsidR="006F7225">
        <w:rPr>
          <w:rFonts w:ascii="Times New Roman" w:hAnsi="Times New Roman" w:cs="Times New Roman"/>
          <w:sz w:val="28"/>
          <w:szCs w:val="28"/>
        </w:rPr>
        <w:t xml:space="preserve">установленная сфера деятельности, </w:t>
      </w:r>
      <w:r w:rsidR="00B262BD" w:rsidRPr="00EA2C62">
        <w:rPr>
          <w:rFonts w:ascii="Times New Roman" w:hAnsi="Times New Roman" w:cs="Times New Roman"/>
          <w:sz w:val="28"/>
          <w:szCs w:val="28"/>
        </w:rPr>
        <w:t>лицензионный контроль)</w:t>
      </w:r>
      <w:r w:rsidRPr="00EA2C62">
        <w:rPr>
          <w:rFonts w:ascii="Times New Roman" w:hAnsi="Times New Roman" w:cs="Times New Roman"/>
          <w:sz w:val="28"/>
          <w:szCs w:val="28"/>
          <w:lang w:bidi="ru-RU"/>
        </w:rPr>
        <w:t>.</w:t>
      </w:r>
    </w:p>
    <w:p w:rsidR="0046172C" w:rsidRPr="00614FF5" w:rsidRDefault="0046172C" w:rsidP="00231DAD">
      <w:pPr>
        <w:spacing w:line="240" w:lineRule="auto"/>
        <w:ind w:right="-1" w:firstLine="709"/>
        <w:rPr>
          <w:rFonts w:ascii="Times New Roman" w:hAnsi="Times New Roman" w:cs="Times New Roman"/>
          <w:sz w:val="28"/>
          <w:szCs w:val="28"/>
        </w:rPr>
      </w:pPr>
      <w:r w:rsidRPr="00614FF5">
        <w:rPr>
          <w:rFonts w:ascii="Times New Roman" w:hAnsi="Times New Roman" w:cs="Times New Roman"/>
          <w:sz w:val="28"/>
          <w:szCs w:val="28"/>
        </w:rPr>
        <w:br w:type="page"/>
      </w:r>
    </w:p>
    <w:p w:rsidR="0046172C" w:rsidRPr="004E15F7" w:rsidRDefault="00481367" w:rsidP="006F51BF">
      <w:pPr>
        <w:pStyle w:val="1"/>
        <w:spacing w:before="0" w:line="240" w:lineRule="auto"/>
        <w:ind w:right="-1"/>
        <w:jc w:val="center"/>
        <w:rPr>
          <w:rFonts w:ascii="Times New Roman" w:hAnsi="Times New Roman" w:cs="Times New Roman"/>
          <w:color w:val="auto"/>
        </w:rPr>
      </w:pPr>
      <w:bookmarkStart w:id="2" w:name="_Toc506552919"/>
      <w:r w:rsidRPr="005E705F">
        <w:rPr>
          <w:rFonts w:ascii="Times New Roman" w:hAnsi="Times New Roman" w:cs="Times New Roman"/>
          <w:color w:val="auto"/>
        </w:rPr>
        <w:lastRenderedPageBreak/>
        <w:t>1.</w:t>
      </w:r>
      <w:r w:rsidR="00614FF5" w:rsidRPr="005E705F">
        <w:rPr>
          <w:rFonts w:ascii="Times New Roman" w:hAnsi="Times New Roman" w:cs="Times New Roman"/>
          <w:color w:val="auto"/>
        </w:rPr>
        <w:t> </w:t>
      </w:r>
      <w:r w:rsidR="004E15F7" w:rsidRPr="004E15F7">
        <w:rPr>
          <w:rFonts w:ascii="Times New Roman" w:hAnsi="Times New Roman" w:cs="Times New Roman"/>
          <w:color w:val="auto"/>
        </w:rPr>
        <w:t xml:space="preserve">Состояние нормативно-правового регулирования в </w:t>
      </w:r>
      <w:r w:rsidR="004C5687">
        <w:rPr>
          <w:rFonts w:ascii="Times New Roman" w:hAnsi="Times New Roman" w:cs="Times New Roman"/>
          <w:color w:val="auto"/>
        </w:rPr>
        <w:t xml:space="preserve">установленной </w:t>
      </w:r>
      <w:r w:rsidR="004E15F7" w:rsidRPr="004E15F7">
        <w:rPr>
          <w:rFonts w:ascii="Times New Roman" w:hAnsi="Times New Roman" w:cs="Times New Roman"/>
          <w:color w:val="auto"/>
        </w:rPr>
        <w:t>сфере деятел</w:t>
      </w:r>
      <w:r w:rsidR="004E15F7">
        <w:rPr>
          <w:rFonts w:ascii="Times New Roman" w:hAnsi="Times New Roman" w:cs="Times New Roman"/>
          <w:color w:val="auto"/>
        </w:rPr>
        <w:t>ьности</w:t>
      </w:r>
      <w:bookmarkEnd w:id="2"/>
    </w:p>
    <w:p w:rsidR="004B6FE1" w:rsidRDefault="00623EA4" w:rsidP="00231DAD">
      <w:pPr>
        <w:tabs>
          <w:tab w:val="left" w:pos="1620"/>
        </w:tabs>
        <w:spacing w:after="0" w:line="240" w:lineRule="auto"/>
        <w:ind w:right="-1" w:firstLine="709"/>
        <w:jc w:val="both"/>
        <w:rPr>
          <w:rFonts w:ascii="Times New Roman" w:hAnsi="Times New Roman" w:cs="Times New Roman"/>
          <w:bCs/>
          <w:iCs/>
          <w:sz w:val="28"/>
          <w:szCs w:val="28"/>
        </w:rPr>
      </w:pPr>
      <w:r w:rsidRPr="00623EA4">
        <w:rPr>
          <w:rFonts w:ascii="Times New Roman" w:hAnsi="Times New Roman" w:cs="Times New Roman"/>
          <w:bCs/>
          <w:iCs/>
          <w:sz w:val="28"/>
          <w:szCs w:val="28"/>
        </w:rPr>
        <w:t xml:space="preserve">Важнейшим условием эффективного осуществления </w:t>
      </w:r>
      <w:r w:rsidR="00AA43A6">
        <w:rPr>
          <w:rFonts w:ascii="Times New Roman" w:hAnsi="Times New Roman" w:cs="Times New Roman"/>
          <w:bCs/>
          <w:iCs/>
          <w:sz w:val="28"/>
          <w:szCs w:val="28"/>
        </w:rPr>
        <w:t>лицензион</w:t>
      </w:r>
      <w:r w:rsidRPr="00623EA4">
        <w:rPr>
          <w:rFonts w:ascii="Times New Roman" w:hAnsi="Times New Roman" w:cs="Times New Roman"/>
          <w:bCs/>
          <w:iCs/>
          <w:sz w:val="28"/>
          <w:szCs w:val="28"/>
        </w:rPr>
        <w:t>ного контроля является наличие адекватного, отвечающего современным условиям нормативно-правового регулирования.</w:t>
      </w:r>
    </w:p>
    <w:p w:rsidR="00121E50" w:rsidRPr="00254AA5" w:rsidRDefault="00254AA5" w:rsidP="00231DAD">
      <w:pPr>
        <w:tabs>
          <w:tab w:val="left" w:pos="1620"/>
        </w:tabs>
        <w:spacing w:after="0" w:line="240" w:lineRule="auto"/>
        <w:ind w:right="-1" w:firstLine="709"/>
        <w:jc w:val="both"/>
        <w:rPr>
          <w:rFonts w:ascii="Times New Roman" w:hAnsi="Times New Roman" w:cs="Times New Roman"/>
          <w:bCs/>
          <w:iCs/>
          <w:sz w:val="28"/>
          <w:szCs w:val="28"/>
        </w:rPr>
      </w:pPr>
      <w:r>
        <w:rPr>
          <w:rFonts w:ascii="Times New Roman" w:hAnsi="Times New Roman" w:cs="Times New Roman"/>
          <w:sz w:val="28"/>
          <w:szCs w:val="28"/>
        </w:rPr>
        <w:t xml:space="preserve">В соответствии с </w:t>
      </w:r>
      <w:r w:rsidR="008847B7">
        <w:rPr>
          <w:rFonts w:ascii="Times New Roman" w:hAnsi="Times New Roman" w:cs="Times New Roman"/>
          <w:sz w:val="28"/>
          <w:szCs w:val="28"/>
        </w:rPr>
        <w:t>Федеральным законом от 01.12.2007 №</w:t>
      </w:r>
      <w:r w:rsidR="00DB0B17">
        <w:rPr>
          <w:rFonts w:ascii="Times New Roman" w:hAnsi="Times New Roman" w:cs="Times New Roman"/>
          <w:sz w:val="28"/>
          <w:szCs w:val="28"/>
        </w:rPr>
        <w:t> </w:t>
      </w:r>
      <w:r w:rsidR="008847B7">
        <w:rPr>
          <w:rFonts w:ascii="Times New Roman" w:hAnsi="Times New Roman" w:cs="Times New Roman"/>
          <w:sz w:val="28"/>
          <w:szCs w:val="28"/>
        </w:rPr>
        <w:t xml:space="preserve">317-ФЗ </w:t>
      </w:r>
      <w:r w:rsidR="001A75C1">
        <w:rPr>
          <w:rFonts w:ascii="Times New Roman" w:hAnsi="Times New Roman" w:cs="Times New Roman"/>
          <w:sz w:val="28"/>
          <w:szCs w:val="28"/>
        </w:rPr>
        <w:br/>
      </w:r>
      <w:r w:rsidR="008847B7">
        <w:rPr>
          <w:rFonts w:ascii="Times New Roman" w:hAnsi="Times New Roman" w:cs="Times New Roman"/>
          <w:sz w:val="28"/>
          <w:szCs w:val="28"/>
        </w:rPr>
        <w:t xml:space="preserve">«О Государственной корпорации по атомной энергии «Росатом» </w:t>
      </w:r>
      <w:r w:rsidRPr="00254AA5">
        <w:rPr>
          <w:rFonts w:ascii="Times New Roman" w:hAnsi="Times New Roman" w:cs="Times New Roman"/>
          <w:sz w:val="28"/>
          <w:szCs w:val="28"/>
        </w:rPr>
        <w:t>Госкорпорация «Росатом» наделена полномочи</w:t>
      </w:r>
      <w:r w:rsidR="002073E1">
        <w:rPr>
          <w:rFonts w:ascii="Times New Roman" w:hAnsi="Times New Roman" w:cs="Times New Roman"/>
          <w:sz w:val="28"/>
          <w:szCs w:val="28"/>
        </w:rPr>
        <w:t>е</w:t>
      </w:r>
      <w:r w:rsidRPr="00254AA5">
        <w:rPr>
          <w:rFonts w:ascii="Times New Roman" w:hAnsi="Times New Roman" w:cs="Times New Roman"/>
          <w:sz w:val="28"/>
          <w:szCs w:val="28"/>
        </w:rPr>
        <w:t xml:space="preserve">м от имени Российской Федерации осуществлять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а также нормативно-правовое регулирование </w:t>
      </w:r>
      <w:r w:rsidRPr="0080659B">
        <w:rPr>
          <w:rFonts w:ascii="Times New Roman" w:hAnsi="Times New Roman" w:cs="Times New Roman"/>
          <w:sz w:val="28"/>
          <w:szCs w:val="28"/>
        </w:rPr>
        <w:t xml:space="preserve">в </w:t>
      </w:r>
      <w:r w:rsidR="0057794F" w:rsidRPr="0080659B">
        <w:rPr>
          <w:rFonts w:ascii="Times New Roman" w:hAnsi="Times New Roman" w:cs="Times New Roman"/>
          <w:sz w:val="28"/>
          <w:szCs w:val="28"/>
        </w:rPr>
        <w:t>установленной сфере деятельности.</w:t>
      </w:r>
    </w:p>
    <w:p w:rsidR="004B6FE1" w:rsidRPr="00EA2C62" w:rsidRDefault="00E47124" w:rsidP="00231DAD">
      <w:pPr>
        <w:tabs>
          <w:tab w:val="left" w:pos="1620"/>
        </w:tabs>
        <w:spacing w:after="0" w:line="240" w:lineRule="auto"/>
        <w:ind w:right="-1" w:firstLine="709"/>
        <w:jc w:val="both"/>
        <w:rPr>
          <w:rFonts w:ascii="Times New Roman" w:hAnsi="Times New Roman" w:cs="Times New Roman"/>
          <w:bCs/>
          <w:iCs/>
          <w:sz w:val="28"/>
          <w:szCs w:val="28"/>
        </w:rPr>
      </w:pPr>
      <w:r>
        <w:rPr>
          <w:rFonts w:ascii="Times New Roman" w:hAnsi="Times New Roman" w:cs="Times New Roman"/>
          <w:bCs/>
          <w:iCs/>
          <w:sz w:val="28"/>
          <w:szCs w:val="28"/>
        </w:rPr>
        <w:t>Согласно</w:t>
      </w:r>
      <w:r w:rsidR="00254AA5" w:rsidRPr="00254AA5">
        <w:rPr>
          <w:rFonts w:ascii="Times New Roman" w:hAnsi="Times New Roman" w:cs="Times New Roman"/>
          <w:bCs/>
          <w:iCs/>
          <w:sz w:val="28"/>
          <w:szCs w:val="28"/>
        </w:rPr>
        <w:t xml:space="preserve"> предоставленным полномочиям по выработке государственной политики и нормативно-правовому регулированию </w:t>
      </w:r>
      <w:r w:rsidR="00254AA5" w:rsidRPr="0080659B">
        <w:rPr>
          <w:rFonts w:ascii="Times New Roman" w:hAnsi="Times New Roman" w:cs="Times New Roman"/>
          <w:bCs/>
          <w:iCs/>
          <w:sz w:val="28"/>
          <w:szCs w:val="28"/>
        </w:rPr>
        <w:t>в установленной сфере деятельности</w:t>
      </w:r>
      <w:r w:rsidR="00254AA5" w:rsidRPr="00254AA5">
        <w:rPr>
          <w:rFonts w:ascii="Times New Roman" w:hAnsi="Times New Roman" w:cs="Times New Roman"/>
          <w:bCs/>
          <w:iCs/>
          <w:sz w:val="28"/>
          <w:szCs w:val="28"/>
        </w:rPr>
        <w:t xml:space="preserve"> Госкорпорацией «Росатом» провод</w:t>
      </w:r>
      <w:r w:rsidR="000C0637">
        <w:rPr>
          <w:rFonts w:ascii="Times New Roman" w:hAnsi="Times New Roman" w:cs="Times New Roman"/>
          <w:bCs/>
          <w:iCs/>
          <w:sz w:val="28"/>
          <w:szCs w:val="28"/>
        </w:rPr>
        <w:t>и</w:t>
      </w:r>
      <w:r w:rsidR="00254AA5" w:rsidRPr="00254AA5">
        <w:rPr>
          <w:rFonts w:ascii="Times New Roman" w:hAnsi="Times New Roman" w:cs="Times New Roman"/>
          <w:bCs/>
          <w:iCs/>
          <w:sz w:val="28"/>
          <w:szCs w:val="28"/>
        </w:rPr>
        <w:t xml:space="preserve">тся разработка новых, а также переработка существующих нормативных правовых актов и приведение их в соответствие с </w:t>
      </w:r>
      <w:r w:rsidR="00254AA5" w:rsidRPr="00EA2C62">
        <w:rPr>
          <w:rFonts w:ascii="Times New Roman" w:hAnsi="Times New Roman" w:cs="Times New Roman"/>
          <w:bCs/>
          <w:iCs/>
          <w:sz w:val="28"/>
          <w:szCs w:val="28"/>
        </w:rPr>
        <w:t>законодательством</w:t>
      </w:r>
      <w:r w:rsidR="00EE5E7B">
        <w:rPr>
          <w:rFonts w:ascii="Times New Roman" w:hAnsi="Times New Roman" w:cs="Times New Roman"/>
          <w:bCs/>
          <w:iCs/>
          <w:sz w:val="28"/>
          <w:szCs w:val="28"/>
        </w:rPr>
        <w:t xml:space="preserve"> Российской Федерации</w:t>
      </w:r>
      <w:r w:rsidR="00254AA5" w:rsidRPr="00EA2C62">
        <w:rPr>
          <w:rFonts w:ascii="Times New Roman" w:hAnsi="Times New Roman" w:cs="Times New Roman"/>
          <w:bCs/>
          <w:iCs/>
          <w:sz w:val="28"/>
          <w:szCs w:val="28"/>
        </w:rPr>
        <w:t xml:space="preserve"> и признанными нормами международного права</w:t>
      </w:r>
      <w:r w:rsidR="00BA3D21" w:rsidRPr="00EA2C62">
        <w:rPr>
          <w:rFonts w:ascii="Times New Roman" w:hAnsi="Times New Roman" w:cs="Times New Roman"/>
          <w:bCs/>
          <w:iCs/>
          <w:sz w:val="28"/>
          <w:szCs w:val="28"/>
        </w:rPr>
        <w:t>.</w:t>
      </w:r>
    </w:p>
    <w:p w:rsidR="00FA4976" w:rsidRPr="00EA2C62" w:rsidRDefault="00FA4976" w:rsidP="00231DAD">
      <w:pPr>
        <w:spacing w:after="0" w:line="240" w:lineRule="auto"/>
        <w:ind w:right="-1" w:firstLine="709"/>
        <w:jc w:val="both"/>
        <w:rPr>
          <w:rFonts w:ascii="Times New Roman" w:hAnsi="Times New Roman" w:cs="Times New Roman"/>
          <w:sz w:val="28"/>
          <w:szCs w:val="28"/>
        </w:rPr>
      </w:pPr>
      <w:r w:rsidRPr="00EA2C62">
        <w:rPr>
          <w:rFonts w:ascii="Times New Roman" w:hAnsi="Times New Roman" w:cs="Times New Roman"/>
          <w:sz w:val="28"/>
          <w:szCs w:val="28"/>
        </w:rPr>
        <w:t>К нормативным правовым актам, регламентирующим деятельность Госкорпорации «Росатом» и устанавливающим обязательные требования к осуществлению деятельности юридических лиц, соблюдение которых подлежит проверке в процессе осуществления лицензионного контроля, относятся:</w:t>
      </w:r>
    </w:p>
    <w:p w:rsidR="007163AF" w:rsidRPr="00084DD3" w:rsidRDefault="007163AF" w:rsidP="00231DAD">
      <w:pPr>
        <w:pStyle w:val="ConsPlusTitle"/>
        <w:ind w:right="-1" w:firstLine="709"/>
        <w:jc w:val="both"/>
        <w:rPr>
          <w:rFonts w:ascii="Times New Roman" w:hAnsi="Times New Roman" w:cs="Times New Roman"/>
          <w:sz w:val="28"/>
          <w:szCs w:val="28"/>
        </w:rPr>
      </w:pPr>
      <w:r w:rsidRPr="00EA2C62">
        <w:rPr>
          <w:rFonts w:ascii="Times New Roman" w:hAnsi="Times New Roman" w:cs="Times New Roman"/>
          <w:b w:val="0"/>
          <w:bCs/>
          <w:sz w:val="28"/>
          <w:szCs w:val="28"/>
        </w:rPr>
        <w:t>Федеральный закон от 01.12.2007 №</w:t>
      </w:r>
      <w:r w:rsidR="001A75C1">
        <w:t> </w:t>
      </w:r>
      <w:r w:rsidRPr="00EA2C62">
        <w:rPr>
          <w:rFonts w:ascii="Times New Roman" w:hAnsi="Times New Roman" w:cs="Times New Roman"/>
          <w:b w:val="0"/>
          <w:bCs/>
          <w:sz w:val="28"/>
          <w:szCs w:val="28"/>
        </w:rPr>
        <w:t>317-ФЗ «О Государственной корпорации по атомной энергии «Росатом»;</w:t>
      </w:r>
    </w:p>
    <w:p w:rsidR="007163AF" w:rsidRPr="00EA2C62" w:rsidRDefault="007163AF" w:rsidP="00231DAD">
      <w:pPr>
        <w:pStyle w:val="ConsPlusTitle"/>
        <w:ind w:right="-1" w:firstLine="709"/>
        <w:jc w:val="both"/>
        <w:rPr>
          <w:rFonts w:ascii="Times New Roman" w:hAnsi="Times New Roman" w:cs="Times New Roman"/>
          <w:b w:val="0"/>
          <w:bCs/>
          <w:sz w:val="28"/>
          <w:szCs w:val="28"/>
        </w:rPr>
      </w:pPr>
      <w:r w:rsidRPr="00EA2C62">
        <w:rPr>
          <w:rFonts w:ascii="Times New Roman" w:hAnsi="Times New Roman" w:cs="Times New Roman"/>
          <w:b w:val="0"/>
          <w:bCs/>
          <w:sz w:val="28"/>
          <w:szCs w:val="28"/>
        </w:rPr>
        <w:t>Федеральный закон от 09.01.1996 № 3-ФЗ «О радиационной безопасности населения»;</w:t>
      </w:r>
    </w:p>
    <w:p w:rsidR="007163AF" w:rsidRPr="00EA2C62" w:rsidRDefault="007163AF" w:rsidP="00231DAD">
      <w:pPr>
        <w:pStyle w:val="ConsPlusTitle"/>
        <w:ind w:right="-1" w:firstLine="709"/>
        <w:jc w:val="both"/>
        <w:rPr>
          <w:rFonts w:ascii="Times New Roman" w:hAnsi="Times New Roman" w:cs="Times New Roman"/>
          <w:b w:val="0"/>
          <w:bCs/>
          <w:sz w:val="28"/>
          <w:szCs w:val="28"/>
        </w:rPr>
      </w:pPr>
      <w:r w:rsidRPr="00EA2C62">
        <w:rPr>
          <w:rFonts w:ascii="Times New Roman" w:hAnsi="Times New Roman" w:cs="Times New Roman"/>
          <w:b w:val="0"/>
          <w:bCs/>
          <w:sz w:val="28"/>
          <w:szCs w:val="28"/>
        </w:rPr>
        <w:t>Федеральный закон от 21.12.1994 № 68-ФЗ «О защите населения и территорий от чрезвычайных ситуаций природного и техногенного характера»;</w:t>
      </w:r>
    </w:p>
    <w:p w:rsidR="007163AF" w:rsidRPr="00EA2C62" w:rsidRDefault="007163AF" w:rsidP="00231DAD">
      <w:pPr>
        <w:pStyle w:val="ConsPlusTitle"/>
        <w:ind w:right="-1" w:firstLine="709"/>
        <w:jc w:val="both"/>
        <w:rPr>
          <w:rFonts w:ascii="Times New Roman" w:hAnsi="Times New Roman" w:cs="Times New Roman"/>
          <w:b w:val="0"/>
          <w:bCs/>
          <w:sz w:val="28"/>
          <w:szCs w:val="28"/>
        </w:rPr>
      </w:pPr>
      <w:r w:rsidRPr="00EA2C62">
        <w:rPr>
          <w:rFonts w:ascii="Times New Roman" w:hAnsi="Times New Roman" w:cs="Times New Roman"/>
          <w:b w:val="0"/>
          <w:bCs/>
          <w:sz w:val="28"/>
          <w:szCs w:val="28"/>
        </w:rPr>
        <w:t>Федеральный закон от 21.12.1994 № 69-ФЗ «О пожарной безопасности»;</w:t>
      </w:r>
    </w:p>
    <w:p w:rsidR="007163AF" w:rsidRPr="00EA2C62" w:rsidRDefault="007163AF" w:rsidP="00231DAD">
      <w:pPr>
        <w:pStyle w:val="ConsPlusTitle"/>
        <w:ind w:right="-1" w:firstLine="709"/>
        <w:jc w:val="both"/>
        <w:rPr>
          <w:rFonts w:ascii="Times New Roman" w:hAnsi="Times New Roman" w:cs="Times New Roman"/>
          <w:b w:val="0"/>
          <w:bCs/>
          <w:sz w:val="28"/>
          <w:szCs w:val="28"/>
        </w:rPr>
      </w:pPr>
      <w:r w:rsidRPr="00EA2C62">
        <w:rPr>
          <w:rFonts w:ascii="Times New Roman" w:hAnsi="Times New Roman" w:cs="Times New Roman"/>
          <w:b w:val="0"/>
          <w:bCs/>
          <w:sz w:val="28"/>
          <w:szCs w:val="28"/>
        </w:rPr>
        <w:t>Федеральный закон от 30.03.1999 № 52-ФЗ «О санитарно-эпидемиологическом благополучии населения»;</w:t>
      </w:r>
    </w:p>
    <w:p w:rsidR="007163AF" w:rsidRPr="00EA2C62" w:rsidRDefault="007163AF" w:rsidP="00231DAD">
      <w:pPr>
        <w:pStyle w:val="ConsPlusTitle"/>
        <w:ind w:right="-1" w:firstLine="709"/>
        <w:jc w:val="both"/>
        <w:rPr>
          <w:rFonts w:ascii="Times New Roman" w:hAnsi="Times New Roman" w:cs="Times New Roman"/>
          <w:b w:val="0"/>
          <w:bCs/>
          <w:sz w:val="28"/>
          <w:szCs w:val="28"/>
        </w:rPr>
      </w:pPr>
      <w:r w:rsidRPr="00EA2C62">
        <w:rPr>
          <w:rFonts w:ascii="Times New Roman" w:hAnsi="Times New Roman" w:cs="Times New Roman"/>
          <w:b w:val="0"/>
          <w:bCs/>
          <w:sz w:val="28"/>
          <w:szCs w:val="28"/>
        </w:rPr>
        <w:t>Федеральный закон от 10.01.2002 № 7-ФЗ «Об охране окружающей среды»;</w:t>
      </w:r>
    </w:p>
    <w:p w:rsidR="007163AF" w:rsidRPr="00EA2C62" w:rsidRDefault="007163AF" w:rsidP="00231DAD">
      <w:pPr>
        <w:pStyle w:val="ConsPlusTitle"/>
        <w:ind w:right="-1" w:firstLine="709"/>
        <w:jc w:val="both"/>
        <w:rPr>
          <w:rFonts w:ascii="Times New Roman" w:hAnsi="Times New Roman" w:cs="Times New Roman"/>
          <w:b w:val="0"/>
          <w:bCs/>
          <w:sz w:val="28"/>
          <w:szCs w:val="28"/>
        </w:rPr>
      </w:pPr>
      <w:r w:rsidRPr="00EA2C62">
        <w:rPr>
          <w:rFonts w:ascii="Times New Roman" w:hAnsi="Times New Roman" w:cs="Times New Roman"/>
          <w:b w:val="0"/>
          <w:bCs/>
          <w:sz w:val="28"/>
          <w:szCs w:val="28"/>
        </w:rPr>
        <w:t>Федеральный закон от 23.11.1995 № 174-ФЗ «Об экологической экспертизе»;</w:t>
      </w:r>
    </w:p>
    <w:p w:rsidR="007163AF" w:rsidRPr="00EA2C62" w:rsidRDefault="007163AF" w:rsidP="00231DAD">
      <w:pPr>
        <w:pStyle w:val="ConsPlusTitle"/>
        <w:ind w:right="-1" w:firstLine="709"/>
        <w:jc w:val="both"/>
        <w:rPr>
          <w:rFonts w:ascii="Times New Roman" w:hAnsi="Times New Roman" w:cs="Times New Roman"/>
          <w:b w:val="0"/>
          <w:bCs/>
          <w:sz w:val="28"/>
          <w:szCs w:val="28"/>
        </w:rPr>
      </w:pPr>
      <w:r w:rsidRPr="00EA2C62">
        <w:rPr>
          <w:rFonts w:ascii="Times New Roman" w:hAnsi="Times New Roman" w:cs="Times New Roman"/>
          <w:b w:val="0"/>
          <w:bCs/>
          <w:sz w:val="28"/>
          <w:szCs w:val="28"/>
        </w:rPr>
        <w:t>Федеральный закон от 29.12.2012 № 275-ФЗ «О государственном оборонном заказе»;</w:t>
      </w:r>
    </w:p>
    <w:p w:rsidR="007163AF" w:rsidRPr="00EA2C62" w:rsidRDefault="007163AF" w:rsidP="00231DAD">
      <w:pPr>
        <w:pStyle w:val="ConsPlusTitle"/>
        <w:ind w:right="-1" w:firstLine="709"/>
        <w:jc w:val="both"/>
        <w:rPr>
          <w:rFonts w:ascii="Times New Roman" w:hAnsi="Times New Roman" w:cs="Times New Roman"/>
          <w:b w:val="0"/>
          <w:bCs/>
          <w:sz w:val="28"/>
          <w:szCs w:val="28"/>
        </w:rPr>
      </w:pPr>
      <w:r w:rsidRPr="00EA2C62">
        <w:rPr>
          <w:rFonts w:ascii="Times New Roman" w:hAnsi="Times New Roman" w:cs="Times New Roman"/>
          <w:b w:val="0"/>
          <w:bCs/>
          <w:sz w:val="28"/>
          <w:szCs w:val="28"/>
        </w:rPr>
        <w:t>Федеральный закон от 27.12.2002 № 184-ФЗ «О техническом регулировании»;</w:t>
      </w:r>
    </w:p>
    <w:p w:rsidR="007163AF" w:rsidRPr="00EA2C62" w:rsidRDefault="007163AF" w:rsidP="00231DAD">
      <w:pPr>
        <w:pStyle w:val="ConsPlusTitle"/>
        <w:ind w:right="-1" w:firstLine="709"/>
        <w:jc w:val="both"/>
        <w:rPr>
          <w:rFonts w:ascii="Times New Roman" w:hAnsi="Times New Roman" w:cs="Times New Roman"/>
          <w:b w:val="0"/>
          <w:bCs/>
          <w:sz w:val="28"/>
          <w:szCs w:val="28"/>
        </w:rPr>
      </w:pPr>
      <w:r w:rsidRPr="00EA2C62">
        <w:rPr>
          <w:rFonts w:ascii="Times New Roman" w:hAnsi="Times New Roman" w:cs="Times New Roman"/>
          <w:b w:val="0"/>
          <w:bCs/>
          <w:sz w:val="28"/>
          <w:szCs w:val="28"/>
        </w:rPr>
        <w:t>Федеральный закон от 27.07.2006 № 152-ФЗ «О персональных данных»;</w:t>
      </w:r>
    </w:p>
    <w:p w:rsidR="007163AF" w:rsidRPr="00EA2C62" w:rsidRDefault="007163AF" w:rsidP="00231DAD">
      <w:pPr>
        <w:pStyle w:val="ConsPlusTitle"/>
        <w:ind w:right="-1" w:firstLine="709"/>
        <w:jc w:val="both"/>
        <w:rPr>
          <w:rFonts w:ascii="Times New Roman" w:hAnsi="Times New Roman" w:cs="Times New Roman"/>
          <w:b w:val="0"/>
          <w:bCs/>
          <w:sz w:val="28"/>
          <w:szCs w:val="28"/>
        </w:rPr>
      </w:pPr>
      <w:r w:rsidRPr="00EA2C62">
        <w:rPr>
          <w:rFonts w:ascii="Times New Roman" w:hAnsi="Times New Roman" w:cs="Times New Roman"/>
          <w:b w:val="0"/>
          <w:bCs/>
          <w:sz w:val="28"/>
          <w:szCs w:val="28"/>
        </w:rPr>
        <w:t>Федеральный закон от 27.07.2010 № 210-ФЗ «Об организации предоставления государственных и муниципальных услуг»;</w:t>
      </w:r>
    </w:p>
    <w:p w:rsidR="007163AF" w:rsidRPr="00EA2C62" w:rsidRDefault="007163AF" w:rsidP="00231DAD">
      <w:pPr>
        <w:pStyle w:val="ConsPlusTitle"/>
        <w:ind w:right="-1" w:firstLine="709"/>
        <w:jc w:val="both"/>
        <w:rPr>
          <w:rFonts w:ascii="Times New Roman" w:hAnsi="Times New Roman" w:cs="Times New Roman"/>
          <w:b w:val="0"/>
          <w:bCs/>
          <w:sz w:val="28"/>
          <w:szCs w:val="28"/>
        </w:rPr>
      </w:pPr>
      <w:r w:rsidRPr="00EA2C62">
        <w:rPr>
          <w:rFonts w:ascii="Times New Roman" w:hAnsi="Times New Roman" w:cs="Times New Roman"/>
          <w:b w:val="0"/>
          <w:bCs/>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63AF" w:rsidRPr="00EA2C62" w:rsidRDefault="007163AF" w:rsidP="00231DAD">
      <w:pPr>
        <w:pStyle w:val="ConsPlusTitle"/>
        <w:ind w:right="-1" w:firstLine="709"/>
        <w:jc w:val="both"/>
        <w:rPr>
          <w:rFonts w:ascii="Times New Roman" w:hAnsi="Times New Roman" w:cs="Times New Roman"/>
          <w:b w:val="0"/>
          <w:bCs/>
          <w:sz w:val="28"/>
          <w:szCs w:val="28"/>
        </w:rPr>
      </w:pPr>
      <w:r w:rsidRPr="00EA2C62">
        <w:rPr>
          <w:rFonts w:ascii="Times New Roman" w:hAnsi="Times New Roman" w:cs="Times New Roman"/>
          <w:b w:val="0"/>
          <w:bCs/>
          <w:sz w:val="28"/>
          <w:szCs w:val="28"/>
        </w:rPr>
        <w:t xml:space="preserve">Федеральный закон от 11.07.2011 № 190-ФЗ «Об обращении с </w:t>
      </w:r>
      <w:r w:rsidRPr="00EA2C62">
        <w:rPr>
          <w:rFonts w:ascii="Times New Roman" w:hAnsi="Times New Roman" w:cs="Times New Roman"/>
          <w:b w:val="0"/>
          <w:bCs/>
          <w:sz w:val="28"/>
          <w:szCs w:val="28"/>
        </w:rPr>
        <w:lastRenderedPageBreak/>
        <w:t>радиоактивными отходами и о внесении изменений в отдельные законодательные акты Российской Федерации»;</w:t>
      </w:r>
    </w:p>
    <w:p w:rsidR="007163AF" w:rsidRPr="00EA2C62" w:rsidRDefault="007163AF" w:rsidP="00231DAD">
      <w:pPr>
        <w:pStyle w:val="ConsPlusTitle"/>
        <w:ind w:right="-1" w:firstLine="709"/>
        <w:jc w:val="both"/>
        <w:rPr>
          <w:rFonts w:ascii="Times New Roman" w:hAnsi="Times New Roman" w:cs="Times New Roman"/>
          <w:b w:val="0"/>
          <w:bCs/>
          <w:sz w:val="28"/>
          <w:szCs w:val="28"/>
        </w:rPr>
      </w:pPr>
      <w:r w:rsidRPr="00EA2C62">
        <w:rPr>
          <w:rFonts w:ascii="Times New Roman" w:hAnsi="Times New Roman" w:cs="Times New Roman"/>
          <w:b w:val="0"/>
          <w:bCs/>
          <w:sz w:val="28"/>
          <w:szCs w:val="28"/>
        </w:rPr>
        <w:t>Федеральный закон от 22.05.2006 № 59-ФЗ «О порядке рассмотрения обращений граждан Российской Федерации»;</w:t>
      </w:r>
    </w:p>
    <w:p w:rsidR="007163AF" w:rsidRDefault="007163AF" w:rsidP="00231DAD">
      <w:pPr>
        <w:pStyle w:val="ConsPlusTitle"/>
        <w:ind w:right="-1" w:firstLine="709"/>
        <w:jc w:val="both"/>
        <w:rPr>
          <w:rFonts w:ascii="Times New Roman" w:hAnsi="Times New Roman" w:cs="Times New Roman"/>
          <w:b w:val="0"/>
          <w:bCs/>
          <w:sz w:val="28"/>
          <w:szCs w:val="28"/>
        </w:rPr>
      </w:pPr>
      <w:r w:rsidRPr="00EA2C62">
        <w:rPr>
          <w:rFonts w:ascii="Times New Roman" w:hAnsi="Times New Roman" w:cs="Times New Roman"/>
          <w:b w:val="0"/>
          <w:bCs/>
          <w:sz w:val="28"/>
          <w:szCs w:val="28"/>
        </w:rPr>
        <w:t>Федеральный закон от</w:t>
      </w:r>
      <w:r w:rsidR="00A45B1D">
        <w:rPr>
          <w:rFonts w:ascii="Times New Roman" w:hAnsi="Times New Roman" w:cs="Times New Roman"/>
          <w:b w:val="0"/>
          <w:bCs/>
          <w:sz w:val="28"/>
          <w:szCs w:val="28"/>
        </w:rPr>
        <w:t> </w:t>
      </w:r>
      <w:r w:rsidRPr="00EA2C62">
        <w:rPr>
          <w:rFonts w:ascii="Times New Roman" w:hAnsi="Times New Roman" w:cs="Times New Roman"/>
          <w:b w:val="0"/>
          <w:bCs/>
          <w:sz w:val="28"/>
          <w:szCs w:val="28"/>
        </w:rPr>
        <w:t>22.07.2008 №</w:t>
      </w:r>
      <w:r w:rsidR="00A45B1D">
        <w:rPr>
          <w:rFonts w:ascii="Times New Roman" w:hAnsi="Times New Roman" w:cs="Times New Roman"/>
          <w:b w:val="0"/>
          <w:bCs/>
          <w:sz w:val="28"/>
          <w:szCs w:val="28"/>
        </w:rPr>
        <w:t> </w:t>
      </w:r>
      <w:r w:rsidRPr="00EA2C62">
        <w:rPr>
          <w:rFonts w:ascii="Times New Roman" w:hAnsi="Times New Roman" w:cs="Times New Roman"/>
          <w:b w:val="0"/>
          <w:bCs/>
          <w:sz w:val="28"/>
          <w:szCs w:val="28"/>
        </w:rPr>
        <w:t>123-Ф3 «Технический регламент о требованиях пожарной безопасности»;</w:t>
      </w:r>
    </w:p>
    <w:p w:rsidR="00DE47F5" w:rsidRDefault="00DE47F5" w:rsidP="00231DAD">
      <w:pPr>
        <w:pStyle w:val="ConsPlusTitle"/>
        <w:ind w:right="-1" w:firstLine="709"/>
        <w:jc w:val="both"/>
        <w:rPr>
          <w:rFonts w:ascii="Times New Roman" w:hAnsi="Times New Roman" w:cs="Times New Roman"/>
          <w:b w:val="0"/>
          <w:sz w:val="28"/>
          <w:szCs w:val="28"/>
        </w:rPr>
      </w:pPr>
      <w:r w:rsidRPr="00DE47F5">
        <w:rPr>
          <w:rFonts w:ascii="Times New Roman" w:hAnsi="Times New Roman" w:cs="Times New Roman"/>
          <w:b w:val="0"/>
          <w:sz w:val="28"/>
          <w:szCs w:val="28"/>
        </w:rPr>
        <w:t>Федеральный закон от</w:t>
      </w:r>
      <w:r>
        <w:rPr>
          <w:rFonts w:ascii="Times New Roman" w:hAnsi="Times New Roman" w:cs="Times New Roman"/>
          <w:b w:val="0"/>
          <w:sz w:val="28"/>
          <w:szCs w:val="28"/>
        </w:rPr>
        <w:t> </w:t>
      </w:r>
      <w:r w:rsidRPr="00DE47F5">
        <w:rPr>
          <w:rFonts w:ascii="Times New Roman" w:hAnsi="Times New Roman" w:cs="Times New Roman"/>
          <w:b w:val="0"/>
          <w:sz w:val="28"/>
          <w:szCs w:val="28"/>
        </w:rPr>
        <w:t>21.07.1997 №</w:t>
      </w:r>
      <w:r>
        <w:rPr>
          <w:rFonts w:ascii="Times New Roman" w:hAnsi="Times New Roman" w:cs="Times New Roman"/>
          <w:b w:val="0"/>
          <w:sz w:val="28"/>
          <w:szCs w:val="28"/>
        </w:rPr>
        <w:t> </w:t>
      </w:r>
      <w:r w:rsidRPr="00DE47F5">
        <w:rPr>
          <w:rFonts w:ascii="Times New Roman" w:hAnsi="Times New Roman" w:cs="Times New Roman"/>
          <w:b w:val="0"/>
          <w:sz w:val="28"/>
          <w:szCs w:val="28"/>
        </w:rPr>
        <w:t>116-ФЗ «О промышленной безопасности опасных производственных объектов»</w:t>
      </w:r>
      <w:r>
        <w:rPr>
          <w:rFonts w:ascii="Times New Roman" w:hAnsi="Times New Roman" w:cs="Times New Roman"/>
          <w:b w:val="0"/>
          <w:sz w:val="28"/>
          <w:szCs w:val="28"/>
        </w:rPr>
        <w:t>;</w:t>
      </w:r>
    </w:p>
    <w:p w:rsidR="00A45B1D" w:rsidRDefault="00A45B1D" w:rsidP="00231DAD">
      <w:pPr>
        <w:pStyle w:val="ConsPlusTitle"/>
        <w:ind w:right="-1" w:firstLine="709"/>
        <w:jc w:val="both"/>
        <w:rPr>
          <w:rFonts w:ascii="Times New Roman" w:hAnsi="Times New Roman" w:cs="Times New Roman"/>
          <w:b w:val="0"/>
          <w:sz w:val="28"/>
          <w:szCs w:val="28"/>
        </w:rPr>
      </w:pPr>
      <w:r w:rsidRPr="00A45B1D">
        <w:rPr>
          <w:rFonts w:ascii="Times New Roman" w:hAnsi="Times New Roman" w:cs="Times New Roman"/>
          <w:b w:val="0"/>
          <w:sz w:val="28"/>
          <w:szCs w:val="28"/>
        </w:rPr>
        <w:t>Федеральный закон от</w:t>
      </w:r>
      <w:r>
        <w:rPr>
          <w:rFonts w:ascii="Times New Roman" w:hAnsi="Times New Roman" w:cs="Times New Roman"/>
          <w:b w:val="0"/>
          <w:sz w:val="28"/>
          <w:szCs w:val="28"/>
        </w:rPr>
        <w:t> </w:t>
      </w:r>
      <w:r w:rsidRPr="00A45B1D">
        <w:rPr>
          <w:rFonts w:ascii="Times New Roman" w:hAnsi="Times New Roman" w:cs="Times New Roman"/>
          <w:b w:val="0"/>
          <w:sz w:val="28"/>
          <w:szCs w:val="28"/>
        </w:rPr>
        <w:t>26.06.2008 №</w:t>
      </w:r>
      <w:r>
        <w:rPr>
          <w:rFonts w:ascii="Times New Roman" w:hAnsi="Times New Roman" w:cs="Times New Roman"/>
          <w:b w:val="0"/>
          <w:sz w:val="28"/>
          <w:szCs w:val="28"/>
        </w:rPr>
        <w:t> </w:t>
      </w:r>
      <w:r w:rsidRPr="00A45B1D">
        <w:rPr>
          <w:rFonts w:ascii="Times New Roman" w:hAnsi="Times New Roman" w:cs="Times New Roman"/>
          <w:b w:val="0"/>
          <w:sz w:val="28"/>
          <w:szCs w:val="28"/>
        </w:rPr>
        <w:t>102-ФЗ «Об обеспечении единства измерений»;</w:t>
      </w:r>
    </w:p>
    <w:p w:rsidR="00A45B1D" w:rsidRDefault="00A45B1D" w:rsidP="00231DAD">
      <w:pPr>
        <w:pStyle w:val="ConsPlusTitle"/>
        <w:ind w:right="-1" w:firstLine="709"/>
        <w:jc w:val="both"/>
        <w:rPr>
          <w:rFonts w:ascii="Times New Roman" w:hAnsi="Times New Roman" w:cs="Times New Roman"/>
          <w:b w:val="0"/>
          <w:sz w:val="28"/>
          <w:szCs w:val="28"/>
        </w:rPr>
      </w:pPr>
      <w:r w:rsidRPr="00A45B1D">
        <w:rPr>
          <w:rFonts w:ascii="Times New Roman" w:hAnsi="Times New Roman" w:cs="Times New Roman"/>
          <w:b w:val="0"/>
          <w:sz w:val="28"/>
          <w:szCs w:val="28"/>
        </w:rPr>
        <w:t>Федеральный закон от</w:t>
      </w:r>
      <w:r>
        <w:rPr>
          <w:rFonts w:ascii="Times New Roman" w:hAnsi="Times New Roman" w:cs="Times New Roman"/>
          <w:b w:val="0"/>
          <w:sz w:val="28"/>
          <w:szCs w:val="28"/>
        </w:rPr>
        <w:t> </w:t>
      </w:r>
      <w:r w:rsidRPr="00A45B1D">
        <w:rPr>
          <w:rFonts w:ascii="Times New Roman" w:hAnsi="Times New Roman" w:cs="Times New Roman"/>
          <w:b w:val="0"/>
          <w:sz w:val="28"/>
          <w:szCs w:val="28"/>
        </w:rPr>
        <w:t>29.06.2015 №</w:t>
      </w:r>
      <w:r>
        <w:rPr>
          <w:rFonts w:ascii="Times New Roman" w:hAnsi="Times New Roman" w:cs="Times New Roman"/>
          <w:b w:val="0"/>
          <w:sz w:val="28"/>
          <w:szCs w:val="28"/>
        </w:rPr>
        <w:t> </w:t>
      </w:r>
      <w:r w:rsidRPr="00A45B1D">
        <w:rPr>
          <w:rFonts w:ascii="Times New Roman" w:hAnsi="Times New Roman" w:cs="Times New Roman"/>
          <w:b w:val="0"/>
          <w:sz w:val="28"/>
          <w:szCs w:val="28"/>
        </w:rPr>
        <w:t>162-ФЗ «О стандартизации в Российской Федерации»</w:t>
      </w:r>
      <w:r>
        <w:rPr>
          <w:rFonts w:ascii="Times New Roman" w:hAnsi="Times New Roman" w:cs="Times New Roman"/>
          <w:b w:val="0"/>
          <w:sz w:val="28"/>
          <w:szCs w:val="28"/>
        </w:rPr>
        <w:t>;</w:t>
      </w:r>
    </w:p>
    <w:p w:rsidR="00A45B1D" w:rsidRDefault="00A45B1D" w:rsidP="00231DAD">
      <w:pPr>
        <w:pStyle w:val="ConsPlusTitle"/>
        <w:ind w:right="-1" w:firstLine="709"/>
        <w:jc w:val="both"/>
        <w:rPr>
          <w:rFonts w:ascii="Times New Roman" w:hAnsi="Times New Roman" w:cs="Times New Roman"/>
          <w:b w:val="0"/>
          <w:sz w:val="28"/>
          <w:szCs w:val="28"/>
        </w:rPr>
      </w:pPr>
      <w:r w:rsidRPr="00A45B1D">
        <w:rPr>
          <w:rFonts w:ascii="Times New Roman" w:hAnsi="Times New Roman" w:cs="Times New Roman"/>
          <w:b w:val="0"/>
          <w:sz w:val="28"/>
          <w:szCs w:val="28"/>
        </w:rPr>
        <w:t xml:space="preserve">Федеральный </w:t>
      </w:r>
      <w:hyperlink r:id="rId9" w:history="1">
        <w:r w:rsidRPr="00A45B1D">
          <w:rPr>
            <w:rFonts w:ascii="Times New Roman" w:hAnsi="Times New Roman" w:cs="Times New Roman"/>
            <w:b w:val="0"/>
            <w:sz w:val="28"/>
            <w:szCs w:val="28"/>
          </w:rPr>
          <w:t>закон</w:t>
        </w:r>
      </w:hyperlink>
      <w:r w:rsidRPr="00A45B1D">
        <w:rPr>
          <w:rFonts w:ascii="Times New Roman" w:hAnsi="Times New Roman" w:cs="Times New Roman"/>
          <w:b w:val="0"/>
          <w:sz w:val="28"/>
          <w:szCs w:val="28"/>
        </w:rPr>
        <w:t xml:space="preserve"> от</w:t>
      </w:r>
      <w:r>
        <w:rPr>
          <w:rFonts w:ascii="Times New Roman" w:hAnsi="Times New Roman" w:cs="Times New Roman"/>
          <w:b w:val="0"/>
          <w:sz w:val="28"/>
          <w:szCs w:val="28"/>
        </w:rPr>
        <w:t> </w:t>
      </w:r>
      <w:r w:rsidRPr="00A45B1D">
        <w:rPr>
          <w:rFonts w:ascii="Times New Roman" w:hAnsi="Times New Roman" w:cs="Times New Roman"/>
          <w:b w:val="0"/>
          <w:sz w:val="28"/>
          <w:szCs w:val="28"/>
        </w:rPr>
        <w:t>28</w:t>
      </w:r>
      <w:r>
        <w:rPr>
          <w:rFonts w:ascii="Times New Roman" w:hAnsi="Times New Roman" w:cs="Times New Roman"/>
          <w:b w:val="0"/>
          <w:sz w:val="28"/>
          <w:szCs w:val="28"/>
        </w:rPr>
        <w:t>.12.</w:t>
      </w:r>
      <w:r w:rsidRPr="00A45B1D">
        <w:rPr>
          <w:rFonts w:ascii="Times New Roman" w:hAnsi="Times New Roman" w:cs="Times New Roman"/>
          <w:b w:val="0"/>
          <w:sz w:val="28"/>
          <w:szCs w:val="28"/>
        </w:rPr>
        <w:t>2013 №</w:t>
      </w:r>
      <w:r>
        <w:rPr>
          <w:rFonts w:ascii="Times New Roman" w:hAnsi="Times New Roman" w:cs="Times New Roman"/>
          <w:b w:val="0"/>
          <w:sz w:val="28"/>
          <w:szCs w:val="28"/>
        </w:rPr>
        <w:t> </w:t>
      </w:r>
      <w:r w:rsidRPr="00A45B1D">
        <w:rPr>
          <w:rFonts w:ascii="Times New Roman" w:hAnsi="Times New Roman" w:cs="Times New Roman"/>
          <w:b w:val="0"/>
          <w:sz w:val="28"/>
          <w:szCs w:val="28"/>
        </w:rPr>
        <w:t>412-ФЗ «Об аккредитации в национальной системе аккредитации»</w:t>
      </w:r>
      <w:r>
        <w:rPr>
          <w:rFonts w:ascii="Times New Roman" w:hAnsi="Times New Roman" w:cs="Times New Roman"/>
          <w:b w:val="0"/>
          <w:sz w:val="28"/>
          <w:szCs w:val="28"/>
        </w:rPr>
        <w:t>;</w:t>
      </w:r>
    </w:p>
    <w:p w:rsidR="00A45B1D" w:rsidRDefault="00A45B1D" w:rsidP="00231DAD">
      <w:pPr>
        <w:pStyle w:val="ConsPlusTitle"/>
        <w:ind w:right="-1" w:firstLine="709"/>
        <w:jc w:val="both"/>
        <w:rPr>
          <w:rStyle w:val="2105pt"/>
          <w:b w:val="0"/>
          <w:sz w:val="28"/>
          <w:szCs w:val="28"/>
        </w:rPr>
      </w:pPr>
      <w:r w:rsidRPr="00A45B1D">
        <w:rPr>
          <w:rStyle w:val="2105pt"/>
          <w:b w:val="0"/>
          <w:sz w:val="28"/>
          <w:szCs w:val="28"/>
        </w:rPr>
        <w:t>Федеральный закон от</w:t>
      </w:r>
      <w:r>
        <w:rPr>
          <w:rStyle w:val="2105pt"/>
          <w:b w:val="0"/>
          <w:sz w:val="28"/>
          <w:szCs w:val="28"/>
        </w:rPr>
        <w:t> </w:t>
      </w:r>
      <w:r w:rsidRPr="00A45B1D">
        <w:rPr>
          <w:rStyle w:val="2105pt"/>
          <w:b w:val="0"/>
          <w:sz w:val="28"/>
          <w:szCs w:val="28"/>
        </w:rPr>
        <w:t>22</w:t>
      </w:r>
      <w:r>
        <w:rPr>
          <w:rStyle w:val="2105pt"/>
          <w:b w:val="0"/>
          <w:sz w:val="28"/>
          <w:szCs w:val="28"/>
        </w:rPr>
        <w:t>.08.</w:t>
      </w:r>
      <w:r w:rsidRPr="00A45B1D">
        <w:rPr>
          <w:rStyle w:val="2105pt"/>
          <w:b w:val="0"/>
          <w:sz w:val="28"/>
          <w:szCs w:val="28"/>
        </w:rPr>
        <w:t>1995 №</w:t>
      </w:r>
      <w:r>
        <w:rPr>
          <w:rStyle w:val="2105pt"/>
          <w:b w:val="0"/>
          <w:sz w:val="28"/>
          <w:szCs w:val="28"/>
        </w:rPr>
        <w:t> </w:t>
      </w:r>
      <w:r w:rsidRPr="00A45B1D">
        <w:rPr>
          <w:rStyle w:val="2105pt"/>
          <w:b w:val="0"/>
          <w:sz w:val="28"/>
          <w:szCs w:val="28"/>
        </w:rPr>
        <w:t>151-ФЗ «Об аварийно-спасательных службах и статусе спасателей»</w:t>
      </w:r>
      <w:r>
        <w:rPr>
          <w:rStyle w:val="2105pt"/>
          <w:b w:val="0"/>
          <w:sz w:val="28"/>
          <w:szCs w:val="28"/>
        </w:rPr>
        <w:t>;</w:t>
      </w:r>
    </w:p>
    <w:p w:rsidR="00983D3E" w:rsidRDefault="00983D3E" w:rsidP="00231DAD">
      <w:pPr>
        <w:pStyle w:val="ConsPlusTitle"/>
        <w:ind w:right="-1" w:firstLine="709"/>
        <w:jc w:val="both"/>
        <w:rPr>
          <w:rStyle w:val="2105pt"/>
          <w:b w:val="0"/>
          <w:sz w:val="28"/>
          <w:szCs w:val="28"/>
        </w:rPr>
      </w:pPr>
      <w:r w:rsidRPr="00983D3E">
        <w:rPr>
          <w:rStyle w:val="2105pt"/>
          <w:b w:val="0"/>
          <w:sz w:val="28"/>
          <w:szCs w:val="28"/>
        </w:rPr>
        <w:t>Федеральный закон от</w:t>
      </w:r>
      <w:r>
        <w:rPr>
          <w:rStyle w:val="2105pt"/>
          <w:b w:val="0"/>
          <w:sz w:val="28"/>
          <w:szCs w:val="28"/>
        </w:rPr>
        <w:t> 0</w:t>
      </w:r>
      <w:r w:rsidRPr="00983D3E">
        <w:rPr>
          <w:rStyle w:val="2105pt"/>
          <w:b w:val="0"/>
          <w:sz w:val="28"/>
          <w:szCs w:val="28"/>
        </w:rPr>
        <w:t>4</w:t>
      </w:r>
      <w:r>
        <w:rPr>
          <w:rStyle w:val="2105pt"/>
          <w:b w:val="0"/>
          <w:sz w:val="28"/>
          <w:szCs w:val="28"/>
        </w:rPr>
        <w:t>.05.</w:t>
      </w:r>
      <w:r w:rsidRPr="00983D3E">
        <w:rPr>
          <w:rStyle w:val="2105pt"/>
          <w:b w:val="0"/>
          <w:sz w:val="28"/>
          <w:szCs w:val="28"/>
        </w:rPr>
        <w:t>1999 №</w:t>
      </w:r>
      <w:r>
        <w:rPr>
          <w:rStyle w:val="2105pt"/>
          <w:b w:val="0"/>
          <w:sz w:val="28"/>
          <w:szCs w:val="28"/>
        </w:rPr>
        <w:t> </w:t>
      </w:r>
      <w:r w:rsidRPr="00983D3E">
        <w:rPr>
          <w:rStyle w:val="2105pt"/>
          <w:b w:val="0"/>
          <w:sz w:val="28"/>
          <w:szCs w:val="28"/>
        </w:rPr>
        <w:t>96-ФЗ «Об охране атмосферного воздуха»</w:t>
      </w:r>
      <w:r>
        <w:rPr>
          <w:rStyle w:val="2105pt"/>
          <w:b w:val="0"/>
          <w:sz w:val="28"/>
          <w:szCs w:val="28"/>
        </w:rPr>
        <w:t>;</w:t>
      </w:r>
    </w:p>
    <w:p w:rsidR="00983D3E" w:rsidRDefault="00983D3E" w:rsidP="00231DAD">
      <w:pPr>
        <w:pStyle w:val="ConsPlusTitle"/>
        <w:ind w:right="-1" w:firstLine="709"/>
        <w:jc w:val="both"/>
        <w:rPr>
          <w:rStyle w:val="2105pt"/>
          <w:b w:val="0"/>
          <w:sz w:val="28"/>
          <w:szCs w:val="28"/>
        </w:rPr>
      </w:pPr>
      <w:r w:rsidRPr="00983D3E">
        <w:rPr>
          <w:rStyle w:val="2105pt"/>
          <w:b w:val="0"/>
          <w:sz w:val="28"/>
          <w:szCs w:val="28"/>
        </w:rPr>
        <w:t>Федеральный закон от</w:t>
      </w:r>
      <w:r>
        <w:rPr>
          <w:rStyle w:val="2105pt"/>
          <w:b w:val="0"/>
          <w:sz w:val="28"/>
          <w:szCs w:val="28"/>
        </w:rPr>
        <w:t> </w:t>
      </w:r>
      <w:r w:rsidRPr="00983D3E">
        <w:rPr>
          <w:rStyle w:val="2105pt"/>
          <w:b w:val="0"/>
          <w:sz w:val="28"/>
          <w:szCs w:val="28"/>
        </w:rPr>
        <w:t>30</w:t>
      </w:r>
      <w:r>
        <w:rPr>
          <w:rStyle w:val="2105pt"/>
          <w:b w:val="0"/>
          <w:sz w:val="28"/>
          <w:szCs w:val="28"/>
        </w:rPr>
        <w:t>.12.</w:t>
      </w:r>
      <w:r w:rsidRPr="00983D3E">
        <w:rPr>
          <w:rStyle w:val="2105pt"/>
          <w:b w:val="0"/>
          <w:sz w:val="28"/>
          <w:szCs w:val="28"/>
        </w:rPr>
        <w:t>2009 №</w:t>
      </w:r>
      <w:r>
        <w:rPr>
          <w:rStyle w:val="2105pt"/>
          <w:b w:val="0"/>
          <w:sz w:val="28"/>
          <w:szCs w:val="28"/>
        </w:rPr>
        <w:t> </w:t>
      </w:r>
      <w:r w:rsidRPr="00983D3E">
        <w:rPr>
          <w:rStyle w:val="2105pt"/>
          <w:b w:val="0"/>
          <w:sz w:val="28"/>
          <w:szCs w:val="28"/>
        </w:rPr>
        <w:t>384-ФЗ «Технический регламент о безопасности зданий и сооружений»</w:t>
      </w:r>
      <w:r>
        <w:rPr>
          <w:rStyle w:val="2105pt"/>
          <w:b w:val="0"/>
          <w:sz w:val="28"/>
          <w:szCs w:val="28"/>
        </w:rPr>
        <w:t>;</w:t>
      </w:r>
    </w:p>
    <w:p w:rsidR="00983D3E" w:rsidRDefault="00983D3E" w:rsidP="00231DAD">
      <w:pPr>
        <w:pStyle w:val="ConsPlusTitle"/>
        <w:ind w:right="-1" w:firstLine="709"/>
        <w:jc w:val="both"/>
        <w:rPr>
          <w:rStyle w:val="2105pt"/>
          <w:b w:val="0"/>
          <w:sz w:val="28"/>
          <w:szCs w:val="28"/>
        </w:rPr>
      </w:pPr>
      <w:r w:rsidRPr="00983D3E">
        <w:rPr>
          <w:rStyle w:val="2105pt"/>
          <w:b w:val="0"/>
          <w:sz w:val="28"/>
          <w:szCs w:val="28"/>
        </w:rPr>
        <w:t>Федеральный закон от</w:t>
      </w:r>
      <w:r>
        <w:rPr>
          <w:rStyle w:val="2105pt"/>
          <w:b w:val="0"/>
          <w:sz w:val="28"/>
          <w:szCs w:val="28"/>
        </w:rPr>
        <w:t> </w:t>
      </w:r>
      <w:r w:rsidRPr="00983D3E">
        <w:rPr>
          <w:rStyle w:val="2105pt"/>
          <w:b w:val="0"/>
          <w:sz w:val="28"/>
          <w:szCs w:val="28"/>
        </w:rPr>
        <w:t>23</w:t>
      </w:r>
      <w:r>
        <w:rPr>
          <w:rStyle w:val="2105pt"/>
          <w:b w:val="0"/>
          <w:sz w:val="28"/>
          <w:szCs w:val="28"/>
        </w:rPr>
        <w:t>.06.</w:t>
      </w:r>
      <w:r w:rsidRPr="00983D3E">
        <w:rPr>
          <w:rStyle w:val="2105pt"/>
          <w:b w:val="0"/>
          <w:sz w:val="28"/>
          <w:szCs w:val="28"/>
        </w:rPr>
        <w:t>2016 № 182-ФЗ «Об основах системы профилактики правонарушений в Российской Федерации»</w:t>
      </w:r>
      <w:r>
        <w:rPr>
          <w:rStyle w:val="2105pt"/>
          <w:b w:val="0"/>
          <w:sz w:val="28"/>
          <w:szCs w:val="28"/>
        </w:rPr>
        <w:t>;</w:t>
      </w:r>
    </w:p>
    <w:p w:rsidR="00983D3E" w:rsidRDefault="00983D3E" w:rsidP="00231DAD">
      <w:pPr>
        <w:pStyle w:val="ConsPlusNormal"/>
        <w:ind w:right="-1" w:firstLine="709"/>
        <w:jc w:val="both"/>
        <w:rPr>
          <w:rStyle w:val="2105pt"/>
          <w:sz w:val="28"/>
          <w:szCs w:val="28"/>
        </w:rPr>
      </w:pPr>
      <w:r w:rsidRPr="00983D3E">
        <w:rPr>
          <w:rStyle w:val="2105pt"/>
          <w:sz w:val="28"/>
          <w:szCs w:val="28"/>
        </w:rPr>
        <w:t>Федеральный закон от</w:t>
      </w:r>
      <w:r>
        <w:rPr>
          <w:rStyle w:val="2105pt"/>
          <w:sz w:val="28"/>
          <w:szCs w:val="28"/>
        </w:rPr>
        <w:t> </w:t>
      </w:r>
      <w:r w:rsidRPr="00983D3E">
        <w:rPr>
          <w:rStyle w:val="2105pt"/>
          <w:sz w:val="28"/>
          <w:szCs w:val="28"/>
        </w:rPr>
        <w:t>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r>
        <w:rPr>
          <w:rStyle w:val="2105pt"/>
          <w:sz w:val="28"/>
          <w:szCs w:val="28"/>
        </w:rPr>
        <w:t>;</w:t>
      </w:r>
    </w:p>
    <w:p w:rsidR="00DE47F5" w:rsidRPr="00DE47F5" w:rsidRDefault="00DE47F5" w:rsidP="00231DAD">
      <w:pPr>
        <w:pStyle w:val="ConsPlusNormal"/>
        <w:ind w:right="-1" w:firstLine="709"/>
        <w:jc w:val="both"/>
        <w:rPr>
          <w:rFonts w:ascii="Times New Roman" w:hAnsi="Times New Roman" w:cs="Times New Roman"/>
          <w:sz w:val="28"/>
          <w:szCs w:val="28"/>
        </w:rPr>
      </w:pPr>
      <w:r w:rsidRPr="00DE47F5">
        <w:rPr>
          <w:rFonts w:ascii="Times New Roman" w:hAnsi="Times New Roman" w:cs="Times New Roman"/>
          <w:sz w:val="28"/>
          <w:szCs w:val="28"/>
        </w:rPr>
        <w:t>Гражданский кодекс Росс</w:t>
      </w:r>
      <w:r w:rsidR="00A606AE">
        <w:rPr>
          <w:rFonts w:ascii="Times New Roman" w:hAnsi="Times New Roman" w:cs="Times New Roman"/>
          <w:sz w:val="28"/>
          <w:szCs w:val="28"/>
        </w:rPr>
        <w:t>ийской Федерации (часть первая)</w:t>
      </w:r>
      <w:r w:rsidRPr="00DE47F5">
        <w:rPr>
          <w:rFonts w:ascii="Times New Roman" w:hAnsi="Times New Roman" w:cs="Times New Roman"/>
          <w:sz w:val="28"/>
          <w:szCs w:val="28"/>
        </w:rPr>
        <w:t xml:space="preserve"> от 30.11.1994 №</w:t>
      </w:r>
      <w:r w:rsidR="001A75C1">
        <w:rPr>
          <w:rFonts w:ascii="Times New Roman" w:hAnsi="Times New Roman" w:cs="Times New Roman"/>
          <w:sz w:val="28"/>
          <w:szCs w:val="28"/>
        </w:rPr>
        <w:t> </w:t>
      </w:r>
      <w:r w:rsidRPr="00DE47F5">
        <w:rPr>
          <w:rFonts w:ascii="Times New Roman" w:hAnsi="Times New Roman" w:cs="Times New Roman"/>
          <w:sz w:val="28"/>
          <w:szCs w:val="28"/>
        </w:rPr>
        <w:t>51-ФЗ</w:t>
      </w:r>
      <w:r>
        <w:rPr>
          <w:rFonts w:ascii="Times New Roman" w:hAnsi="Times New Roman" w:cs="Times New Roman"/>
          <w:sz w:val="28"/>
          <w:szCs w:val="28"/>
        </w:rPr>
        <w:t>;</w:t>
      </w:r>
    </w:p>
    <w:p w:rsidR="00DE47F5" w:rsidRPr="00DE47F5" w:rsidRDefault="00DE47F5" w:rsidP="00231DAD">
      <w:pPr>
        <w:pStyle w:val="ConsPlusTitle"/>
        <w:ind w:right="-1" w:firstLine="709"/>
        <w:jc w:val="both"/>
        <w:rPr>
          <w:rFonts w:ascii="Times New Roman" w:hAnsi="Times New Roman" w:cs="Times New Roman"/>
          <w:b w:val="0"/>
          <w:sz w:val="28"/>
          <w:szCs w:val="28"/>
        </w:rPr>
      </w:pPr>
      <w:r w:rsidRPr="00DE47F5">
        <w:rPr>
          <w:rFonts w:ascii="Times New Roman" w:hAnsi="Times New Roman" w:cs="Times New Roman"/>
          <w:b w:val="0"/>
          <w:sz w:val="28"/>
          <w:szCs w:val="28"/>
        </w:rPr>
        <w:t>Градостроительный кодекс Российской Федерации» от 29.12.2004</w:t>
      </w:r>
      <w:r w:rsidR="001A75C1">
        <w:rPr>
          <w:rFonts w:ascii="Times New Roman" w:hAnsi="Times New Roman" w:cs="Times New Roman"/>
          <w:b w:val="0"/>
          <w:sz w:val="28"/>
          <w:szCs w:val="28"/>
        </w:rPr>
        <w:t xml:space="preserve"> </w:t>
      </w:r>
      <w:r w:rsidR="001A75C1">
        <w:rPr>
          <w:rFonts w:ascii="Times New Roman" w:hAnsi="Times New Roman" w:cs="Times New Roman"/>
          <w:b w:val="0"/>
          <w:sz w:val="28"/>
          <w:szCs w:val="28"/>
        </w:rPr>
        <w:br/>
      </w:r>
      <w:r w:rsidRPr="00DE47F5">
        <w:rPr>
          <w:rFonts w:ascii="Times New Roman" w:hAnsi="Times New Roman" w:cs="Times New Roman"/>
          <w:b w:val="0"/>
          <w:sz w:val="28"/>
          <w:szCs w:val="28"/>
        </w:rPr>
        <w:t>№</w:t>
      </w:r>
      <w:r w:rsidR="001A75C1">
        <w:rPr>
          <w:rFonts w:ascii="Times New Roman" w:hAnsi="Times New Roman" w:cs="Times New Roman"/>
          <w:b w:val="0"/>
          <w:sz w:val="28"/>
          <w:szCs w:val="28"/>
        </w:rPr>
        <w:t> </w:t>
      </w:r>
      <w:r w:rsidRPr="00DE47F5">
        <w:rPr>
          <w:rFonts w:ascii="Times New Roman" w:hAnsi="Times New Roman" w:cs="Times New Roman"/>
          <w:b w:val="0"/>
          <w:sz w:val="28"/>
          <w:szCs w:val="28"/>
        </w:rPr>
        <w:t>190-ФЗ</w:t>
      </w:r>
      <w:r>
        <w:rPr>
          <w:rFonts w:ascii="Times New Roman" w:hAnsi="Times New Roman" w:cs="Times New Roman"/>
          <w:b w:val="0"/>
          <w:sz w:val="28"/>
          <w:szCs w:val="28"/>
        </w:rPr>
        <w:t>;</w:t>
      </w:r>
    </w:p>
    <w:p w:rsidR="007163AF" w:rsidRPr="00EA2C62" w:rsidRDefault="007163AF" w:rsidP="00231DAD">
      <w:pPr>
        <w:pStyle w:val="ConsPlusTitle"/>
        <w:ind w:right="-1" w:firstLine="709"/>
        <w:jc w:val="both"/>
        <w:rPr>
          <w:rFonts w:ascii="Times New Roman" w:hAnsi="Times New Roman" w:cs="Times New Roman"/>
          <w:b w:val="0"/>
          <w:bCs/>
          <w:sz w:val="28"/>
          <w:szCs w:val="28"/>
        </w:rPr>
      </w:pPr>
      <w:r w:rsidRPr="00EA2C62">
        <w:rPr>
          <w:rFonts w:ascii="Times New Roman" w:hAnsi="Times New Roman" w:cs="Times New Roman"/>
          <w:b w:val="0"/>
          <w:sz w:val="28"/>
          <w:szCs w:val="28"/>
        </w:rPr>
        <w:t>Кодекс Российской Федерации об административных правонарушениях от 30.12.2001 № 195-ФЗ;</w:t>
      </w:r>
    </w:p>
    <w:p w:rsidR="007163AF" w:rsidRDefault="007163AF" w:rsidP="00231DAD">
      <w:pPr>
        <w:pStyle w:val="ConsPlusTitle"/>
        <w:ind w:right="-1" w:firstLine="709"/>
        <w:jc w:val="both"/>
        <w:rPr>
          <w:rFonts w:ascii="Times New Roman" w:hAnsi="Times New Roman" w:cs="Times New Roman"/>
          <w:b w:val="0"/>
          <w:bCs/>
          <w:sz w:val="28"/>
          <w:szCs w:val="28"/>
        </w:rPr>
      </w:pPr>
      <w:r w:rsidRPr="00EA2C62">
        <w:rPr>
          <w:rFonts w:ascii="Times New Roman" w:hAnsi="Times New Roman" w:cs="Times New Roman"/>
          <w:b w:val="0"/>
          <w:bCs/>
          <w:sz w:val="28"/>
          <w:szCs w:val="28"/>
        </w:rPr>
        <w:t>Закон Российской Федерации от 21.07.1993 № 5485-1 «О государственной тайне»;</w:t>
      </w:r>
    </w:p>
    <w:p w:rsidR="008D6D12" w:rsidRPr="00EA2C62" w:rsidRDefault="008D6D12" w:rsidP="00231DAD">
      <w:pPr>
        <w:pStyle w:val="ConsPlusTitle"/>
        <w:ind w:right="-1" w:firstLine="709"/>
        <w:jc w:val="both"/>
        <w:rPr>
          <w:rFonts w:ascii="Times New Roman" w:hAnsi="Times New Roman" w:cs="Times New Roman"/>
          <w:b w:val="0"/>
          <w:bCs/>
          <w:sz w:val="28"/>
          <w:szCs w:val="28"/>
        </w:rPr>
      </w:pPr>
      <w:r w:rsidRPr="00EA2C62">
        <w:rPr>
          <w:rFonts w:ascii="Times New Roman" w:hAnsi="Times New Roman" w:cs="Times New Roman"/>
          <w:b w:val="0"/>
          <w:bCs/>
          <w:sz w:val="28"/>
          <w:szCs w:val="28"/>
        </w:rPr>
        <w:t>Указ Президента Российской Федерации от </w:t>
      </w:r>
      <w:r>
        <w:rPr>
          <w:rFonts w:ascii="Times New Roman" w:hAnsi="Times New Roman" w:cs="Times New Roman"/>
          <w:b w:val="0"/>
          <w:bCs/>
          <w:sz w:val="28"/>
          <w:szCs w:val="28"/>
        </w:rPr>
        <w:t>13</w:t>
      </w:r>
      <w:r w:rsidRPr="00EA2C62">
        <w:rPr>
          <w:rFonts w:ascii="Times New Roman" w:hAnsi="Times New Roman" w:cs="Times New Roman"/>
          <w:b w:val="0"/>
          <w:bCs/>
          <w:sz w:val="28"/>
          <w:szCs w:val="28"/>
        </w:rPr>
        <w:t>.0</w:t>
      </w:r>
      <w:r>
        <w:rPr>
          <w:rFonts w:ascii="Times New Roman" w:hAnsi="Times New Roman" w:cs="Times New Roman"/>
          <w:b w:val="0"/>
          <w:bCs/>
          <w:sz w:val="28"/>
          <w:szCs w:val="28"/>
        </w:rPr>
        <w:t>2</w:t>
      </w:r>
      <w:r w:rsidRPr="00EA2C62">
        <w:rPr>
          <w:rFonts w:ascii="Times New Roman" w:hAnsi="Times New Roman" w:cs="Times New Roman"/>
          <w:b w:val="0"/>
          <w:bCs/>
          <w:sz w:val="28"/>
          <w:szCs w:val="28"/>
        </w:rPr>
        <w:t>.20</w:t>
      </w:r>
      <w:r>
        <w:rPr>
          <w:rFonts w:ascii="Times New Roman" w:hAnsi="Times New Roman" w:cs="Times New Roman"/>
          <w:b w:val="0"/>
          <w:bCs/>
          <w:sz w:val="28"/>
          <w:szCs w:val="28"/>
        </w:rPr>
        <w:t>14</w:t>
      </w:r>
      <w:r w:rsidRPr="00EA2C62">
        <w:rPr>
          <w:rFonts w:ascii="Times New Roman" w:hAnsi="Times New Roman" w:cs="Times New Roman"/>
          <w:b w:val="0"/>
          <w:bCs/>
          <w:sz w:val="28"/>
          <w:szCs w:val="28"/>
        </w:rPr>
        <w:t xml:space="preserve"> № </w:t>
      </w:r>
      <w:r>
        <w:rPr>
          <w:rFonts w:ascii="Times New Roman" w:hAnsi="Times New Roman" w:cs="Times New Roman"/>
          <w:b w:val="0"/>
          <w:bCs/>
          <w:sz w:val="28"/>
          <w:szCs w:val="28"/>
        </w:rPr>
        <w:t>79</w:t>
      </w:r>
      <w:r w:rsidRPr="00EA2C62">
        <w:rPr>
          <w:rFonts w:ascii="Times New Roman" w:hAnsi="Times New Roman" w:cs="Times New Roman"/>
          <w:b w:val="0"/>
          <w:bCs/>
          <w:sz w:val="28"/>
          <w:szCs w:val="28"/>
        </w:rPr>
        <w:t xml:space="preserve"> «</w:t>
      </w:r>
      <w:r w:rsidRPr="008D6D12">
        <w:rPr>
          <w:rFonts w:ascii="Times New Roman" w:hAnsi="Times New Roman" w:cs="Times New Roman"/>
          <w:b w:val="0"/>
          <w:sz w:val="28"/>
          <w:szCs w:val="28"/>
        </w:rPr>
        <w:t>Об</w:t>
      </w:r>
      <w:r w:rsidR="00070B52">
        <w:rPr>
          <w:rFonts w:ascii="Times New Roman" w:hAnsi="Times New Roman" w:cs="Times New Roman"/>
          <w:b w:val="0"/>
          <w:sz w:val="28"/>
          <w:szCs w:val="28"/>
        </w:rPr>
        <w:t> </w:t>
      </w:r>
      <w:r w:rsidRPr="008D6D12">
        <w:rPr>
          <w:rFonts w:ascii="Times New Roman" w:hAnsi="Times New Roman" w:cs="Times New Roman"/>
          <w:b w:val="0"/>
          <w:sz w:val="28"/>
          <w:szCs w:val="28"/>
        </w:rPr>
        <w:t>организации федерального государственного надзора в области ядерной и радиационной безопасности ядерного оружия и ядерных энергетических установок военного назначения и в области физической защиты ядерных материалов, ядерных установок и пунктов хранения ядерных материалов на ядерных объектах</w:t>
      </w:r>
      <w:r w:rsidRPr="00EA2C62">
        <w:rPr>
          <w:rFonts w:ascii="Times New Roman" w:hAnsi="Times New Roman" w:cs="Times New Roman"/>
          <w:b w:val="0"/>
          <w:bCs/>
          <w:sz w:val="28"/>
          <w:szCs w:val="28"/>
        </w:rPr>
        <w:t>»;</w:t>
      </w:r>
    </w:p>
    <w:p w:rsidR="007163AF" w:rsidRPr="00EA2C62" w:rsidRDefault="007163AF" w:rsidP="00231DAD">
      <w:pPr>
        <w:pStyle w:val="ConsPlusTitle"/>
        <w:ind w:right="-1" w:firstLine="709"/>
        <w:jc w:val="both"/>
        <w:rPr>
          <w:rFonts w:ascii="Times New Roman" w:hAnsi="Times New Roman" w:cs="Times New Roman"/>
          <w:b w:val="0"/>
          <w:bCs/>
          <w:sz w:val="28"/>
          <w:szCs w:val="28"/>
        </w:rPr>
      </w:pPr>
      <w:r w:rsidRPr="00EA2C62">
        <w:rPr>
          <w:rFonts w:ascii="Times New Roman" w:hAnsi="Times New Roman" w:cs="Times New Roman"/>
          <w:b w:val="0"/>
          <w:bCs/>
          <w:sz w:val="28"/>
          <w:szCs w:val="28"/>
        </w:rPr>
        <w:t>Указ Президента Российской Федерации от 27.04.2007 № 556 «О</w:t>
      </w:r>
      <w:r w:rsidR="00070B52">
        <w:rPr>
          <w:rFonts w:ascii="Times New Roman" w:hAnsi="Times New Roman" w:cs="Times New Roman"/>
          <w:b w:val="0"/>
          <w:bCs/>
          <w:sz w:val="28"/>
          <w:szCs w:val="28"/>
        </w:rPr>
        <w:t> </w:t>
      </w:r>
      <w:r w:rsidRPr="00EA2C62">
        <w:rPr>
          <w:rFonts w:ascii="Times New Roman" w:hAnsi="Times New Roman" w:cs="Times New Roman"/>
          <w:b w:val="0"/>
          <w:bCs/>
          <w:sz w:val="28"/>
          <w:szCs w:val="28"/>
        </w:rPr>
        <w:t>реструктуризации атомного энергопромышленного комплекса Российской Федерации»;</w:t>
      </w:r>
    </w:p>
    <w:p w:rsidR="007163AF" w:rsidRPr="00EA2C62" w:rsidRDefault="007163AF" w:rsidP="00231DAD">
      <w:pPr>
        <w:pStyle w:val="ConsPlusTitle"/>
        <w:ind w:right="-1" w:firstLine="709"/>
        <w:jc w:val="both"/>
        <w:rPr>
          <w:rFonts w:ascii="Times New Roman" w:hAnsi="Times New Roman" w:cs="Times New Roman"/>
          <w:b w:val="0"/>
          <w:bCs/>
          <w:sz w:val="28"/>
          <w:szCs w:val="28"/>
        </w:rPr>
      </w:pPr>
      <w:r w:rsidRPr="00EA2C62">
        <w:rPr>
          <w:rFonts w:ascii="Times New Roman" w:hAnsi="Times New Roman" w:cs="Times New Roman"/>
          <w:b w:val="0"/>
          <w:bCs/>
          <w:sz w:val="28"/>
          <w:szCs w:val="28"/>
        </w:rPr>
        <w:t>Указ Президента Российской Федерации от 14.02.1996 № 202 «Об</w:t>
      </w:r>
      <w:r w:rsidR="00070B52">
        <w:rPr>
          <w:rFonts w:ascii="Times New Roman" w:hAnsi="Times New Roman" w:cs="Times New Roman"/>
          <w:b w:val="0"/>
          <w:bCs/>
          <w:sz w:val="28"/>
          <w:szCs w:val="28"/>
        </w:rPr>
        <w:t> </w:t>
      </w:r>
      <w:r w:rsidRPr="00EA2C62">
        <w:rPr>
          <w:rFonts w:ascii="Times New Roman" w:hAnsi="Times New Roman" w:cs="Times New Roman"/>
          <w:b w:val="0"/>
          <w:bCs/>
          <w:sz w:val="28"/>
          <w:szCs w:val="28"/>
        </w:rPr>
        <w:t xml:space="preserve">утверждении Списка ядерных материалов, оборудования, специальных неядерных материалов и соответствующих технологий, подпадающих под </w:t>
      </w:r>
      <w:r w:rsidRPr="00EA2C62">
        <w:rPr>
          <w:rFonts w:ascii="Times New Roman" w:hAnsi="Times New Roman" w:cs="Times New Roman"/>
          <w:b w:val="0"/>
          <w:bCs/>
          <w:sz w:val="28"/>
          <w:szCs w:val="28"/>
        </w:rPr>
        <w:lastRenderedPageBreak/>
        <w:t>экспортный контроль»;</w:t>
      </w:r>
    </w:p>
    <w:p w:rsidR="00194A4A" w:rsidRPr="00194A4A" w:rsidRDefault="001F5F4F" w:rsidP="00231DAD">
      <w:pPr>
        <w:pStyle w:val="ConsPlusTitle"/>
        <w:ind w:right="-1" w:firstLine="709"/>
        <w:jc w:val="both"/>
        <w:rPr>
          <w:rFonts w:ascii="Times New Roman" w:hAnsi="Times New Roman" w:cs="Times New Roman"/>
          <w:b w:val="0"/>
          <w:bCs/>
          <w:sz w:val="28"/>
          <w:szCs w:val="28"/>
        </w:rPr>
      </w:pPr>
      <w:hyperlink r:id="rId10" w:history="1">
        <w:r w:rsidR="00194A4A">
          <w:rPr>
            <w:rFonts w:ascii="Times New Roman" w:hAnsi="Times New Roman" w:cs="Times New Roman"/>
            <w:b w:val="0"/>
            <w:sz w:val="28"/>
            <w:szCs w:val="28"/>
          </w:rPr>
          <w:t>п</w:t>
        </w:r>
        <w:r w:rsidR="00194A4A" w:rsidRPr="00194A4A">
          <w:rPr>
            <w:rFonts w:ascii="Times New Roman" w:hAnsi="Times New Roman" w:cs="Times New Roman"/>
            <w:b w:val="0"/>
            <w:sz w:val="28"/>
            <w:szCs w:val="28"/>
          </w:rPr>
          <w:t>остановление</w:t>
        </w:r>
      </w:hyperlink>
      <w:r w:rsidR="00194A4A" w:rsidRPr="00194A4A">
        <w:rPr>
          <w:rFonts w:ascii="Times New Roman" w:hAnsi="Times New Roman" w:cs="Times New Roman"/>
          <w:b w:val="0"/>
          <w:sz w:val="28"/>
          <w:szCs w:val="28"/>
        </w:rPr>
        <w:t xml:space="preserve"> Правительства Российской Федерации от</w:t>
      </w:r>
      <w:r w:rsidR="00194A4A">
        <w:rPr>
          <w:rFonts w:ascii="Times New Roman" w:hAnsi="Times New Roman" w:cs="Times New Roman"/>
          <w:b w:val="0"/>
          <w:sz w:val="28"/>
          <w:szCs w:val="28"/>
        </w:rPr>
        <w:t> </w:t>
      </w:r>
      <w:r w:rsidR="00194A4A" w:rsidRPr="00194A4A">
        <w:rPr>
          <w:rFonts w:ascii="Times New Roman" w:hAnsi="Times New Roman" w:cs="Times New Roman"/>
          <w:b w:val="0"/>
          <w:sz w:val="28"/>
          <w:szCs w:val="28"/>
        </w:rPr>
        <w:t>18</w:t>
      </w:r>
      <w:r w:rsidR="00194A4A">
        <w:rPr>
          <w:rFonts w:ascii="Times New Roman" w:hAnsi="Times New Roman" w:cs="Times New Roman"/>
          <w:b w:val="0"/>
          <w:sz w:val="28"/>
          <w:szCs w:val="28"/>
        </w:rPr>
        <w:t>.04.</w:t>
      </w:r>
      <w:r w:rsidR="00194A4A" w:rsidRPr="00194A4A">
        <w:rPr>
          <w:rFonts w:ascii="Times New Roman" w:hAnsi="Times New Roman" w:cs="Times New Roman"/>
          <w:b w:val="0"/>
          <w:sz w:val="28"/>
          <w:szCs w:val="28"/>
        </w:rPr>
        <w:t>2016</w:t>
      </w:r>
      <w:r w:rsidR="001A75C1">
        <w:rPr>
          <w:rFonts w:ascii="Times New Roman" w:hAnsi="Times New Roman" w:cs="Times New Roman"/>
          <w:b w:val="0"/>
          <w:sz w:val="28"/>
          <w:szCs w:val="28"/>
        </w:rPr>
        <w:t xml:space="preserve"> </w:t>
      </w:r>
      <w:r w:rsidR="00194A4A" w:rsidRPr="00194A4A">
        <w:rPr>
          <w:rFonts w:ascii="Times New Roman" w:hAnsi="Times New Roman" w:cs="Times New Roman"/>
          <w:b w:val="0"/>
          <w:sz w:val="28"/>
          <w:szCs w:val="28"/>
        </w:rPr>
        <w:t>№</w:t>
      </w:r>
      <w:r w:rsidR="00194A4A">
        <w:rPr>
          <w:rFonts w:ascii="Times New Roman" w:hAnsi="Times New Roman" w:cs="Times New Roman"/>
          <w:b w:val="0"/>
          <w:sz w:val="28"/>
          <w:szCs w:val="28"/>
        </w:rPr>
        <w:t> </w:t>
      </w:r>
      <w:r w:rsidR="00194A4A" w:rsidRPr="00194A4A">
        <w:rPr>
          <w:rFonts w:ascii="Times New Roman" w:hAnsi="Times New Roman" w:cs="Times New Roman"/>
          <w:b w:val="0"/>
          <w:sz w:val="28"/>
          <w:szCs w:val="28"/>
        </w:rPr>
        <w:t>323</w:t>
      </w:r>
      <w:r w:rsidR="00194A4A">
        <w:rPr>
          <w:rFonts w:ascii="Times New Roman" w:hAnsi="Times New Roman" w:cs="Times New Roman"/>
          <w:b w:val="0"/>
          <w:sz w:val="28"/>
          <w:szCs w:val="28"/>
        </w:rPr>
        <w:t xml:space="preserve"> </w:t>
      </w:r>
      <w:r w:rsidR="00194A4A" w:rsidRPr="00194A4A">
        <w:rPr>
          <w:rFonts w:ascii="Times New Roman" w:hAnsi="Times New Roman" w:cs="Times New Roman"/>
          <w:b w:val="0"/>
          <w:sz w:val="28"/>
          <w:szCs w:val="28"/>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194A4A">
        <w:rPr>
          <w:rFonts w:ascii="Times New Roman" w:hAnsi="Times New Roman" w:cs="Times New Roman"/>
          <w:b w:val="0"/>
          <w:sz w:val="28"/>
          <w:szCs w:val="28"/>
        </w:rPr>
        <w:t>;</w:t>
      </w:r>
    </w:p>
    <w:p w:rsidR="004F512B" w:rsidRDefault="004F512B" w:rsidP="00231DAD">
      <w:pPr>
        <w:pStyle w:val="ConsPlusTitle"/>
        <w:ind w:right="-1" w:firstLine="709"/>
        <w:jc w:val="both"/>
        <w:rPr>
          <w:rFonts w:ascii="Times New Roman" w:hAnsi="Times New Roman" w:cs="Times New Roman"/>
          <w:b w:val="0"/>
          <w:sz w:val="28"/>
          <w:szCs w:val="28"/>
        </w:rPr>
      </w:pPr>
      <w:r w:rsidRPr="004F512B">
        <w:rPr>
          <w:rFonts w:ascii="Times New Roman" w:hAnsi="Times New Roman" w:cs="Times New Roman"/>
          <w:b w:val="0"/>
          <w:sz w:val="28"/>
          <w:szCs w:val="28"/>
        </w:rPr>
        <w:t>постановление Правительства Российской Федерации от</w:t>
      </w:r>
      <w:r>
        <w:rPr>
          <w:rFonts w:ascii="Times New Roman" w:hAnsi="Times New Roman" w:cs="Times New Roman"/>
          <w:b w:val="0"/>
          <w:sz w:val="28"/>
          <w:szCs w:val="28"/>
        </w:rPr>
        <w:t> </w:t>
      </w:r>
      <w:r w:rsidRPr="004F512B">
        <w:rPr>
          <w:rFonts w:ascii="Times New Roman" w:hAnsi="Times New Roman" w:cs="Times New Roman"/>
          <w:b w:val="0"/>
          <w:sz w:val="28"/>
          <w:szCs w:val="28"/>
        </w:rPr>
        <w:t>30.12.</w:t>
      </w:r>
      <w:r>
        <w:rPr>
          <w:rFonts w:ascii="Times New Roman" w:hAnsi="Times New Roman" w:cs="Times New Roman"/>
          <w:b w:val="0"/>
          <w:sz w:val="28"/>
          <w:szCs w:val="28"/>
        </w:rPr>
        <w:t>2016</w:t>
      </w:r>
      <w:r w:rsidR="001A75C1">
        <w:rPr>
          <w:rFonts w:ascii="Times New Roman" w:hAnsi="Times New Roman" w:cs="Times New Roman"/>
          <w:b w:val="0"/>
          <w:sz w:val="28"/>
          <w:szCs w:val="28"/>
        </w:rPr>
        <w:t xml:space="preserve"> </w:t>
      </w:r>
      <w:r w:rsidRPr="004F512B">
        <w:rPr>
          <w:rFonts w:ascii="Times New Roman" w:hAnsi="Times New Roman" w:cs="Times New Roman"/>
          <w:b w:val="0"/>
          <w:sz w:val="28"/>
          <w:szCs w:val="28"/>
        </w:rPr>
        <w:t>№</w:t>
      </w:r>
      <w:r>
        <w:rPr>
          <w:rFonts w:ascii="Times New Roman" w:hAnsi="Times New Roman" w:cs="Times New Roman"/>
          <w:b w:val="0"/>
          <w:sz w:val="28"/>
          <w:szCs w:val="28"/>
        </w:rPr>
        <w:t> </w:t>
      </w:r>
      <w:r w:rsidRPr="004F512B">
        <w:rPr>
          <w:rFonts w:ascii="Times New Roman" w:hAnsi="Times New Roman" w:cs="Times New Roman"/>
          <w:b w:val="0"/>
          <w:sz w:val="28"/>
          <w:szCs w:val="28"/>
        </w:rPr>
        <w:t>1567</w:t>
      </w:r>
      <w:r>
        <w:rPr>
          <w:rFonts w:ascii="Times New Roman" w:hAnsi="Times New Roman" w:cs="Times New Roman"/>
          <w:b w:val="0"/>
          <w:sz w:val="28"/>
          <w:szCs w:val="28"/>
        </w:rPr>
        <w:t xml:space="preserve"> </w:t>
      </w:r>
      <w:r w:rsidRPr="004F512B">
        <w:rPr>
          <w:rFonts w:ascii="Times New Roman" w:hAnsi="Times New Roman" w:cs="Times New Roman"/>
          <w:b w:val="0"/>
          <w:sz w:val="28"/>
          <w:szCs w:val="28"/>
        </w:rPr>
        <w:t>«О порядке стандартизации в отношении оборонной продукции (товаров, работ, услуг) по государственному оборонному заказу, продукции, используемой в целях защиты сведений,  составляющих государственную тайну или относимых к охраняемой к охраняемой в соответствии с законодательством Российской Федерации иной информации ограниченного доступа,  продукции, сведения о которой составляют государственную тайну, а также процессов и иных объектов стандартизации, связанных с такой продукцией»;</w:t>
      </w:r>
    </w:p>
    <w:p w:rsidR="00BF3498" w:rsidRDefault="00BF3498" w:rsidP="00231DAD">
      <w:pPr>
        <w:pStyle w:val="ConsPlusTitle"/>
        <w:ind w:right="-1" w:firstLine="709"/>
        <w:jc w:val="both"/>
        <w:rPr>
          <w:rFonts w:ascii="Times New Roman" w:hAnsi="Times New Roman" w:cs="Times New Roman"/>
          <w:b w:val="0"/>
          <w:sz w:val="28"/>
          <w:szCs w:val="28"/>
        </w:rPr>
      </w:pPr>
      <w:r w:rsidRPr="00BF3498">
        <w:rPr>
          <w:rFonts w:ascii="Times New Roman" w:hAnsi="Times New Roman" w:cs="Times New Roman"/>
          <w:b w:val="0"/>
          <w:sz w:val="28"/>
          <w:szCs w:val="28"/>
        </w:rPr>
        <w:t>постановление Правительства Российской Федерации от 02.02.1998</w:t>
      </w:r>
      <w:r w:rsidR="001A75C1">
        <w:rPr>
          <w:rFonts w:ascii="Times New Roman" w:hAnsi="Times New Roman" w:cs="Times New Roman"/>
          <w:b w:val="0"/>
          <w:sz w:val="28"/>
          <w:szCs w:val="28"/>
        </w:rPr>
        <w:t xml:space="preserve"> </w:t>
      </w:r>
      <w:r w:rsidRPr="00BF3498">
        <w:rPr>
          <w:rFonts w:ascii="Times New Roman" w:hAnsi="Times New Roman" w:cs="Times New Roman"/>
          <w:b w:val="0"/>
          <w:sz w:val="28"/>
          <w:szCs w:val="28"/>
        </w:rPr>
        <w:t>№</w:t>
      </w:r>
      <w:r>
        <w:rPr>
          <w:rFonts w:ascii="Times New Roman" w:hAnsi="Times New Roman" w:cs="Times New Roman"/>
          <w:b w:val="0"/>
          <w:sz w:val="28"/>
          <w:szCs w:val="28"/>
        </w:rPr>
        <w:t> </w:t>
      </w:r>
      <w:r w:rsidRPr="00BF3498">
        <w:rPr>
          <w:rFonts w:ascii="Times New Roman" w:hAnsi="Times New Roman" w:cs="Times New Roman"/>
          <w:b w:val="0"/>
          <w:sz w:val="28"/>
          <w:szCs w:val="28"/>
        </w:rPr>
        <w:t>113 «О некоторых мерах, направленных на совершенствование систем обеспечения качества продукции и услуг»;</w:t>
      </w:r>
    </w:p>
    <w:p w:rsidR="00BF3498" w:rsidRPr="00BF3498" w:rsidRDefault="00BF3498" w:rsidP="00231DAD">
      <w:pPr>
        <w:pStyle w:val="ConsPlusTitle"/>
        <w:ind w:right="-1" w:firstLine="709"/>
        <w:jc w:val="both"/>
        <w:rPr>
          <w:rFonts w:ascii="Times New Roman" w:hAnsi="Times New Roman" w:cs="Times New Roman"/>
          <w:b w:val="0"/>
          <w:sz w:val="28"/>
          <w:szCs w:val="28"/>
        </w:rPr>
      </w:pPr>
      <w:r w:rsidRPr="00BF3498">
        <w:rPr>
          <w:rFonts w:ascii="Times New Roman" w:hAnsi="Times New Roman" w:cs="Times New Roman"/>
          <w:b w:val="0"/>
          <w:sz w:val="28"/>
          <w:szCs w:val="28"/>
        </w:rPr>
        <w:t>постановление Правительства Российской Федерации от 04.10.</w:t>
      </w:r>
      <w:r>
        <w:rPr>
          <w:rFonts w:ascii="Times New Roman" w:hAnsi="Times New Roman" w:cs="Times New Roman"/>
          <w:b w:val="0"/>
          <w:sz w:val="28"/>
          <w:szCs w:val="28"/>
        </w:rPr>
        <w:t>1999</w:t>
      </w:r>
      <w:r w:rsidR="001A75C1">
        <w:rPr>
          <w:rFonts w:ascii="Times New Roman" w:hAnsi="Times New Roman" w:cs="Times New Roman"/>
          <w:b w:val="0"/>
          <w:sz w:val="28"/>
          <w:szCs w:val="28"/>
        </w:rPr>
        <w:t xml:space="preserve"> </w:t>
      </w:r>
      <w:r w:rsidR="001A1F7A">
        <w:rPr>
          <w:rFonts w:ascii="Times New Roman" w:hAnsi="Times New Roman" w:cs="Times New Roman"/>
          <w:b w:val="0"/>
          <w:sz w:val="28"/>
          <w:szCs w:val="28"/>
        </w:rPr>
        <w:t>№ </w:t>
      </w:r>
      <w:r w:rsidRPr="00BF3498">
        <w:rPr>
          <w:rFonts w:ascii="Times New Roman" w:hAnsi="Times New Roman" w:cs="Times New Roman"/>
          <w:b w:val="0"/>
          <w:sz w:val="28"/>
          <w:szCs w:val="28"/>
        </w:rPr>
        <w:t>1116 «Об утверждении порядка отчетности руководителей федеральных государственных унитарных предприятий и представителей интересов Российской Федерации в органах управления акционерных обществ»;</w:t>
      </w:r>
    </w:p>
    <w:p w:rsidR="00BF3498" w:rsidRDefault="001F5F4F" w:rsidP="00231DAD">
      <w:pPr>
        <w:pStyle w:val="ConsPlusTitle"/>
        <w:ind w:right="-1" w:firstLine="709"/>
        <w:jc w:val="both"/>
        <w:rPr>
          <w:rFonts w:ascii="Times New Roman" w:hAnsi="Times New Roman" w:cs="Times New Roman"/>
          <w:b w:val="0"/>
          <w:sz w:val="28"/>
          <w:szCs w:val="28"/>
        </w:rPr>
      </w:pPr>
      <w:hyperlink r:id="rId11" w:history="1">
        <w:r w:rsidR="00BF3498" w:rsidRPr="00BF3498">
          <w:rPr>
            <w:rFonts w:ascii="Times New Roman" w:hAnsi="Times New Roman" w:cs="Times New Roman"/>
            <w:b w:val="0"/>
            <w:sz w:val="28"/>
            <w:szCs w:val="28"/>
          </w:rPr>
          <w:t>постановление</w:t>
        </w:r>
      </w:hyperlink>
      <w:r w:rsidR="00BF3498" w:rsidRPr="00BF3498">
        <w:rPr>
          <w:rFonts w:ascii="Times New Roman" w:hAnsi="Times New Roman" w:cs="Times New Roman"/>
          <w:b w:val="0"/>
          <w:sz w:val="28"/>
          <w:szCs w:val="28"/>
        </w:rPr>
        <w:t xml:space="preserve"> Правительства Российской Федерации от 10.02.2017</w:t>
      </w:r>
      <w:r w:rsidR="001A1F7A">
        <w:rPr>
          <w:rFonts w:ascii="Times New Roman" w:hAnsi="Times New Roman" w:cs="Times New Roman"/>
          <w:b w:val="0"/>
          <w:sz w:val="28"/>
          <w:szCs w:val="28"/>
        </w:rPr>
        <w:t xml:space="preserve"> </w:t>
      </w:r>
      <w:r w:rsidR="00BF3498" w:rsidRPr="00BF3498">
        <w:rPr>
          <w:rFonts w:ascii="Times New Roman" w:hAnsi="Times New Roman" w:cs="Times New Roman"/>
          <w:b w:val="0"/>
          <w:sz w:val="28"/>
          <w:szCs w:val="28"/>
        </w:rPr>
        <w:t>№</w:t>
      </w:r>
      <w:r w:rsidR="001A1F7A">
        <w:rPr>
          <w:rFonts w:ascii="Times New Roman" w:hAnsi="Times New Roman" w:cs="Times New Roman"/>
          <w:b w:val="0"/>
          <w:sz w:val="28"/>
          <w:szCs w:val="28"/>
        </w:rPr>
        <w:t> </w:t>
      </w:r>
      <w:r w:rsidR="00BF3498" w:rsidRPr="00BF3498">
        <w:rPr>
          <w:rFonts w:ascii="Times New Roman" w:hAnsi="Times New Roman" w:cs="Times New Roman"/>
          <w:b w:val="0"/>
          <w:sz w:val="28"/>
          <w:szCs w:val="28"/>
        </w:rPr>
        <w:t>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1A1F7A" w:rsidRDefault="001A1F7A" w:rsidP="00231DAD">
      <w:pPr>
        <w:pStyle w:val="ConsPlusTitle"/>
        <w:ind w:right="-1" w:firstLine="709"/>
        <w:jc w:val="both"/>
        <w:rPr>
          <w:rFonts w:ascii="Times New Roman" w:hAnsi="Times New Roman" w:cs="Times New Roman"/>
          <w:b w:val="0"/>
          <w:sz w:val="28"/>
          <w:szCs w:val="28"/>
        </w:rPr>
      </w:pPr>
      <w:r w:rsidRPr="001A1F7A">
        <w:rPr>
          <w:rStyle w:val="2105pt"/>
          <w:b w:val="0"/>
          <w:sz w:val="28"/>
          <w:szCs w:val="28"/>
        </w:rPr>
        <w:t>постановление Правительства Российской Федерации от</w:t>
      </w:r>
      <w:r w:rsidR="00AB50B0">
        <w:rPr>
          <w:rStyle w:val="2105pt"/>
          <w:b w:val="0"/>
          <w:sz w:val="28"/>
          <w:szCs w:val="28"/>
        </w:rPr>
        <w:t> </w:t>
      </w:r>
      <w:r w:rsidRPr="001A1F7A">
        <w:rPr>
          <w:rStyle w:val="2105pt"/>
          <w:b w:val="0"/>
          <w:sz w:val="28"/>
          <w:szCs w:val="28"/>
        </w:rPr>
        <w:t xml:space="preserve">28.01.1997 № 93 </w:t>
      </w:r>
      <w:r w:rsidRPr="001A1F7A">
        <w:rPr>
          <w:rFonts w:ascii="Times New Roman" w:hAnsi="Times New Roman" w:cs="Times New Roman"/>
          <w:b w:val="0"/>
          <w:sz w:val="28"/>
          <w:szCs w:val="28"/>
        </w:rPr>
        <w:t>«О Порядке разработки радиационно-гигиенических паспортов организаций и территорий»;</w:t>
      </w:r>
    </w:p>
    <w:p w:rsidR="001A1F7A" w:rsidRDefault="001A1F7A" w:rsidP="00231DAD">
      <w:pPr>
        <w:pStyle w:val="ConsPlusTitle"/>
        <w:ind w:right="-1" w:firstLine="709"/>
        <w:jc w:val="both"/>
        <w:rPr>
          <w:rFonts w:ascii="Times New Roman" w:hAnsi="Times New Roman" w:cs="Times New Roman"/>
          <w:b w:val="0"/>
          <w:sz w:val="28"/>
          <w:szCs w:val="28"/>
        </w:rPr>
      </w:pPr>
      <w:r w:rsidRPr="001A1F7A">
        <w:rPr>
          <w:rStyle w:val="2105pt"/>
          <w:b w:val="0"/>
          <w:sz w:val="28"/>
          <w:szCs w:val="28"/>
        </w:rPr>
        <w:t>постановление Правительства Российской Федерации от</w:t>
      </w:r>
      <w:r w:rsidR="00AB50B0">
        <w:rPr>
          <w:rStyle w:val="2105pt"/>
          <w:b w:val="0"/>
          <w:sz w:val="28"/>
          <w:szCs w:val="28"/>
        </w:rPr>
        <w:t> </w:t>
      </w:r>
      <w:r w:rsidRPr="001A1F7A">
        <w:rPr>
          <w:rStyle w:val="2105pt"/>
          <w:b w:val="0"/>
          <w:sz w:val="28"/>
          <w:szCs w:val="28"/>
        </w:rPr>
        <w:t xml:space="preserve">10.09.2012 № 899 </w:t>
      </w:r>
      <w:r w:rsidRPr="001A1F7A">
        <w:rPr>
          <w:rFonts w:ascii="Times New Roman" w:hAnsi="Times New Roman" w:cs="Times New Roman"/>
          <w:b w:val="0"/>
          <w:sz w:val="28"/>
          <w:szCs w:val="28"/>
        </w:rPr>
        <w:t>«Об утверждении Положения о передаче радиоактивных отходов на захоронение, в том числе радиоактивных отходов, образовавшихся при осуществлении деятельности, связанной с разработкой, изготовлением, испытанием, эксплуатацией и утилизацией ядерного оружия и ядерных энергетических установок военного назначения»;</w:t>
      </w:r>
    </w:p>
    <w:p w:rsidR="001A1F7A" w:rsidRDefault="00AB50B0" w:rsidP="00231DAD">
      <w:pPr>
        <w:pStyle w:val="ConsPlusTitle"/>
        <w:ind w:right="-1" w:firstLine="709"/>
        <w:jc w:val="both"/>
        <w:rPr>
          <w:rFonts w:ascii="Times New Roman" w:hAnsi="Times New Roman" w:cs="Times New Roman"/>
          <w:b w:val="0"/>
          <w:sz w:val="28"/>
          <w:szCs w:val="28"/>
        </w:rPr>
      </w:pPr>
      <w:r w:rsidRPr="00AB50B0">
        <w:rPr>
          <w:rStyle w:val="2105pt"/>
          <w:b w:val="0"/>
          <w:sz w:val="28"/>
          <w:szCs w:val="28"/>
        </w:rPr>
        <w:t>постановление Правительства Российской Федерации от</w:t>
      </w:r>
      <w:r>
        <w:rPr>
          <w:rStyle w:val="2105pt"/>
          <w:b w:val="0"/>
          <w:sz w:val="28"/>
          <w:szCs w:val="28"/>
        </w:rPr>
        <w:t> </w:t>
      </w:r>
      <w:r w:rsidRPr="00AB50B0">
        <w:rPr>
          <w:rStyle w:val="2105pt"/>
          <w:b w:val="0"/>
          <w:sz w:val="28"/>
          <w:szCs w:val="28"/>
        </w:rPr>
        <w:t xml:space="preserve">19.10.2012 № 1069 </w:t>
      </w:r>
      <w:r w:rsidRPr="00AB50B0">
        <w:rPr>
          <w:rFonts w:ascii="Times New Roman" w:hAnsi="Times New Roman" w:cs="Times New Roman"/>
          <w:b w:val="0"/>
          <w:sz w:val="28"/>
          <w:szCs w:val="28"/>
        </w:rPr>
        <w:t>«О критериях отнесения твердых, жидких и газообразных отходов к радиоактивным отходам, критериях отнесения радиоактивных отходов к особым радиоактивным отходам и к удаляемым радиоактивным отходам и критериях классификации удаляемых радиоактивных отходов»;</w:t>
      </w:r>
    </w:p>
    <w:p w:rsidR="00AB50B0" w:rsidRPr="00AB50B0" w:rsidRDefault="00AB50B0" w:rsidP="00231DAD">
      <w:pPr>
        <w:pStyle w:val="ConsPlusTitle"/>
        <w:ind w:right="-1" w:firstLine="709"/>
        <w:jc w:val="both"/>
        <w:rPr>
          <w:rFonts w:ascii="Times New Roman" w:hAnsi="Times New Roman" w:cs="Times New Roman"/>
          <w:b w:val="0"/>
          <w:sz w:val="28"/>
          <w:szCs w:val="28"/>
        </w:rPr>
      </w:pPr>
      <w:r w:rsidRPr="00AB50B0">
        <w:rPr>
          <w:rStyle w:val="2105pt"/>
          <w:b w:val="0"/>
          <w:sz w:val="28"/>
          <w:szCs w:val="28"/>
        </w:rPr>
        <w:lastRenderedPageBreak/>
        <w:t>постановление Правительства Российской Федерации от</w:t>
      </w:r>
      <w:r>
        <w:rPr>
          <w:rStyle w:val="2105pt"/>
          <w:b w:val="0"/>
          <w:sz w:val="28"/>
          <w:szCs w:val="28"/>
        </w:rPr>
        <w:t> </w:t>
      </w:r>
      <w:r w:rsidRPr="00AB50B0">
        <w:rPr>
          <w:rStyle w:val="2105pt"/>
          <w:b w:val="0"/>
          <w:sz w:val="28"/>
          <w:szCs w:val="28"/>
        </w:rPr>
        <w:t xml:space="preserve">16.02.2008 № 87 </w:t>
      </w:r>
      <w:r w:rsidRPr="00AB50B0">
        <w:rPr>
          <w:rFonts w:ascii="Times New Roman" w:hAnsi="Times New Roman" w:cs="Times New Roman"/>
          <w:b w:val="0"/>
          <w:sz w:val="28"/>
          <w:szCs w:val="28"/>
        </w:rPr>
        <w:t>«О составе разделов проектной документации и требованиях к их содержанию»;</w:t>
      </w:r>
    </w:p>
    <w:p w:rsidR="00AB50B0" w:rsidRDefault="00AB50B0" w:rsidP="00231DAD">
      <w:pPr>
        <w:pStyle w:val="ConsPlusTitle"/>
        <w:ind w:right="-1" w:firstLine="709"/>
        <w:jc w:val="both"/>
        <w:rPr>
          <w:rFonts w:ascii="Times New Roman" w:hAnsi="Times New Roman" w:cs="Times New Roman"/>
          <w:b w:val="0"/>
          <w:sz w:val="28"/>
          <w:szCs w:val="28"/>
        </w:rPr>
      </w:pPr>
      <w:r w:rsidRPr="0087569C">
        <w:rPr>
          <w:rStyle w:val="2105pt"/>
          <w:b w:val="0"/>
          <w:sz w:val="28"/>
          <w:szCs w:val="28"/>
        </w:rPr>
        <w:t xml:space="preserve">постановление Правительства Российской Федерации от 31.10.2009 № 879 </w:t>
      </w:r>
      <w:r w:rsidRPr="0087569C">
        <w:rPr>
          <w:rFonts w:ascii="Times New Roman" w:hAnsi="Times New Roman" w:cs="Times New Roman"/>
          <w:b w:val="0"/>
          <w:sz w:val="28"/>
          <w:szCs w:val="28"/>
        </w:rPr>
        <w:t>«Об утверждении Положения о единицах величин, допускаемых к применению в Российской Федерации»</w:t>
      </w:r>
      <w:r w:rsidR="0087569C" w:rsidRPr="0087569C">
        <w:rPr>
          <w:rFonts w:ascii="Times New Roman" w:hAnsi="Times New Roman" w:cs="Times New Roman"/>
          <w:b w:val="0"/>
          <w:sz w:val="28"/>
          <w:szCs w:val="28"/>
        </w:rPr>
        <w:t>;</w:t>
      </w:r>
    </w:p>
    <w:p w:rsidR="0087569C" w:rsidRDefault="00522DD7" w:rsidP="00231DAD">
      <w:pPr>
        <w:pStyle w:val="ConsPlusTitle"/>
        <w:ind w:right="-1" w:firstLine="709"/>
        <w:jc w:val="both"/>
        <w:rPr>
          <w:rStyle w:val="2105pt"/>
          <w:b w:val="0"/>
          <w:sz w:val="28"/>
          <w:szCs w:val="28"/>
        </w:rPr>
      </w:pPr>
      <w:r w:rsidRPr="00522DD7">
        <w:rPr>
          <w:rStyle w:val="2105pt"/>
          <w:b w:val="0"/>
          <w:sz w:val="28"/>
          <w:szCs w:val="28"/>
        </w:rPr>
        <w:t>постановление Правительства Российской Федерации от 05.09.1998 № 1051 дсп «О создании профессиональных аварийно-спасательных служб в Министерстве Российской Федерации по атомной энергии и Министерстве обороны Российской Федерации и о полномочиях руководителя работ по ликвидации последствий аварии с ядерным оружием»;</w:t>
      </w:r>
    </w:p>
    <w:p w:rsidR="00522DD7" w:rsidRDefault="00522DD7" w:rsidP="00231DAD">
      <w:pPr>
        <w:pStyle w:val="ConsPlusTitle"/>
        <w:ind w:right="-1" w:firstLine="709"/>
        <w:jc w:val="both"/>
        <w:rPr>
          <w:rStyle w:val="2105pt"/>
          <w:b w:val="0"/>
          <w:sz w:val="28"/>
          <w:szCs w:val="28"/>
        </w:rPr>
      </w:pPr>
      <w:r w:rsidRPr="00522DD7">
        <w:rPr>
          <w:rStyle w:val="2105pt"/>
          <w:b w:val="0"/>
          <w:sz w:val="28"/>
          <w:szCs w:val="28"/>
        </w:rPr>
        <w:t>постановление Правительства Российской Федерации от 22.12.2011 № 1091 «О некоторых вопросах аттестации аварийно-спасательных служб, аварийно-спасательных формирований, спасателей и граждан, приобретающих статус спасателя»;</w:t>
      </w:r>
    </w:p>
    <w:p w:rsidR="00522DD7" w:rsidRDefault="00522DD7" w:rsidP="00231DAD">
      <w:pPr>
        <w:pStyle w:val="ConsPlusTitle"/>
        <w:ind w:right="-1" w:firstLine="709"/>
        <w:jc w:val="both"/>
        <w:rPr>
          <w:rStyle w:val="2105pt"/>
          <w:b w:val="0"/>
          <w:sz w:val="28"/>
          <w:szCs w:val="28"/>
        </w:rPr>
      </w:pPr>
      <w:r w:rsidRPr="00522DD7">
        <w:rPr>
          <w:rStyle w:val="2115pt"/>
          <w:b w:val="0"/>
          <w:sz w:val="28"/>
          <w:szCs w:val="28"/>
        </w:rPr>
        <w:t xml:space="preserve">постановление Правительства Российской Федерации от 25.08.2017 № 1005 </w:t>
      </w:r>
      <w:r w:rsidRPr="00522DD7">
        <w:rPr>
          <w:rStyle w:val="2105pt"/>
          <w:b w:val="0"/>
          <w:sz w:val="28"/>
          <w:szCs w:val="28"/>
        </w:rPr>
        <w:t>«Об особенностях технического регулирования в части разработки и установления обязательных требований в области пожарной безопасности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и Государственной корпорацией по атомной энергии «Росатом» в отношении оборонной продукции (работ, услуг), поставляемой по государственному оборонному заказу, а также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w:t>
      </w:r>
    </w:p>
    <w:p w:rsidR="00522DD7" w:rsidRDefault="00522DD7" w:rsidP="00231DAD">
      <w:pPr>
        <w:pStyle w:val="ConsPlusTitle"/>
        <w:ind w:right="-1" w:firstLine="709"/>
        <w:jc w:val="both"/>
        <w:rPr>
          <w:rStyle w:val="2105pt"/>
          <w:b w:val="0"/>
          <w:sz w:val="28"/>
          <w:szCs w:val="28"/>
        </w:rPr>
      </w:pPr>
      <w:r w:rsidRPr="00522DD7">
        <w:rPr>
          <w:rStyle w:val="2115pt"/>
          <w:b w:val="0"/>
          <w:sz w:val="28"/>
          <w:szCs w:val="28"/>
        </w:rPr>
        <w:t xml:space="preserve">постановление Правительства Российской Федерации от 30.12.2003 </w:t>
      </w:r>
      <w:r>
        <w:rPr>
          <w:rStyle w:val="2115pt"/>
          <w:b w:val="0"/>
          <w:sz w:val="28"/>
          <w:szCs w:val="28"/>
        </w:rPr>
        <w:t>№ </w:t>
      </w:r>
      <w:r w:rsidRPr="00522DD7">
        <w:rPr>
          <w:rStyle w:val="2115pt"/>
          <w:b w:val="0"/>
          <w:sz w:val="28"/>
          <w:szCs w:val="28"/>
        </w:rPr>
        <w:t xml:space="preserve">794 </w:t>
      </w:r>
      <w:r w:rsidRPr="00522DD7">
        <w:rPr>
          <w:rStyle w:val="2105pt"/>
          <w:b w:val="0"/>
          <w:sz w:val="28"/>
          <w:szCs w:val="28"/>
        </w:rPr>
        <w:t>«О единой государственной системе предупреждения и ликвидации чрезвычайных ситуаций»;</w:t>
      </w:r>
    </w:p>
    <w:p w:rsidR="00522DD7" w:rsidRDefault="00AF6E2F" w:rsidP="00231DAD">
      <w:pPr>
        <w:pStyle w:val="ConsPlusTitle"/>
        <w:ind w:right="-1" w:firstLine="709"/>
        <w:jc w:val="both"/>
        <w:rPr>
          <w:rStyle w:val="2105pt"/>
          <w:b w:val="0"/>
          <w:sz w:val="28"/>
          <w:szCs w:val="28"/>
        </w:rPr>
      </w:pPr>
      <w:r w:rsidRPr="00AF6E2F">
        <w:rPr>
          <w:rStyle w:val="2115pt"/>
          <w:b w:val="0"/>
          <w:sz w:val="28"/>
          <w:szCs w:val="28"/>
        </w:rPr>
        <w:t xml:space="preserve">постановление Правительства Российской Федерации от 08.11.2013 № 1007 </w:t>
      </w:r>
      <w:r w:rsidRPr="00AF6E2F">
        <w:rPr>
          <w:rStyle w:val="2105pt"/>
          <w:b w:val="0"/>
          <w:sz w:val="28"/>
          <w:szCs w:val="28"/>
        </w:rPr>
        <w:t>«О силах и средствах единой государственной системы предупреждения и ликвидации чрезвычайных ситуаций»;</w:t>
      </w:r>
    </w:p>
    <w:p w:rsidR="00AF6E2F" w:rsidRDefault="00AF6E2F" w:rsidP="00231DAD">
      <w:pPr>
        <w:pStyle w:val="ConsPlusTitle"/>
        <w:ind w:right="-1" w:firstLine="709"/>
        <w:jc w:val="both"/>
        <w:rPr>
          <w:rStyle w:val="2105pt"/>
          <w:b w:val="0"/>
          <w:sz w:val="28"/>
          <w:szCs w:val="28"/>
        </w:rPr>
      </w:pPr>
      <w:r w:rsidRPr="00AF6E2F">
        <w:rPr>
          <w:rStyle w:val="2115pt"/>
          <w:b w:val="0"/>
          <w:sz w:val="28"/>
          <w:szCs w:val="28"/>
        </w:rPr>
        <w:t xml:space="preserve">постановление Правительства Российской Федерации от 24.03.1997 № 334 </w:t>
      </w:r>
      <w:r w:rsidRPr="00AF6E2F">
        <w:rPr>
          <w:rStyle w:val="2105pt"/>
          <w:b w:val="0"/>
          <w:sz w:val="28"/>
          <w:szCs w:val="28"/>
        </w:rPr>
        <w:t>«О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w:t>
      </w:r>
    </w:p>
    <w:p w:rsidR="00700A94" w:rsidRDefault="009726C4" w:rsidP="00231DAD">
      <w:pPr>
        <w:pStyle w:val="ConsPlusTitle"/>
        <w:ind w:right="-1" w:firstLine="709"/>
        <w:jc w:val="both"/>
        <w:rPr>
          <w:rStyle w:val="2105pt"/>
          <w:b w:val="0"/>
          <w:sz w:val="28"/>
          <w:szCs w:val="28"/>
        </w:rPr>
      </w:pPr>
      <w:r w:rsidRPr="009726C4">
        <w:rPr>
          <w:rStyle w:val="2115pt"/>
          <w:b w:val="0"/>
          <w:sz w:val="28"/>
          <w:szCs w:val="28"/>
        </w:rPr>
        <w:t>постановление Правительства Российской Федерации от</w:t>
      </w:r>
      <w:r w:rsidR="006E004C">
        <w:rPr>
          <w:rStyle w:val="2115pt"/>
          <w:b w:val="0"/>
          <w:sz w:val="28"/>
          <w:szCs w:val="28"/>
        </w:rPr>
        <w:t> </w:t>
      </w:r>
      <w:r w:rsidRPr="009726C4">
        <w:rPr>
          <w:rStyle w:val="2115pt"/>
          <w:b w:val="0"/>
          <w:sz w:val="28"/>
          <w:szCs w:val="28"/>
        </w:rPr>
        <w:t xml:space="preserve">31.03.2009 № 272 </w:t>
      </w:r>
      <w:r w:rsidRPr="009726C4">
        <w:rPr>
          <w:rStyle w:val="2105pt"/>
          <w:b w:val="0"/>
          <w:sz w:val="28"/>
          <w:szCs w:val="28"/>
        </w:rPr>
        <w:t>«О порядке проведения расчетов по оценке пожарного риска»;</w:t>
      </w:r>
    </w:p>
    <w:p w:rsidR="009726C4" w:rsidRPr="006E004C" w:rsidRDefault="006E004C" w:rsidP="00231DAD">
      <w:pPr>
        <w:pStyle w:val="ConsPlusTitle"/>
        <w:ind w:right="-1" w:firstLine="709"/>
        <w:jc w:val="both"/>
        <w:rPr>
          <w:rFonts w:ascii="Times New Roman" w:hAnsi="Times New Roman" w:cs="Times New Roman"/>
          <w:b w:val="0"/>
          <w:sz w:val="28"/>
          <w:szCs w:val="28"/>
        </w:rPr>
      </w:pPr>
      <w:r w:rsidRPr="006E004C">
        <w:rPr>
          <w:rStyle w:val="2115pt"/>
          <w:b w:val="0"/>
          <w:sz w:val="28"/>
          <w:szCs w:val="28"/>
        </w:rPr>
        <w:t>постановление Правительства Российской Федерации от</w:t>
      </w:r>
      <w:r>
        <w:rPr>
          <w:rStyle w:val="2115pt"/>
          <w:b w:val="0"/>
          <w:sz w:val="28"/>
          <w:szCs w:val="28"/>
        </w:rPr>
        <w:t> </w:t>
      </w:r>
      <w:r w:rsidRPr="006E004C">
        <w:rPr>
          <w:rStyle w:val="2115pt"/>
          <w:b w:val="0"/>
          <w:sz w:val="28"/>
          <w:szCs w:val="28"/>
        </w:rPr>
        <w:t xml:space="preserve">07.04.2009 № 304 </w:t>
      </w:r>
      <w:r w:rsidRPr="006E004C">
        <w:rPr>
          <w:rStyle w:val="2105pt"/>
          <w:b w:val="0"/>
          <w:sz w:val="28"/>
          <w:szCs w:val="28"/>
        </w:rPr>
        <w:t>«Об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w:t>
      </w:r>
    </w:p>
    <w:p w:rsidR="007163AF" w:rsidRPr="00EA2C62" w:rsidRDefault="007163AF" w:rsidP="00231DAD">
      <w:pPr>
        <w:pStyle w:val="ConsPlusTitle"/>
        <w:ind w:right="-1" w:firstLine="709"/>
        <w:jc w:val="both"/>
        <w:rPr>
          <w:rFonts w:ascii="Times New Roman" w:hAnsi="Times New Roman" w:cs="Times New Roman"/>
          <w:b w:val="0"/>
          <w:bCs/>
          <w:sz w:val="28"/>
          <w:szCs w:val="28"/>
        </w:rPr>
      </w:pPr>
      <w:r w:rsidRPr="00EA2C62">
        <w:rPr>
          <w:rFonts w:ascii="Times New Roman" w:hAnsi="Times New Roman" w:cs="Times New Roman"/>
          <w:b w:val="0"/>
          <w:bCs/>
          <w:sz w:val="28"/>
          <w:szCs w:val="28"/>
        </w:rPr>
        <w:t xml:space="preserve">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w:t>
      </w:r>
      <w:r w:rsidRPr="00EA2C62">
        <w:rPr>
          <w:rFonts w:ascii="Times New Roman" w:hAnsi="Times New Roman" w:cs="Times New Roman"/>
          <w:b w:val="0"/>
          <w:bCs/>
          <w:sz w:val="28"/>
          <w:szCs w:val="28"/>
        </w:rPr>
        <w:lastRenderedPageBreak/>
        <w:t>государственных услуг»;</w:t>
      </w:r>
    </w:p>
    <w:p w:rsidR="007163AF" w:rsidRPr="00EA2C62" w:rsidRDefault="007163AF" w:rsidP="00231DAD">
      <w:pPr>
        <w:spacing w:after="0" w:line="240" w:lineRule="auto"/>
        <w:ind w:right="-1" w:firstLine="709"/>
        <w:jc w:val="both"/>
        <w:rPr>
          <w:rFonts w:ascii="Times New Roman" w:hAnsi="Times New Roman" w:cs="Times New Roman"/>
          <w:bCs/>
          <w:sz w:val="28"/>
          <w:szCs w:val="28"/>
        </w:rPr>
      </w:pPr>
      <w:r w:rsidRPr="00EA2C62">
        <w:rPr>
          <w:rFonts w:ascii="Times New Roman" w:eastAsia="Times New Roman" w:hAnsi="Times New Roman" w:cs="Times New Roman"/>
          <w:bCs/>
          <w:sz w:val="28"/>
          <w:szCs w:val="28"/>
          <w:lang w:eastAsia="ru-RU"/>
        </w:rPr>
        <w:t xml:space="preserve">постановление Правительства Российской Федерации </w:t>
      </w:r>
      <w:r w:rsidRPr="00EA2C62">
        <w:rPr>
          <w:rFonts w:ascii="Times New Roman" w:hAnsi="Times New Roman" w:cs="Times New Roman"/>
          <w:bCs/>
          <w:sz w:val="28"/>
          <w:szCs w:val="28"/>
        </w:rPr>
        <w:t>от 17.08.2010 № 629 «О внесении изменений в некоторые постановления Правительства Российской Федерации по вопросам обеспечения качества продукции военного назначения, производимой в рамках государственного оборонного заказа и на экспорт»;</w:t>
      </w:r>
    </w:p>
    <w:p w:rsidR="007163AF" w:rsidRPr="00EA2C62" w:rsidRDefault="007163AF" w:rsidP="00231DAD">
      <w:pPr>
        <w:pStyle w:val="ConsPlusTitle"/>
        <w:ind w:right="-1" w:firstLine="709"/>
        <w:jc w:val="both"/>
        <w:rPr>
          <w:rFonts w:ascii="Times New Roman" w:hAnsi="Times New Roman" w:cs="Times New Roman"/>
          <w:b w:val="0"/>
          <w:bCs/>
          <w:sz w:val="28"/>
          <w:szCs w:val="28"/>
        </w:rPr>
      </w:pPr>
      <w:r w:rsidRPr="00EA2C62">
        <w:rPr>
          <w:rFonts w:ascii="Times New Roman" w:hAnsi="Times New Roman" w:cs="Times New Roman"/>
          <w:b w:val="0"/>
          <w:bCs/>
          <w:sz w:val="28"/>
          <w:szCs w:val="28"/>
        </w:rPr>
        <w:t>постановление Правительства Российской Федерации от 19.07.2007 № 456 «Об утверждении правил физической защиты ядерных материалов, ядерных установок и пунктов хранения ядерных материалов»;</w:t>
      </w:r>
    </w:p>
    <w:p w:rsidR="007163AF" w:rsidRPr="00EA2C62" w:rsidRDefault="007163AF" w:rsidP="00231DAD">
      <w:pPr>
        <w:pStyle w:val="ConsPlusTitle"/>
        <w:ind w:right="-1" w:firstLine="709"/>
        <w:jc w:val="both"/>
        <w:rPr>
          <w:rFonts w:ascii="Times New Roman" w:hAnsi="Times New Roman" w:cs="Times New Roman"/>
          <w:b w:val="0"/>
          <w:bCs/>
          <w:sz w:val="28"/>
          <w:szCs w:val="28"/>
        </w:rPr>
      </w:pPr>
      <w:r w:rsidRPr="00EA2C62">
        <w:rPr>
          <w:rFonts w:ascii="Times New Roman" w:hAnsi="Times New Roman" w:cs="Times New Roman"/>
          <w:b w:val="0"/>
          <w:bCs/>
          <w:sz w:val="28"/>
          <w:szCs w:val="28"/>
        </w:rPr>
        <w:t>постановление Правительства Российской Федерации от 19.06.2002 № 438 «О Едином государственном реестре юридических лиц»;</w:t>
      </w:r>
    </w:p>
    <w:p w:rsidR="007163AF" w:rsidRPr="00EA2C62" w:rsidRDefault="007163AF" w:rsidP="00231DAD">
      <w:pPr>
        <w:pStyle w:val="ConsPlusTitle"/>
        <w:ind w:right="-1" w:firstLine="709"/>
        <w:jc w:val="both"/>
        <w:rPr>
          <w:rFonts w:ascii="Times New Roman" w:hAnsi="Times New Roman" w:cs="Times New Roman"/>
          <w:b w:val="0"/>
          <w:bCs/>
          <w:sz w:val="28"/>
          <w:szCs w:val="28"/>
        </w:rPr>
      </w:pPr>
      <w:r w:rsidRPr="00EA2C62">
        <w:rPr>
          <w:rFonts w:ascii="Times New Roman" w:hAnsi="Times New Roman" w:cs="Times New Roman"/>
          <w:b w:val="0"/>
          <w:bCs/>
          <w:sz w:val="28"/>
          <w:szCs w:val="28"/>
        </w:rPr>
        <w:t>постановление Правительства Российской Федерации от 20.06.2000 № 471 «Об утверждении Положения о лицензировании деятельности по использованию радиоактивных материалов при проведении работ по использованию атомной энергии в оборонных целях»;</w:t>
      </w:r>
    </w:p>
    <w:p w:rsidR="007163AF" w:rsidRPr="00EA2C62" w:rsidRDefault="007163AF" w:rsidP="00231DAD">
      <w:pPr>
        <w:spacing w:after="0" w:line="240" w:lineRule="auto"/>
        <w:ind w:right="-1" w:firstLine="709"/>
        <w:jc w:val="both"/>
        <w:rPr>
          <w:rFonts w:ascii="Times New Roman" w:hAnsi="Times New Roman" w:cs="Times New Roman"/>
          <w:bCs/>
          <w:sz w:val="28"/>
          <w:szCs w:val="28"/>
        </w:rPr>
      </w:pPr>
      <w:r w:rsidRPr="00EA2C62">
        <w:rPr>
          <w:rFonts w:ascii="Times New Roman" w:eastAsia="Times New Roman" w:hAnsi="Times New Roman" w:cs="Times New Roman"/>
          <w:bCs/>
          <w:sz w:val="28"/>
          <w:szCs w:val="28"/>
          <w:lang w:eastAsia="ru-RU"/>
        </w:rPr>
        <w:t xml:space="preserve">постановление Правительства Российской Федерации </w:t>
      </w:r>
      <w:r w:rsidRPr="00EA2C62">
        <w:rPr>
          <w:rFonts w:ascii="Times New Roman" w:hAnsi="Times New Roman" w:cs="Times New Roman"/>
          <w:bCs/>
          <w:sz w:val="28"/>
          <w:szCs w:val="28"/>
        </w:rPr>
        <w:t>от 11.10.2012</w:t>
      </w:r>
      <w:r w:rsidR="001A75C1">
        <w:rPr>
          <w:rFonts w:ascii="Times New Roman" w:hAnsi="Times New Roman" w:cs="Times New Roman"/>
          <w:bCs/>
          <w:sz w:val="28"/>
          <w:szCs w:val="28"/>
        </w:rPr>
        <w:t xml:space="preserve"> </w:t>
      </w:r>
      <w:r w:rsidRPr="00EA2C62">
        <w:rPr>
          <w:rFonts w:ascii="Times New Roman" w:hAnsi="Times New Roman" w:cs="Times New Roman"/>
          <w:bCs/>
          <w:sz w:val="28"/>
          <w:szCs w:val="28"/>
        </w:rPr>
        <w:t>№</w:t>
      </w:r>
      <w:r w:rsidR="001A75C1">
        <w:rPr>
          <w:rFonts w:ascii="Times New Roman" w:hAnsi="Times New Roman" w:cs="Times New Roman"/>
          <w:bCs/>
          <w:sz w:val="28"/>
          <w:szCs w:val="28"/>
        </w:rPr>
        <w:t> </w:t>
      </w:r>
      <w:r w:rsidRPr="00EA2C62">
        <w:rPr>
          <w:rFonts w:ascii="Times New Roman" w:hAnsi="Times New Roman" w:cs="Times New Roman"/>
          <w:bCs/>
          <w:sz w:val="28"/>
          <w:szCs w:val="28"/>
        </w:rPr>
        <w:t>1036 «Об особенностях оценки соответствия оборонной продукции (работ, услуг), поставляемой по государственному оборонному заказу,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w:t>
      </w:r>
    </w:p>
    <w:p w:rsidR="007F185B" w:rsidRDefault="007F185B" w:rsidP="00231DAD">
      <w:pPr>
        <w:pStyle w:val="ConsPlusTitle"/>
        <w:ind w:right="-1" w:firstLine="709"/>
        <w:jc w:val="both"/>
        <w:rPr>
          <w:rFonts w:ascii="Times New Roman" w:hAnsi="Times New Roman" w:cs="Times New Roman"/>
          <w:b w:val="0"/>
          <w:sz w:val="28"/>
          <w:szCs w:val="28"/>
        </w:rPr>
      </w:pPr>
      <w:r w:rsidRPr="00C358E4">
        <w:rPr>
          <w:rFonts w:ascii="Times New Roman" w:hAnsi="Times New Roman" w:cs="Times New Roman"/>
          <w:b w:val="0"/>
          <w:bCs/>
          <w:sz w:val="28"/>
          <w:szCs w:val="28"/>
        </w:rPr>
        <w:t>постановление Правительства Российской Федерации от 11.05.2017 № 559 «</w:t>
      </w:r>
      <w:r>
        <w:rPr>
          <w:rFonts w:ascii="Times New Roman" w:hAnsi="Times New Roman" w:cs="Times New Roman"/>
          <w:b w:val="0"/>
          <w:sz w:val="28"/>
          <w:szCs w:val="28"/>
        </w:rPr>
        <w:t>О</w:t>
      </w:r>
      <w:r w:rsidRPr="00C358E4">
        <w:rPr>
          <w:rFonts w:ascii="Times New Roman" w:hAnsi="Times New Roman" w:cs="Times New Roman"/>
          <w:b w:val="0"/>
          <w:sz w:val="28"/>
          <w:szCs w:val="28"/>
        </w:rPr>
        <w:t>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r>
        <w:rPr>
          <w:rFonts w:ascii="Times New Roman" w:hAnsi="Times New Roman" w:cs="Times New Roman"/>
          <w:b w:val="0"/>
          <w:sz w:val="28"/>
          <w:szCs w:val="28"/>
        </w:rPr>
        <w:t>;</w:t>
      </w:r>
    </w:p>
    <w:p w:rsidR="007163AF" w:rsidRPr="00EA2C62" w:rsidRDefault="007163AF" w:rsidP="00231DAD">
      <w:pPr>
        <w:pStyle w:val="ConsPlusTitle"/>
        <w:ind w:right="-1" w:firstLine="709"/>
        <w:jc w:val="both"/>
        <w:rPr>
          <w:rFonts w:ascii="Times New Roman" w:hAnsi="Times New Roman" w:cs="Times New Roman"/>
          <w:b w:val="0"/>
          <w:bCs/>
          <w:sz w:val="28"/>
          <w:szCs w:val="28"/>
        </w:rPr>
      </w:pPr>
      <w:r w:rsidRPr="00EA2C62">
        <w:rPr>
          <w:rFonts w:ascii="Times New Roman" w:hAnsi="Times New Roman" w:cs="Times New Roman"/>
          <w:b w:val="0"/>
          <w:bCs/>
          <w:sz w:val="28"/>
          <w:szCs w:val="28"/>
        </w:rPr>
        <w:t>постановление Правительства Российской Федерации от 19.01.2005 № 30 «О Типовом регламенте взаимодействия федеральных органов исполнительной власти»;</w:t>
      </w:r>
    </w:p>
    <w:p w:rsidR="007163AF" w:rsidRPr="00EA2C62" w:rsidRDefault="007163AF" w:rsidP="00231DAD">
      <w:pPr>
        <w:pStyle w:val="ConsPlusTitle"/>
        <w:ind w:right="-1" w:firstLine="709"/>
        <w:jc w:val="both"/>
        <w:rPr>
          <w:rFonts w:ascii="Times New Roman" w:hAnsi="Times New Roman" w:cs="Times New Roman"/>
          <w:b w:val="0"/>
          <w:bCs/>
          <w:sz w:val="28"/>
          <w:szCs w:val="28"/>
        </w:rPr>
      </w:pPr>
      <w:r w:rsidRPr="00EA2C62">
        <w:rPr>
          <w:rFonts w:ascii="Times New Roman" w:hAnsi="Times New Roman" w:cs="Times New Roman"/>
          <w:b w:val="0"/>
          <w:bCs/>
          <w:sz w:val="28"/>
          <w:szCs w:val="28"/>
        </w:rPr>
        <w:t>постановление Правительства Российской Федерации от 19.03.2001</w:t>
      </w:r>
      <w:r w:rsidR="001A75C1">
        <w:rPr>
          <w:rFonts w:ascii="Times New Roman" w:hAnsi="Times New Roman" w:cs="Times New Roman"/>
          <w:b w:val="0"/>
          <w:bCs/>
          <w:sz w:val="28"/>
          <w:szCs w:val="28"/>
        </w:rPr>
        <w:t xml:space="preserve"> </w:t>
      </w:r>
      <w:r w:rsidRPr="00EA2C62">
        <w:rPr>
          <w:rFonts w:ascii="Times New Roman" w:hAnsi="Times New Roman" w:cs="Times New Roman"/>
          <w:b w:val="0"/>
          <w:bCs/>
          <w:sz w:val="28"/>
          <w:szCs w:val="28"/>
        </w:rPr>
        <w:t>№</w:t>
      </w:r>
      <w:r w:rsidR="00891525">
        <w:rPr>
          <w:rFonts w:ascii="Times New Roman" w:hAnsi="Times New Roman" w:cs="Times New Roman"/>
          <w:b w:val="0"/>
          <w:bCs/>
          <w:sz w:val="28"/>
          <w:szCs w:val="28"/>
        </w:rPr>
        <w:t> </w:t>
      </w:r>
      <w:r w:rsidRPr="00EA2C62">
        <w:rPr>
          <w:rFonts w:ascii="Times New Roman" w:hAnsi="Times New Roman" w:cs="Times New Roman"/>
          <w:b w:val="0"/>
          <w:bCs/>
          <w:sz w:val="28"/>
          <w:szCs w:val="28"/>
        </w:rPr>
        <w:t>204 «О государственном компетентном органе по ядерной и радиационной безопасности при перевозках ядерных материалов, радиоактивных веществ и изделий из них»;</w:t>
      </w:r>
    </w:p>
    <w:p w:rsidR="007163AF" w:rsidRPr="00EA2C62" w:rsidRDefault="007163AF" w:rsidP="00231DAD">
      <w:pPr>
        <w:pStyle w:val="ConsPlusTitle"/>
        <w:ind w:right="-1" w:firstLine="709"/>
        <w:jc w:val="both"/>
        <w:rPr>
          <w:rFonts w:ascii="Times New Roman" w:hAnsi="Times New Roman" w:cs="Times New Roman"/>
          <w:b w:val="0"/>
          <w:bCs/>
          <w:sz w:val="28"/>
          <w:szCs w:val="28"/>
        </w:rPr>
      </w:pPr>
      <w:r w:rsidRPr="00EA2C62">
        <w:rPr>
          <w:rFonts w:ascii="Times New Roman" w:hAnsi="Times New Roman" w:cs="Times New Roman"/>
          <w:b w:val="0"/>
          <w:bCs/>
          <w:sz w:val="28"/>
          <w:szCs w:val="28"/>
        </w:rPr>
        <w:t>постановление Правительства Российской Федерации от 25.04.2012 № 390 «О противопожарном режиме»;</w:t>
      </w:r>
    </w:p>
    <w:p w:rsidR="007163AF" w:rsidRPr="00EA2C62" w:rsidRDefault="007163AF" w:rsidP="00231DAD">
      <w:pPr>
        <w:pStyle w:val="ConsPlusTitle"/>
        <w:ind w:right="-1" w:firstLine="709"/>
        <w:jc w:val="both"/>
        <w:rPr>
          <w:rFonts w:ascii="Times New Roman" w:hAnsi="Times New Roman" w:cs="Times New Roman"/>
          <w:b w:val="0"/>
          <w:bCs/>
          <w:sz w:val="28"/>
          <w:szCs w:val="28"/>
        </w:rPr>
      </w:pPr>
      <w:r w:rsidRPr="00EA2C62">
        <w:rPr>
          <w:rFonts w:ascii="Times New Roman" w:hAnsi="Times New Roman" w:cs="Times New Roman"/>
          <w:b w:val="0"/>
          <w:bCs/>
          <w:sz w:val="28"/>
          <w:szCs w:val="28"/>
        </w:rPr>
        <w:t xml:space="preserve">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w:t>
      </w:r>
      <w:r w:rsidR="00FF58DB">
        <w:rPr>
          <w:rFonts w:ascii="Times New Roman" w:hAnsi="Times New Roman" w:cs="Times New Roman"/>
          <w:b w:val="0"/>
          <w:bCs/>
          <w:sz w:val="28"/>
          <w:szCs w:val="28"/>
        </w:rPr>
        <w:t xml:space="preserve">в </w:t>
      </w:r>
      <w:r w:rsidRPr="00EA2C62">
        <w:rPr>
          <w:rFonts w:ascii="Times New Roman" w:hAnsi="Times New Roman" w:cs="Times New Roman"/>
          <w:b w:val="0"/>
          <w:bCs/>
          <w:sz w:val="28"/>
          <w:szCs w:val="28"/>
        </w:rPr>
        <w:t>Минюсте России 13.05.2009, № 13915);</w:t>
      </w:r>
    </w:p>
    <w:p w:rsidR="007163AF" w:rsidRPr="00EA2C62" w:rsidRDefault="007163AF" w:rsidP="00231DAD">
      <w:pPr>
        <w:pStyle w:val="22"/>
        <w:spacing w:before="0" w:after="0" w:line="240" w:lineRule="auto"/>
        <w:ind w:right="-1" w:firstLine="709"/>
        <w:jc w:val="both"/>
        <w:rPr>
          <w:sz w:val="28"/>
          <w:szCs w:val="28"/>
        </w:rPr>
      </w:pPr>
      <w:r w:rsidRPr="00EA2C62">
        <w:rPr>
          <w:sz w:val="28"/>
          <w:szCs w:val="28"/>
        </w:rPr>
        <w:t>приказ Госкорпорации «Росатом» от 20.01.2011 № 1/19-П «Об утверждении Перечня должностных лиц Госкорпорации «Росатом», имеющих право составлять протоколы об административных правонарушениях»</w:t>
      </w:r>
      <w:r w:rsidRPr="00EA2C62">
        <w:rPr>
          <w:bCs/>
          <w:sz w:val="28"/>
          <w:szCs w:val="28"/>
        </w:rPr>
        <w:t xml:space="preserve"> (зарегистрирован в Минюсте России 18.03.2011, № 20176);</w:t>
      </w:r>
    </w:p>
    <w:p w:rsidR="007163AF" w:rsidRPr="00EA2C62" w:rsidRDefault="007163AF" w:rsidP="00231DAD">
      <w:pPr>
        <w:pStyle w:val="22"/>
        <w:spacing w:before="0" w:after="0" w:line="240" w:lineRule="auto"/>
        <w:ind w:right="-1" w:firstLine="709"/>
        <w:jc w:val="both"/>
        <w:rPr>
          <w:sz w:val="28"/>
          <w:szCs w:val="28"/>
        </w:rPr>
      </w:pPr>
      <w:r w:rsidRPr="00EA2C62">
        <w:rPr>
          <w:sz w:val="28"/>
          <w:szCs w:val="28"/>
        </w:rPr>
        <w:t xml:space="preserve">приказ Госкорпорации «Росатом» от 09.09.2015 № 1/18-НПА-дсп </w:t>
      </w:r>
      <w:r w:rsidRPr="00EA2C62">
        <w:rPr>
          <w:sz w:val="28"/>
          <w:szCs w:val="28"/>
        </w:rPr>
        <w:lastRenderedPageBreak/>
        <w:t>«Об</w:t>
      </w:r>
      <w:r w:rsidR="00070B52">
        <w:rPr>
          <w:sz w:val="28"/>
          <w:szCs w:val="28"/>
        </w:rPr>
        <w:t> </w:t>
      </w:r>
      <w:r w:rsidRPr="00EA2C62">
        <w:rPr>
          <w:sz w:val="28"/>
          <w:szCs w:val="28"/>
        </w:rPr>
        <w:t>утверждении Административного регламента исполнения Государственной корпорацией по атомной энергии «Росатом» государственной функции по осуществлению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(зарегистрирован в Минюсте России 01.03.2016, № 41251);</w:t>
      </w:r>
    </w:p>
    <w:p w:rsidR="007163AF" w:rsidRPr="00EA2C62" w:rsidRDefault="007163AF" w:rsidP="00231DAD">
      <w:pPr>
        <w:pStyle w:val="ConsPlusTitle"/>
        <w:ind w:right="-1" w:firstLine="709"/>
        <w:jc w:val="both"/>
        <w:rPr>
          <w:rFonts w:ascii="Times New Roman" w:hAnsi="Times New Roman" w:cs="Times New Roman"/>
          <w:b w:val="0"/>
          <w:sz w:val="28"/>
          <w:szCs w:val="28"/>
        </w:rPr>
      </w:pPr>
      <w:r w:rsidRPr="00EA2C62">
        <w:rPr>
          <w:rFonts w:ascii="Times New Roman" w:hAnsi="Times New Roman" w:cs="Times New Roman"/>
          <w:b w:val="0"/>
          <w:sz w:val="28"/>
          <w:szCs w:val="28"/>
        </w:rPr>
        <w:t>приказ Госкорпорации «Росатом» от</w:t>
      </w:r>
      <w:r w:rsidR="00070B52">
        <w:rPr>
          <w:rFonts w:ascii="Times New Roman" w:hAnsi="Times New Roman" w:cs="Times New Roman"/>
          <w:b w:val="0"/>
          <w:sz w:val="28"/>
          <w:szCs w:val="28"/>
        </w:rPr>
        <w:t> </w:t>
      </w:r>
      <w:r w:rsidRPr="00EA2C62">
        <w:rPr>
          <w:rFonts w:ascii="Times New Roman" w:hAnsi="Times New Roman" w:cs="Times New Roman"/>
          <w:b w:val="0"/>
          <w:sz w:val="28"/>
          <w:szCs w:val="28"/>
        </w:rPr>
        <w:t>28.11.2016 №</w:t>
      </w:r>
      <w:r w:rsidR="00070B52">
        <w:rPr>
          <w:rFonts w:ascii="Times New Roman" w:hAnsi="Times New Roman" w:cs="Times New Roman"/>
          <w:b w:val="0"/>
          <w:sz w:val="28"/>
          <w:szCs w:val="28"/>
        </w:rPr>
        <w:t> </w:t>
      </w:r>
      <w:r w:rsidRPr="00EA2C62">
        <w:rPr>
          <w:rFonts w:ascii="Times New Roman" w:hAnsi="Times New Roman" w:cs="Times New Roman"/>
          <w:b w:val="0"/>
          <w:sz w:val="28"/>
          <w:szCs w:val="28"/>
        </w:rPr>
        <w:t>1/32-НПА-дсп «О</w:t>
      </w:r>
      <w:r w:rsidR="00070B52">
        <w:rPr>
          <w:rFonts w:ascii="Times New Roman" w:hAnsi="Times New Roman" w:cs="Times New Roman"/>
          <w:b w:val="0"/>
          <w:sz w:val="28"/>
          <w:szCs w:val="28"/>
        </w:rPr>
        <w:t> </w:t>
      </w:r>
      <w:r w:rsidRPr="00EA2C62">
        <w:rPr>
          <w:rFonts w:ascii="Times New Roman" w:hAnsi="Times New Roman" w:cs="Times New Roman"/>
          <w:b w:val="0"/>
          <w:sz w:val="28"/>
          <w:szCs w:val="28"/>
        </w:rPr>
        <w:t>внесении изменений в Административный регламент исполнения Государственной корпорацией по атомной энергии «Росатом» государственной функции по осуществлению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(зарегистрирован в Минюсте России 21.12.2016, № 44842);</w:t>
      </w:r>
    </w:p>
    <w:p w:rsidR="007163AF" w:rsidRPr="00EA2C62" w:rsidRDefault="007163AF" w:rsidP="00231DAD">
      <w:pPr>
        <w:pStyle w:val="ConsPlusTitle"/>
        <w:ind w:right="-1" w:firstLine="709"/>
        <w:jc w:val="both"/>
        <w:rPr>
          <w:rFonts w:ascii="Times New Roman" w:hAnsi="Times New Roman" w:cs="Times New Roman"/>
          <w:b w:val="0"/>
          <w:bCs/>
          <w:sz w:val="28"/>
          <w:szCs w:val="28"/>
        </w:rPr>
      </w:pPr>
      <w:r w:rsidRPr="00EA2C62">
        <w:rPr>
          <w:rFonts w:ascii="Times New Roman" w:hAnsi="Times New Roman" w:cs="Times New Roman"/>
          <w:b w:val="0"/>
          <w:sz w:val="28"/>
          <w:szCs w:val="28"/>
        </w:rPr>
        <w:t>документы по стандартизации ядерной оружейной продукции.</w:t>
      </w:r>
    </w:p>
    <w:p w:rsidR="00D65555" w:rsidRPr="00EA2C62" w:rsidRDefault="00406494" w:rsidP="00231DAD">
      <w:pPr>
        <w:spacing w:after="0" w:line="240" w:lineRule="auto"/>
        <w:ind w:right="-1" w:firstLine="709"/>
        <w:jc w:val="both"/>
        <w:rPr>
          <w:rFonts w:ascii="Times New Roman" w:hAnsi="Times New Roman" w:cs="Times New Roman"/>
          <w:bCs/>
          <w:iCs/>
          <w:sz w:val="28"/>
          <w:szCs w:val="28"/>
        </w:rPr>
      </w:pPr>
      <w:r w:rsidRPr="00EA2C62">
        <w:rPr>
          <w:rFonts w:ascii="Times New Roman" w:hAnsi="Times New Roman" w:cs="Times New Roman"/>
          <w:bCs/>
          <w:iCs/>
          <w:sz w:val="28"/>
          <w:szCs w:val="28"/>
        </w:rPr>
        <w:t xml:space="preserve">В 2017 году </w:t>
      </w:r>
      <w:r w:rsidR="001A75C1">
        <w:rPr>
          <w:rFonts w:ascii="Times New Roman" w:hAnsi="Times New Roman" w:cs="Times New Roman"/>
          <w:bCs/>
          <w:iCs/>
          <w:sz w:val="28"/>
          <w:szCs w:val="28"/>
        </w:rPr>
        <w:t xml:space="preserve">приняты разработанные </w:t>
      </w:r>
      <w:r w:rsidRPr="00EA2C62">
        <w:rPr>
          <w:rFonts w:ascii="Times New Roman" w:hAnsi="Times New Roman" w:cs="Times New Roman"/>
          <w:bCs/>
          <w:iCs/>
          <w:sz w:val="28"/>
          <w:szCs w:val="28"/>
        </w:rPr>
        <w:t xml:space="preserve">Госкорпорацией «Росатом» </w:t>
      </w:r>
      <w:r w:rsidR="001A75C1">
        <w:rPr>
          <w:rFonts w:ascii="Times New Roman" w:hAnsi="Times New Roman" w:cs="Times New Roman"/>
          <w:bCs/>
          <w:iCs/>
          <w:sz w:val="28"/>
          <w:szCs w:val="28"/>
        </w:rPr>
        <w:t xml:space="preserve">и </w:t>
      </w:r>
      <w:r w:rsidR="001A75C1" w:rsidRPr="00EA2C62">
        <w:rPr>
          <w:rFonts w:ascii="Times New Roman" w:hAnsi="Times New Roman" w:cs="Times New Roman"/>
          <w:bCs/>
          <w:iCs/>
          <w:sz w:val="28"/>
          <w:szCs w:val="28"/>
        </w:rPr>
        <w:t>в установленном порядке внесен</w:t>
      </w:r>
      <w:r w:rsidR="001A75C1">
        <w:rPr>
          <w:rFonts w:ascii="Times New Roman" w:hAnsi="Times New Roman" w:cs="Times New Roman"/>
          <w:bCs/>
          <w:iCs/>
          <w:sz w:val="28"/>
          <w:szCs w:val="28"/>
        </w:rPr>
        <w:t>н</w:t>
      </w:r>
      <w:r w:rsidR="001A75C1" w:rsidRPr="00EA2C62">
        <w:rPr>
          <w:rFonts w:ascii="Times New Roman" w:hAnsi="Times New Roman" w:cs="Times New Roman"/>
          <w:bCs/>
          <w:iCs/>
          <w:sz w:val="28"/>
          <w:szCs w:val="28"/>
        </w:rPr>
        <w:t>ы</w:t>
      </w:r>
      <w:r w:rsidR="001A75C1">
        <w:rPr>
          <w:rFonts w:ascii="Times New Roman" w:hAnsi="Times New Roman" w:cs="Times New Roman"/>
          <w:bCs/>
          <w:iCs/>
          <w:sz w:val="28"/>
          <w:szCs w:val="28"/>
        </w:rPr>
        <w:t>е</w:t>
      </w:r>
      <w:r w:rsidR="001A75C1" w:rsidRPr="00EA2C62">
        <w:rPr>
          <w:rFonts w:ascii="Times New Roman" w:hAnsi="Times New Roman" w:cs="Times New Roman"/>
          <w:bCs/>
          <w:iCs/>
          <w:sz w:val="28"/>
          <w:szCs w:val="28"/>
        </w:rPr>
        <w:t xml:space="preserve"> в Правительство Российской Федерации</w:t>
      </w:r>
      <w:r w:rsidR="00D65555" w:rsidRPr="00EA2C62">
        <w:rPr>
          <w:rFonts w:ascii="Times New Roman" w:hAnsi="Times New Roman" w:cs="Times New Roman"/>
          <w:bCs/>
          <w:iCs/>
          <w:sz w:val="28"/>
          <w:szCs w:val="28"/>
        </w:rPr>
        <w:t>:</w:t>
      </w:r>
    </w:p>
    <w:p w:rsidR="007A1090" w:rsidRPr="00EA2C62" w:rsidRDefault="007A1090" w:rsidP="00231DAD">
      <w:pPr>
        <w:spacing w:after="0" w:line="240" w:lineRule="auto"/>
        <w:ind w:right="-1" w:firstLine="709"/>
        <w:jc w:val="both"/>
        <w:rPr>
          <w:rFonts w:ascii="Times New Roman" w:hAnsi="Times New Roman" w:cs="Times New Roman"/>
          <w:sz w:val="28"/>
          <w:szCs w:val="28"/>
        </w:rPr>
      </w:pPr>
      <w:r w:rsidRPr="00EA2C62">
        <w:rPr>
          <w:rFonts w:ascii="Times New Roman" w:hAnsi="Times New Roman" w:cs="Times New Roman"/>
          <w:bCs/>
          <w:iCs/>
          <w:sz w:val="28"/>
          <w:szCs w:val="28"/>
        </w:rPr>
        <w:t xml:space="preserve">постановление Правительства Российской Федерации </w:t>
      </w:r>
      <w:r w:rsidRPr="00EA2C62">
        <w:rPr>
          <w:rFonts w:ascii="Times New Roman" w:eastAsia="Calibri" w:hAnsi="Times New Roman" w:cs="Times New Roman"/>
          <w:sz w:val="28"/>
          <w:szCs w:val="28"/>
        </w:rPr>
        <w:t xml:space="preserve">от 31.07.2017 № 911 </w:t>
      </w:r>
      <w:r w:rsidRPr="00EA2C62">
        <w:rPr>
          <w:rFonts w:ascii="Times New Roman" w:hAnsi="Times New Roman" w:cs="Times New Roman"/>
          <w:sz w:val="28"/>
          <w:szCs w:val="28"/>
        </w:rPr>
        <w:t>«О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и осуществлени</w:t>
      </w:r>
      <w:r w:rsidR="007D5D66">
        <w:rPr>
          <w:rFonts w:ascii="Times New Roman" w:hAnsi="Times New Roman" w:cs="Times New Roman"/>
          <w:sz w:val="28"/>
          <w:szCs w:val="28"/>
        </w:rPr>
        <w:t>и</w:t>
      </w:r>
      <w:r w:rsidRPr="00EA2C62">
        <w:rPr>
          <w:rFonts w:ascii="Times New Roman" w:hAnsi="Times New Roman" w:cs="Times New Roman"/>
          <w:sz w:val="28"/>
          <w:szCs w:val="28"/>
        </w:rPr>
        <w:t xml:space="preserve"> лицензионного контроля этой деятельности»</w:t>
      </w:r>
      <w:r>
        <w:rPr>
          <w:rFonts w:ascii="Times New Roman" w:hAnsi="Times New Roman" w:cs="Times New Roman"/>
          <w:sz w:val="28"/>
          <w:szCs w:val="28"/>
        </w:rPr>
        <w:t>,</w:t>
      </w:r>
      <w:r w:rsidRPr="005A63C6">
        <w:rPr>
          <w:rFonts w:ascii="Times New Roman" w:hAnsi="Times New Roman" w:cs="Times New Roman"/>
          <w:bCs/>
          <w:iCs/>
          <w:sz w:val="28"/>
          <w:szCs w:val="28"/>
        </w:rPr>
        <w:t xml:space="preserve"> </w:t>
      </w:r>
      <w:r>
        <w:rPr>
          <w:rFonts w:ascii="Times New Roman" w:hAnsi="Times New Roman" w:cs="Times New Roman"/>
          <w:bCs/>
          <w:iCs/>
          <w:sz w:val="28"/>
          <w:szCs w:val="28"/>
        </w:rPr>
        <w:t>устана</w:t>
      </w:r>
      <w:r w:rsidRPr="00EA2C62">
        <w:rPr>
          <w:rFonts w:ascii="Times New Roman" w:hAnsi="Times New Roman" w:cs="Times New Roman"/>
          <w:bCs/>
          <w:iCs/>
          <w:sz w:val="28"/>
          <w:szCs w:val="28"/>
        </w:rPr>
        <w:t>вл</w:t>
      </w:r>
      <w:r>
        <w:rPr>
          <w:rFonts w:ascii="Times New Roman" w:hAnsi="Times New Roman" w:cs="Times New Roman"/>
          <w:bCs/>
          <w:iCs/>
          <w:sz w:val="28"/>
          <w:szCs w:val="28"/>
        </w:rPr>
        <w:t>ивающее</w:t>
      </w:r>
      <w:r w:rsidRPr="00EA2C62">
        <w:rPr>
          <w:rFonts w:ascii="Times New Roman" w:hAnsi="Times New Roman" w:cs="Times New Roman"/>
          <w:bCs/>
          <w:iCs/>
          <w:sz w:val="28"/>
          <w:szCs w:val="28"/>
        </w:rPr>
        <w:t xml:space="preserve"> </w:t>
      </w:r>
      <w:r w:rsidRPr="00EA2C62">
        <w:rPr>
          <w:rFonts w:ascii="Times New Roman" w:hAnsi="Times New Roman" w:cs="Times New Roman"/>
          <w:sz w:val="28"/>
          <w:szCs w:val="28"/>
        </w:rPr>
        <w:t>цел</w:t>
      </w:r>
      <w:r>
        <w:rPr>
          <w:rFonts w:ascii="Times New Roman" w:hAnsi="Times New Roman" w:cs="Times New Roman"/>
          <w:sz w:val="28"/>
          <w:szCs w:val="28"/>
        </w:rPr>
        <w:t>и</w:t>
      </w:r>
      <w:r w:rsidRPr="00EA2C62">
        <w:rPr>
          <w:rFonts w:ascii="Times New Roman" w:hAnsi="Times New Roman" w:cs="Times New Roman"/>
          <w:sz w:val="28"/>
          <w:szCs w:val="28"/>
        </w:rPr>
        <w:t xml:space="preserve"> лицензирования, полномочи</w:t>
      </w:r>
      <w:r>
        <w:rPr>
          <w:rFonts w:ascii="Times New Roman" w:hAnsi="Times New Roman" w:cs="Times New Roman"/>
          <w:sz w:val="28"/>
          <w:szCs w:val="28"/>
        </w:rPr>
        <w:t>я</w:t>
      </w:r>
      <w:r w:rsidRPr="00EA2C62">
        <w:rPr>
          <w:rFonts w:ascii="Times New Roman" w:hAnsi="Times New Roman" w:cs="Times New Roman"/>
          <w:sz w:val="28"/>
          <w:szCs w:val="28"/>
        </w:rPr>
        <w:t xml:space="preserve"> лицензирующего органа, а также прав</w:t>
      </w:r>
      <w:r>
        <w:rPr>
          <w:rFonts w:ascii="Times New Roman" w:hAnsi="Times New Roman" w:cs="Times New Roman"/>
          <w:sz w:val="28"/>
          <w:szCs w:val="28"/>
        </w:rPr>
        <w:t>а</w:t>
      </w:r>
      <w:r w:rsidRPr="00EA2C62">
        <w:rPr>
          <w:rFonts w:ascii="Times New Roman" w:hAnsi="Times New Roman" w:cs="Times New Roman"/>
          <w:sz w:val="28"/>
          <w:szCs w:val="28"/>
        </w:rPr>
        <w:t xml:space="preserve"> и обязанност</w:t>
      </w:r>
      <w:r>
        <w:rPr>
          <w:rFonts w:ascii="Times New Roman" w:hAnsi="Times New Roman" w:cs="Times New Roman"/>
          <w:sz w:val="28"/>
          <w:szCs w:val="28"/>
        </w:rPr>
        <w:t>и</w:t>
      </w:r>
      <w:r w:rsidRPr="00EA2C62">
        <w:rPr>
          <w:rFonts w:ascii="Times New Roman" w:hAnsi="Times New Roman" w:cs="Times New Roman"/>
          <w:sz w:val="28"/>
          <w:szCs w:val="28"/>
        </w:rPr>
        <w:t xml:space="preserve"> должностных лиц лицензирующего органа при осуществлении лицензирования; лицензионны</w:t>
      </w:r>
      <w:r>
        <w:rPr>
          <w:rFonts w:ascii="Times New Roman" w:hAnsi="Times New Roman" w:cs="Times New Roman"/>
          <w:sz w:val="28"/>
          <w:szCs w:val="28"/>
        </w:rPr>
        <w:t>е</w:t>
      </w:r>
      <w:r w:rsidRPr="00EA2C62">
        <w:rPr>
          <w:rFonts w:ascii="Times New Roman" w:hAnsi="Times New Roman" w:cs="Times New Roman"/>
          <w:sz w:val="28"/>
          <w:szCs w:val="28"/>
        </w:rPr>
        <w:t xml:space="preserve"> требовани</w:t>
      </w:r>
      <w:r>
        <w:rPr>
          <w:rFonts w:ascii="Times New Roman" w:hAnsi="Times New Roman" w:cs="Times New Roman"/>
          <w:sz w:val="28"/>
          <w:szCs w:val="28"/>
        </w:rPr>
        <w:t>я</w:t>
      </w:r>
      <w:r w:rsidRPr="00EA2C62">
        <w:rPr>
          <w:rFonts w:ascii="Times New Roman" w:hAnsi="Times New Roman" w:cs="Times New Roman"/>
          <w:sz w:val="28"/>
          <w:szCs w:val="28"/>
        </w:rPr>
        <w:t>, предъявляемы</w:t>
      </w:r>
      <w:r>
        <w:rPr>
          <w:rFonts w:ascii="Times New Roman" w:hAnsi="Times New Roman" w:cs="Times New Roman"/>
          <w:sz w:val="28"/>
          <w:szCs w:val="28"/>
        </w:rPr>
        <w:t>е</w:t>
      </w:r>
      <w:r w:rsidRPr="00EA2C62">
        <w:rPr>
          <w:rFonts w:ascii="Times New Roman" w:hAnsi="Times New Roman" w:cs="Times New Roman"/>
          <w:sz w:val="28"/>
          <w:szCs w:val="28"/>
        </w:rPr>
        <w:t xml:space="preserve"> к соискателю лицензии, лицензиату при осуществлении лицензируемого вида деятельности; поряд</w:t>
      </w:r>
      <w:r>
        <w:rPr>
          <w:rFonts w:ascii="Times New Roman" w:hAnsi="Times New Roman" w:cs="Times New Roman"/>
          <w:sz w:val="28"/>
          <w:szCs w:val="28"/>
        </w:rPr>
        <w:t>о</w:t>
      </w:r>
      <w:r w:rsidRPr="00EA2C62">
        <w:rPr>
          <w:rFonts w:ascii="Times New Roman" w:hAnsi="Times New Roman" w:cs="Times New Roman"/>
          <w:sz w:val="28"/>
          <w:szCs w:val="28"/>
        </w:rPr>
        <w:t>к осуществления лицензирования и лицензионного контроля; переч</w:t>
      </w:r>
      <w:r>
        <w:rPr>
          <w:rFonts w:ascii="Times New Roman" w:hAnsi="Times New Roman" w:cs="Times New Roman"/>
          <w:sz w:val="28"/>
          <w:szCs w:val="28"/>
        </w:rPr>
        <w:t>ень</w:t>
      </w:r>
      <w:r w:rsidRPr="00EA2C62">
        <w:rPr>
          <w:rFonts w:ascii="Times New Roman" w:hAnsi="Times New Roman" w:cs="Times New Roman"/>
          <w:sz w:val="28"/>
          <w:szCs w:val="28"/>
        </w:rPr>
        <w:t xml:space="preserve"> выполняемых работ, оказываемых услуг, составляющих лицензируемый вид деятельности по использованию ядерных материалов и радиоактивных веществ при проведении работ по использованию атомной энергии в оборонных целях</w:t>
      </w:r>
      <w:r w:rsidR="0080659B">
        <w:rPr>
          <w:rFonts w:ascii="Times New Roman" w:hAnsi="Times New Roman" w:cs="Times New Roman"/>
          <w:sz w:val="28"/>
          <w:szCs w:val="28"/>
        </w:rPr>
        <w:t>;</w:t>
      </w:r>
    </w:p>
    <w:p w:rsidR="007A1090" w:rsidRPr="00EA2C62" w:rsidRDefault="007A1090" w:rsidP="00231DAD">
      <w:pPr>
        <w:spacing w:after="0" w:line="240" w:lineRule="auto"/>
        <w:ind w:right="-1" w:firstLine="709"/>
        <w:jc w:val="both"/>
        <w:rPr>
          <w:rFonts w:ascii="Times New Roman" w:hAnsi="Times New Roman" w:cs="Times New Roman"/>
          <w:sz w:val="28"/>
          <w:szCs w:val="28"/>
        </w:rPr>
      </w:pPr>
      <w:r w:rsidRPr="00EA2C62">
        <w:rPr>
          <w:rFonts w:ascii="Times New Roman" w:hAnsi="Times New Roman" w:cs="Times New Roman"/>
          <w:bCs/>
          <w:iCs/>
          <w:sz w:val="28"/>
          <w:szCs w:val="28"/>
        </w:rPr>
        <w:t xml:space="preserve">постановление Правительства Российской Федерации </w:t>
      </w:r>
      <w:r w:rsidRPr="00EA2C62">
        <w:rPr>
          <w:rFonts w:ascii="Times New Roman" w:eastAsia="Calibri" w:hAnsi="Times New Roman" w:cs="Times New Roman"/>
          <w:sz w:val="28"/>
          <w:szCs w:val="28"/>
        </w:rPr>
        <w:t xml:space="preserve">от 26.12.2017 № 1648 </w:t>
      </w:r>
      <w:r w:rsidRPr="00EA2C62">
        <w:rPr>
          <w:rFonts w:ascii="Times New Roman" w:hAnsi="Times New Roman" w:cs="Times New Roman"/>
          <w:sz w:val="28"/>
          <w:szCs w:val="28"/>
        </w:rPr>
        <w:t>«О внесении изменения в Правила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A63C6">
        <w:rPr>
          <w:rFonts w:ascii="Times New Roman" w:hAnsi="Times New Roman" w:cs="Times New Roman"/>
          <w:sz w:val="28"/>
          <w:szCs w:val="28"/>
        </w:rPr>
        <w:t xml:space="preserve"> </w:t>
      </w:r>
      <w:r w:rsidRPr="00EA2C62">
        <w:rPr>
          <w:rFonts w:ascii="Times New Roman" w:hAnsi="Times New Roman" w:cs="Times New Roman"/>
          <w:sz w:val="28"/>
          <w:szCs w:val="28"/>
        </w:rPr>
        <w:t xml:space="preserve">с целью </w:t>
      </w:r>
      <w:r>
        <w:rPr>
          <w:rFonts w:ascii="Times New Roman" w:hAnsi="Times New Roman" w:cs="Times New Roman"/>
          <w:sz w:val="28"/>
          <w:szCs w:val="28"/>
        </w:rPr>
        <w:t>наделения</w:t>
      </w:r>
      <w:r w:rsidRPr="00EA2C62">
        <w:rPr>
          <w:rFonts w:ascii="Times New Roman" w:hAnsi="Times New Roman" w:cs="Times New Roman"/>
          <w:sz w:val="28"/>
          <w:szCs w:val="28"/>
        </w:rPr>
        <w:t xml:space="preserve"> </w:t>
      </w:r>
      <w:r w:rsidRPr="00EA2C62">
        <w:rPr>
          <w:rFonts w:ascii="Times New Roman" w:hAnsi="Times New Roman" w:cs="Times New Roman"/>
          <w:sz w:val="28"/>
          <w:szCs w:val="28"/>
        </w:rPr>
        <w:lastRenderedPageBreak/>
        <w:t xml:space="preserve">Госкорпорации «Росатом» </w:t>
      </w:r>
      <w:r>
        <w:rPr>
          <w:rFonts w:ascii="Times New Roman" w:hAnsi="Times New Roman" w:cs="Times New Roman"/>
          <w:sz w:val="28"/>
          <w:szCs w:val="28"/>
        </w:rPr>
        <w:t>полномочиями по</w:t>
      </w:r>
      <w:r w:rsidRPr="00EA2C62">
        <w:rPr>
          <w:rFonts w:ascii="Times New Roman" w:hAnsi="Times New Roman" w:cs="Times New Roman"/>
          <w:sz w:val="28"/>
          <w:szCs w:val="28"/>
        </w:rPr>
        <w:t xml:space="preserve"> аттестаци</w:t>
      </w:r>
      <w:r>
        <w:rPr>
          <w:rFonts w:ascii="Times New Roman" w:hAnsi="Times New Roman" w:cs="Times New Roman"/>
          <w:sz w:val="28"/>
          <w:szCs w:val="28"/>
        </w:rPr>
        <w:t>и</w:t>
      </w:r>
      <w:r w:rsidRPr="00EA2C62">
        <w:rPr>
          <w:rFonts w:ascii="Times New Roman" w:hAnsi="Times New Roman" w:cs="Times New Roman"/>
          <w:sz w:val="28"/>
          <w:szCs w:val="28"/>
        </w:rPr>
        <w:t xml:space="preserve"> экспертов, привлекаемых к проведению мероприятий по контролю</w:t>
      </w:r>
      <w:r>
        <w:rPr>
          <w:rFonts w:ascii="Times New Roman" w:hAnsi="Times New Roman" w:cs="Times New Roman"/>
          <w:sz w:val="28"/>
          <w:szCs w:val="28"/>
        </w:rPr>
        <w:t>.</w:t>
      </w:r>
    </w:p>
    <w:p w:rsidR="007A1090" w:rsidRDefault="007A1090" w:rsidP="00231DAD">
      <w:pPr>
        <w:pStyle w:val="22"/>
        <w:shd w:val="clear" w:color="auto" w:fill="auto"/>
        <w:spacing w:before="0" w:after="0" w:line="240" w:lineRule="auto"/>
        <w:ind w:right="-1" w:firstLine="709"/>
        <w:jc w:val="both"/>
        <w:rPr>
          <w:sz w:val="28"/>
          <w:szCs w:val="28"/>
        </w:rPr>
      </w:pPr>
      <w:r>
        <w:rPr>
          <w:sz w:val="28"/>
          <w:szCs w:val="28"/>
        </w:rPr>
        <w:t xml:space="preserve">Также разработан и </w:t>
      </w:r>
      <w:r w:rsidRPr="00EA2C62">
        <w:rPr>
          <w:sz w:val="28"/>
          <w:szCs w:val="28"/>
        </w:rPr>
        <w:t xml:space="preserve">направлен на согласование в заинтересованные федеральные органы исполнительной </w:t>
      </w:r>
      <w:r w:rsidRPr="00EA2C62">
        <w:rPr>
          <w:rFonts w:hint="eastAsia"/>
          <w:sz w:val="28"/>
          <w:szCs w:val="28"/>
        </w:rPr>
        <w:t>власти</w:t>
      </w:r>
      <w:r w:rsidRPr="00EA2C62">
        <w:rPr>
          <w:sz w:val="28"/>
          <w:szCs w:val="28"/>
        </w:rPr>
        <w:t xml:space="preserve"> проект постановления Правительства </w:t>
      </w:r>
      <w:r w:rsidRPr="00EA2C62">
        <w:rPr>
          <w:rFonts w:hint="eastAsia"/>
          <w:sz w:val="28"/>
          <w:szCs w:val="28"/>
        </w:rPr>
        <w:t>Российской Федерации</w:t>
      </w:r>
      <w:r w:rsidRPr="00EA2C62">
        <w:rPr>
          <w:sz w:val="28"/>
          <w:szCs w:val="28"/>
        </w:rPr>
        <w:t xml:space="preserve"> «</w:t>
      </w:r>
      <w:r w:rsidRPr="00EA2C62">
        <w:rPr>
          <w:rFonts w:hint="eastAsia"/>
          <w:sz w:val="28"/>
          <w:szCs w:val="28"/>
        </w:rPr>
        <w:t>О внесении изменений в Положение 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и осуществлении лицензионного контроля этой деятельности, утвержденное постановлением Правительства Российской Федерации от 31 июля 2017 г. № 911</w:t>
      </w:r>
      <w:r w:rsidRPr="00EA2C62">
        <w:rPr>
          <w:sz w:val="28"/>
          <w:szCs w:val="28"/>
        </w:rPr>
        <w:t>»</w:t>
      </w:r>
      <w:r w:rsidRPr="005A63C6">
        <w:rPr>
          <w:sz w:val="28"/>
          <w:szCs w:val="28"/>
        </w:rPr>
        <w:t xml:space="preserve"> </w:t>
      </w:r>
      <w:r>
        <w:rPr>
          <w:sz w:val="28"/>
          <w:szCs w:val="28"/>
        </w:rPr>
        <w:t>с</w:t>
      </w:r>
      <w:r w:rsidRPr="00EA2C62">
        <w:rPr>
          <w:sz w:val="28"/>
          <w:szCs w:val="28"/>
        </w:rPr>
        <w:t xml:space="preserve"> целью исключения </w:t>
      </w:r>
      <w:r w:rsidRPr="00EA2C62">
        <w:rPr>
          <w:rStyle w:val="FontStyle12"/>
          <w:sz w:val="28"/>
          <w:szCs w:val="28"/>
        </w:rPr>
        <w:t>нахождения соискателя лицензии</w:t>
      </w:r>
      <w:r w:rsidRPr="00EA2C62">
        <w:rPr>
          <w:sz w:val="28"/>
          <w:szCs w:val="28"/>
        </w:rPr>
        <w:t xml:space="preserve"> </w:t>
      </w:r>
      <w:r w:rsidRPr="00EA2C62">
        <w:rPr>
          <w:rStyle w:val="FontStyle12"/>
          <w:sz w:val="28"/>
          <w:szCs w:val="28"/>
        </w:rPr>
        <w:t>под контролем иностранного инвестора или группы лиц, в кото</w:t>
      </w:r>
      <w:r>
        <w:rPr>
          <w:rStyle w:val="FontStyle12"/>
          <w:sz w:val="28"/>
          <w:szCs w:val="28"/>
        </w:rPr>
        <w:t>рую входит иностранный инвестор</w:t>
      </w:r>
      <w:r w:rsidRPr="00EA2C62">
        <w:rPr>
          <w:sz w:val="28"/>
          <w:szCs w:val="28"/>
        </w:rPr>
        <w:t>.</w:t>
      </w:r>
    </w:p>
    <w:p w:rsidR="00581FB9" w:rsidRPr="00EA2C62" w:rsidRDefault="00581FB9" w:rsidP="00231DAD">
      <w:pPr>
        <w:spacing w:after="0" w:line="240" w:lineRule="auto"/>
        <w:ind w:right="-1" w:firstLine="709"/>
        <w:jc w:val="both"/>
        <w:rPr>
          <w:rFonts w:ascii="Times New Roman" w:hAnsi="Times New Roman" w:cs="Times New Roman"/>
          <w:bCs/>
          <w:iCs/>
          <w:sz w:val="28"/>
          <w:szCs w:val="28"/>
        </w:rPr>
      </w:pPr>
      <w:r w:rsidRPr="00EA2C62">
        <w:rPr>
          <w:rFonts w:ascii="Times New Roman" w:hAnsi="Times New Roman" w:cs="Times New Roman"/>
          <w:bCs/>
          <w:iCs/>
          <w:sz w:val="28"/>
          <w:szCs w:val="28"/>
        </w:rPr>
        <w:t xml:space="preserve">В отчетном периоде государственную регистрацию в Минюсте России </w:t>
      </w:r>
      <w:r w:rsidR="007D5D66" w:rsidRPr="00EA2C62">
        <w:rPr>
          <w:rFonts w:ascii="Times New Roman" w:hAnsi="Times New Roman" w:cs="Times New Roman"/>
          <w:bCs/>
          <w:iCs/>
          <w:sz w:val="28"/>
          <w:szCs w:val="28"/>
        </w:rPr>
        <w:t xml:space="preserve">прошли </w:t>
      </w:r>
      <w:r w:rsidRPr="00EA2C62">
        <w:rPr>
          <w:rFonts w:ascii="Times New Roman" w:hAnsi="Times New Roman" w:cs="Times New Roman"/>
          <w:bCs/>
          <w:iCs/>
          <w:sz w:val="28"/>
          <w:szCs w:val="28"/>
        </w:rPr>
        <w:t>следующие нормативные правовые акты Госкорпорации «Росатом»:</w:t>
      </w:r>
    </w:p>
    <w:p w:rsidR="0051713D" w:rsidRPr="00EA2C62" w:rsidRDefault="0051713D" w:rsidP="00231DAD">
      <w:pPr>
        <w:spacing w:after="0" w:line="240" w:lineRule="auto"/>
        <w:ind w:right="-1" w:firstLine="709"/>
        <w:jc w:val="both"/>
        <w:rPr>
          <w:rFonts w:ascii="Times New Roman" w:hAnsi="Times New Roman" w:cs="Times New Roman"/>
          <w:sz w:val="28"/>
          <w:szCs w:val="28"/>
        </w:rPr>
      </w:pPr>
      <w:r w:rsidRPr="00EA2C62">
        <w:rPr>
          <w:rFonts w:ascii="Times New Roman" w:hAnsi="Times New Roman" w:cs="Times New Roman"/>
          <w:sz w:val="28"/>
          <w:szCs w:val="28"/>
        </w:rPr>
        <w:t xml:space="preserve">приказ от 15.05.2017 № 1/11-НПА </w:t>
      </w:r>
      <w:r w:rsidR="00CF0AED" w:rsidRPr="00EA2C62">
        <w:rPr>
          <w:rFonts w:ascii="Times New Roman" w:hAnsi="Times New Roman" w:cs="Times New Roman"/>
          <w:sz w:val="28"/>
          <w:szCs w:val="28"/>
        </w:rPr>
        <w:t>«О внесении изменения в Перечень должностных лиц Госкорпорации «Росатом», имеющих право составлять протоколы об административных правонарушениях, предусмотренных частями 2, 3 и 4 статьи 14.1 Кодекса Российской Федерации об административных правонарушениях, утвержденный приказом Госкорпорации «Росатом» от 20.01.2011 № 1/19-П» (за</w:t>
      </w:r>
      <w:r w:rsidR="000571AF" w:rsidRPr="00EA2C62">
        <w:rPr>
          <w:rFonts w:ascii="Times New Roman" w:hAnsi="Times New Roman" w:cs="Times New Roman"/>
          <w:sz w:val="28"/>
          <w:szCs w:val="28"/>
        </w:rPr>
        <w:t xml:space="preserve">регистрирован в Минюсте России </w:t>
      </w:r>
      <w:r w:rsidR="00CF0AED" w:rsidRPr="00EA2C62">
        <w:rPr>
          <w:rFonts w:ascii="Times New Roman" w:hAnsi="Times New Roman" w:cs="Times New Roman"/>
          <w:sz w:val="28"/>
          <w:szCs w:val="28"/>
        </w:rPr>
        <w:t>0</w:t>
      </w:r>
      <w:r w:rsidR="000571AF" w:rsidRPr="00EA2C62">
        <w:rPr>
          <w:rFonts w:ascii="Times New Roman" w:hAnsi="Times New Roman" w:cs="Times New Roman"/>
          <w:sz w:val="28"/>
          <w:szCs w:val="28"/>
        </w:rPr>
        <w:t>6</w:t>
      </w:r>
      <w:r w:rsidR="00CF0AED" w:rsidRPr="00EA2C62">
        <w:rPr>
          <w:rFonts w:ascii="Times New Roman" w:hAnsi="Times New Roman" w:cs="Times New Roman"/>
          <w:sz w:val="28"/>
          <w:szCs w:val="28"/>
        </w:rPr>
        <w:t>.</w:t>
      </w:r>
      <w:r w:rsidR="000571AF" w:rsidRPr="00EA2C62">
        <w:rPr>
          <w:rFonts w:ascii="Times New Roman" w:hAnsi="Times New Roman" w:cs="Times New Roman"/>
          <w:sz w:val="28"/>
          <w:szCs w:val="28"/>
        </w:rPr>
        <w:t>06</w:t>
      </w:r>
      <w:r w:rsidR="00CF0AED" w:rsidRPr="00EA2C62">
        <w:rPr>
          <w:rFonts w:ascii="Times New Roman" w:hAnsi="Times New Roman" w:cs="Times New Roman"/>
          <w:sz w:val="28"/>
          <w:szCs w:val="28"/>
        </w:rPr>
        <w:t>.2017, № 4</w:t>
      </w:r>
      <w:r w:rsidR="000571AF" w:rsidRPr="00EA2C62">
        <w:rPr>
          <w:rFonts w:ascii="Times New Roman" w:hAnsi="Times New Roman" w:cs="Times New Roman"/>
          <w:sz w:val="28"/>
          <w:szCs w:val="28"/>
        </w:rPr>
        <w:t>6961</w:t>
      </w:r>
      <w:r w:rsidR="00CF0AED" w:rsidRPr="00EA2C62">
        <w:rPr>
          <w:rFonts w:ascii="Times New Roman" w:hAnsi="Times New Roman" w:cs="Times New Roman"/>
          <w:sz w:val="28"/>
          <w:szCs w:val="28"/>
        </w:rPr>
        <w:t>);</w:t>
      </w:r>
    </w:p>
    <w:p w:rsidR="00581FB9" w:rsidRDefault="00581FB9" w:rsidP="00231DAD">
      <w:pPr>
        <w:spacing w:after="0" w:line="240" w:lineRule="auto"/>
        <w:ind w:right="-1" w:firstLine="709"/>
        <w:jc w:val="both"/>
        <w:rPr>
          <w:rFonts w:ascii="Times New Roman" w:hAnsi="Times New Roman" w:cs="Times New Roman"/>
          <w:sz w:val="28"/>
          <w:szCs w:val="28"/>
        </w:rPr>
      </w:pPr>
      <w:r w:rsidRPr="00581FB9">
        <w:rPr>
          <w:rFonts w:ascii="Times New Roman" w:hAnsi="Times New Roman" w:cs="Times New Roman"/>
          <w:sz w:val="28"/>
          <w:szCs w:val="28"/>
        </w:rPr>
        <w:t>приказ от 1</w:t>
      </w:r>
      <w:r>
        <w:rPr>
          <w:rFonts w:ascii="Times New Roman" w:hAnsi="Times New Roman" w:cs="Times New Roman"/>
          <w:sz w:val="28"/>
          <w:szCs w:val="28"/>
        </w:rPr>
        <w:t>1.08</w:t>
      </w:r>
      <w:r w:rsidRPr="00581FB9">
        <w:rPr>
          <w:rFonts w:ascii="Times New Roman" w:hAnsi="Times New Roman" w:cs="Times New Roman"/>
          <w:sz w:val="28"/>
          <w:szCs w:val="28"/>
        </w:rPr>
        <w:t>.201</w:t>
      </w:r>
      <w:r>
        <w:rPr>
          <w:rFonts w:ascii="Times New Roman" w:hAnsi="Times New Roman" w:cs="Times New Roman"/>
          <w:sz w:val="28"/>
          <w:szCs w:val="28"/>
        </w:rPr>
        <w:t>7</w:t>
      </w:r>
      <w:r w:rsidRPr="00581FB9">
        <w:rPr>
          <w:rFonts w:ascii="Times New Roman" w:hAnsi="Times New Roman" w:cs="Times New Roman"/>
          <w:sz w:val="28"/>
          <w:szCs w:val="28"/>
        </w:rPr>
        <w:t xml:space="preserve"> №</w:t>
      </w:r>
      <w:r>
        <w:rPr>
          <w:rFonts w:ascii="Times New Roman" w:hAnsi="Times New Roman" w:cs="Times New Roman"/>
          <w:sz w:val="28"/>
          <w:szCs w:val="28"/>
        </w:rPr>
        <w:t> </w:t>
      </w:r>
      <w:r w:rsidRPr="00581FB9">
        <w:rPr>
          <w:rFonts w:ascii="Times New Roman" w:hAnsi="Times New Roman" w:cs="Times New Roman"/>
          <w:sz w:val="28"/>
          <w:szCs w:val="28"/>
        </w:rPr>
        <w:t>1</w:t>
      </w:r>
      <w:r>
        <w:rPr>
          <w:rFonts w:ascii="Times New Roman" w:hAnsi="Times New Roman" w:cs="Times New Roman"/>
          <w:sz w:val="28"/>
          <w:szCs w:val="28"/>
        </w:rPr>
        <w:t>/22-НПА</w:t>
      </w:r>
      <w:r w:rsidRPr="00581FB9">
        <w:rPr>
          <w:rFonts w:ascii="Times New Roman" w:hAnsi="Times New Roman" w:cs="Times New Roman"/>
          <w:sz w:val="28"/>
          <w:szCs w:val="28"/>
        </w:rPr>
        <w:t xml:space="preserve"> «Об утверждении </w:t>
      </w:r>
      <w:r>
        <w:rPr>
          <w:rFonts w:ascii="Times New Roman" w:hAnsi="Times New Roman" w:cs="Times New Roman"/>
          <w:sz w:val="28"/>
          <w:szCs w:val="28"/>
        </w:rPr>
        <w:t>Порядка проведения экспертизы документов, необходимых для получения лицензии на осуществление деятельности по</w:t>
      </w:r>
      <w:r w:rsidRPr="00A567A1">
        <w:rPr>
          <w:rFonts w:ascii="Times New Roman" w:hAnsi="Times New Roman" w:cs="Times New Roman"/>
          <w:sz w:val="28"/>
          <w:szCs w:val="28"/>
        </w:rPr>
        <w:t xml:space="preserve"> </w:t>
      </w:r>
      <w:r>
        <w:rPr>
          <w:rFonts w:ascii="Times New Roman" w:hAnsi="Times New Roman" w:cs="Times New Roman"/>
          <w:sz w:val="28"/>
          <w:szCs w:val="28"/>
        </w:rPr>
        <w:t xml:space="preserve">использованию ядерных материалов и радиоактивных веществ при проведении работ по </w:t>
      </w:r>
      <w:r w:rsidRPr="00A567A1">
        <w:rPr>
          <w:rFonts w:ascii="Times New Roman" w:hAnsi="Times New Roman" w:cs="Times New Roman"/>
          <w:sz w:val="28"/>
          <w:szCs w:val="28"/>
        </w:rPr>
        <w:t>использовани</w:t>
      </w:r>
      <w:r>
        <w:rPr>
          <w:rFonts w:ascii="Times New Roman" w:hAnsi="Times New Roman" w:cs="Times New Roman"/>
          <w:sz w:val="28"/>
          <w:szCs w:val="28"/>
        </w:rPr>
        <w:t>ю</w:t>
      </w:r>
      <w:r w:rsidRPr="00A567A1">
        <w:rPr>
          <w:rFonts w:ascii="Times New Roman" w:hAnsi="Times New Roman" w:cs="Times New Roman"/>
          <w:sz w:val="28"/>
          <w:szCs w:val="28"/>
        </w:rPr>
        <w:t xml:space="preserve"> атомной энергии в оборонных целях</w:t>
      </w:r>
      <w:r>
        <w:rPr>
          <w:rFonts w:ascii="Times New Roman" w:hAnsi="Times New Roman" w:cs="Times New Roman"/>
          <w:sz w:val="28"/>
          <w:szCs w:val="28"/>
        </w:rPr>
        <w:t>,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r w:rsidRPr="00581FB9">
        <w:rPr>
          <w:rFonts w:ascii="Times New Roman" w:hAnsi="Times New Roman" w:cs="Times New Roman"/>
          <w:sz w:val="28"/>
          <w:szCs w:val="28"/>
        </w:rPr>
        <w:t>» (</w:t>
      </w:r>
      <w:r w:rsidR="00C76ECC" w:rsidRPr="00C76ECC">
        <w:rPr>
          <w:rFonts w:ascii="Times New Roman" w:hAnsi="Times New Roman" w:cs="Times New Roman"/>
          <w:sz w:val="28"/>
          <w:szCs w:val="28"/>
        </w:rPr>
        <w:t>зарегистрирован в Минюсте России 2</w:t>
      </w:r>
      <w:r w:rsidR="00C76ECC">
        <w:rPr>
          <w:rFonts w:ascii="Times New Roman" w:hAnsi="Times New Roman" w:cs="Times New Roman"/>
          <w:sz w:val="28"/>
          <w:szCs w:val="28"/>
        </w:rPr>
        <w:t>0</w:t>
      </w:r>
      <w:r w:rsidR="00C76ECC" w:rsidRPr="00C76ECC">
        <w:rPr>
          <w:rFonts w:ascii="Times New Roman" w:hAnsi="Times New Roman" w:cs="Times New Roman"/>
          <w:sz w:val="28"/>
          <w:szCs w:val="28"/>
        </w:rPr>
        <w:t>.12.201</w:t>
      </w:r>
      <w:r w:rsidR="00C76ECC">
        <w:rPr>
          <w:rFonts w:ascii="Times New Roman" w:hAnsi="Times New Roman" w:cs="Times New Roman"/>
          <w:sz w:val="28"/>
          <w:szCs w:val="28"/>
        </w:rPr>
        <w:t>7</w:t>
      </w:r>
      <w:r w:rsidR="00C76ECC" w:rsidRPr="00C76ECC">
        <w:rPr>
          <w:rFonts w:ascii="Times New Roman" w:hAnsi="Times New Roman" w:cs="Times New Roman"/>
          <w:sz w:val="28"/>
          <w:szCs w:val="28"/>
        </w:rPr>
        <w:t>, № 4</w:t>
      </w:r>
      <w:r w:rsidR="00C76ECC">
        <w:rPr>
          <w:rFonts w:ascii="Times New Roman" w:hAnsi="Times New Roman" w:cs="Times New Roman"/>
          <w:sz w:val="28"/>
          <w:szCs w:val="28"/>
        </w:rPr>
        <w:t>932</w:t>
      </w:r>
      <w:r w:rsidR="00C76ECC" w:rsidRPr="00C76ECC">
        <w:rPr>
          <w:rFonts w:ascii="Times New Roman" w:hAnsi="Times New Roman" w:cs="Times New Roman"/>
          <w:sz w:val="28"/>
          <w:szCs w:val="28"/>
        </w:rPr>
        <w:t>8</w:t>
      </w:r>
      <w:r w:rsidRPr="00581FB9">
        <w:rPr>
          <w:rFonts w:ascii="Times New Roman" w:hAnsi="Times New Roman" w:cs="Times New Roman"/>
          <w:sz w:val="28"/>
          <w:szCs w:val="28"/>
        </w:rPr>
        <w:t>);</w:t>
      </w:r>
    </w:p>
    <w:p w:rsidR="00C76ECC" w:rsidRDefault="00C76ECC" w:rsidP="00231DAD">
      <w:pPr>
        <w:spacing w:after="0" w:line="240" w:lineRule="auto"/>
        <w:ind w:right="-1" w:firstLine="709"/>
        <w:jc w:val="both"/>
        <w:rPr>
          <w:rFonts w:ascii="Times New Roman" w:hAnsi="Times New Roman" w:cs="Times New Roman"/>
          <w:sz w:val="28"/>
          <w:szCs w:val="28"/>
        </w:rPr>
      </w:pPr>
      <w:r w:rsidRPr="00581FB9">
        <w:rPr>
          <w:rFonts w:ascii="Times New Roman" w:hAnsi="Times New Roman" w:cs="Times New Roman"/>
          <w:sz w:val="28"/>
          <w:szCs w:val="28"/>
        </w:rPr>
        <w:t xml:space="preserve">приказ от </w:t>
      </w:r>
      <w:r>
        <w:rPr>
          <w:rFonts w:ascii="Times New Roman" w:hAnsi="Times New Roman" w:cs="Times New Roman"/>
          <w:sz w:val="28"/>
          <w:szCs w:val="28"/>
        </w:rPr>
        <w:t>20.11</w:t>
      </w:r>
      <w:r w:rsidRPr="00581FB9">
        <w:rPr>
          <w:rFonts w:ascii="Times New Roman" w:hAnsi="Times New Roman" w:cs="Times New Roman"/>
          <w:sz w:val="28"/>
          <w:szCs w:val="28"/>
        </w:rPr>
        <w:t>.201</w:t>
      </w:r>
      <w:r>
        <w:rPr>
          <w:rFonts w:ascii="Times New Roman" w:hAnsi="Times New Roman" w:cs="Times New Roman"/>
          <w:sz w:val="28"/>
          <w:szCs w:val="28"/>
        </w:rPr>
        <w:t>7</w:t>
      </w:r>
      <w:r w:rsidRPr="00581FB9">
        <w:rPr>
          <w:rFonts w:ascii="Times New Roman" w:hAnsi="Times New Roman" w:cs="Times New Roman"/>
          <w:sz w:val="28"/>
          <w:szCs w:val="28"/>
        </w:rPr>
        <w:t xml:space="preserve"> №</w:t>
      </w:r>
      <w:r>
        <w:rPr>
          <w:rFonts w:ascii="Times New Roman" w:hAnsi="Times New Roman" w:cs="Times New Roman"/>
          <w:sz w:val="28"/>
          <w:szCs w:val="28"/>
        </w:rPr>
        <w:t> </w:t>
      </w:r>
      <w:r w:rsidRPr="00581FB9">
        <w:rPr>
          <w:rFonts w:ascii="Times New Roman" w:hAnsi="Times New Roman" w:cs="Times New Roman"/>
          <w:sz w:val="28"/>
          <w:szCs w:val="28"/>
        </w:rPr>
        <w:t>1</w:t>
      </w:r>
      <w:r>
        <w:rPr>
          <w:rFonts w:ascii="Times New Roman" w:hAnsi="Times New Roman" w:cs="Times New Roman"/>
          <w:sz w:val="28"/>
          <w:szCs w:val="28"/>
        </w:rPr>
        <w:t>/45-НПА-дсп</w:t>
      </w:r>
      <w:r w:rsidRPr="00581FB9">
        <w:rPr>
          <w:rFonts w:ascii="Times New Roman" w:hAnsi="Times New Roman" w:cs="Times New Roman"/>
          <w:sz w:val="28"/>
          <w:szCs w:val="28"/>
        </w:rPr>
        <w:t xml:space="preserve"> «Об утверждении </w:t>
      </w:r>
      <w:r>
        <w:rPr>
          <w:rFonts w:ascii="Times New Roman" w:hAnsi="Times New Roman" w:cs="Times New Roman"/>
          <w:sz w:val="28"/>
          <w:szCs w:val="28"/>
        </w:rPr>
        <w:t>лицензионных требований, касающихся обеспечения ядерной, радиационной, промышленной, пожарной безопасности, безопасности ядерного оружия (ядерных энергетических установок военного назначения), охраны окружающей среды, физической защиты ядерных материалов, ядерных установок и пунктов хранения ядерных материалов и радиоактивных отходов, специальных перевозок, качества продукции (работ, услуг), защиты сведений, составляющих государственную тайну, готовности к реагированию на аварии</w:t>
      </w:r>
      <w:r w:rsidR="00B94289">
        <w:rPr>
          <w:rFonts w:ascii="Times New Roman" w:hAnsi="Times New Roman" w:cs="Times New Roman"/>
          <w:sz w:val="28"/>
          <w:szCs w:val="28"/>
        </w:rPr>
        <w:t xml:space="preserve"> и ликвидации их последствий, учета и контроля ядерных материалов, радиоактивных веществ и радиоактивных отходов</w:t>
      </w:r>
      <w:r w:rsidRPr="00581FB9">
        <w:rPr>
          <w:rFonts w:ascii="Times New Roman" w:hAnsi="Times New Roman" w:cs="Times New Roman"/>
          <w:sz w:val="28"/>
          <w:szCs w:val="28"/>
        </w:rPr>
        <w:t>» (</w:t>
      </w:r>
      <w:r w:rsidRPr="00C76ECC">
        <w:rPr>
          <w:rFonts w:ascii="Times New Roman" w:hAnsi="Times New Roman" w:cs="Times New Roman"/>
          <w:sz w:val="28"/>
          <w:szCs w:val="28"/>
        </w:rPr>
        <w:t>зарегистрирован в Минюсте России 2</w:t>
      </w:r>
      <w:r>
        <w:rPr>
          <w:rFonts w:ascii="Times New Roman" w:hAnsi="Times New Roman" w:cs="Times New Roman"/>
          <w:sz w:val="28"/>
          <w:szCs w:val="28"/>
        </w:rPr>
        <w:t>5</w:t>
      </w:r>
      <w:r w:rsidRPr="00C76ECC">
        <w:rPr>
          <w:rFonts w:ascii="Times New Roman" w:hAnsi="Times New Roman" w:cs="Times New Roman"/>
          <w:sz w:val="28"/>
          <w:szCs w:val="28"/>
        </w:rPr>
        <w:t>.12.201</w:t>
      </w:r>
      <w:r>
        <w:rPr>
          <w:rFonts w:ascii="Times New Roman" w:hAnsi="Times New Roman" w:cs="Times New Roman"/>
          <w:sz w:val="28"/>
          <w:szCs w:val="28"/>
        </w:rPr>
        <w:t>7</w:t>
      </w:r>
      <w:r w:rsidRPr="00C76ECC">
        <w:rPr>
          <w:rFonts w:ascii="Times New Roman" w:hAnsi="Times New Roman" w:cs="Times New Roman"/>
          <w:sz w:val="28"/>
          <w:szCs w:val="28"/>
        </w:rPr>
        <w:t>, № 4</w:t>
      </w:r>
      <w:r>
        <w:rPr>
          <w:rFonts w:ascii="Times New Roman" w:hAnsi="Times New Roman" w:cs="Times New Roman"/>
          <w:sz w:val="28"/>
          <w:szCs w:val="28"/>
        </w:rPr>
        <w:t>9417</w:t>
      </w:r>
      <w:r w:rsidR="00A80668">
        <w:rPr>
          <w:rFonts w:ascii="Times New Roman" w:hAnsi="Times New Roman" w:cs="Times New Roman"/>
          <w:sz w:val="28"/>
          <w:szCs w:val="28"/>
        </w:rPr>
        <w:t>).</w:t>
      </w:r>
    </w:p>
    <w:p w:rsidR="00581FB9" w:rsidRDefault="0029280E" w:rsidP="00231DAD">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2017 году разработаны и направлены в Минюст России на государственную регистрацию следующие нормативные правовые акты Госкорпорации «Росатом»:</w:t>
      </w:r>
    </w:p>
    <w:p w:rsidR="0029280E" w:rsidRDefault="0029280E" w:rsidP="00231DAD">
      <w:pPr>
        <w:spacing w:after="0" w:line="240" w:lineRule="auto"/>
        <w:ind w:right="-1" w:firstLine="709"/>
        <w:jc w:val="both"/>
        <w:rPr>
          <w:rFonts w:ascii="Times New Roman" w:hAnsi="Times New Roman" w:cs="Times New Roman"/>
          <w:sz w:val="28"/>
          <w:szCs w:val="28"/>
        </w:rPr>
      </w:pPr>
      <w:r w:rsidRPr="00581FB9">
        <w:rPr>
          <w:rFonts w:ascii="Times New Roman" w:hAnsi="Times New Roman" w:cs="Times New Roman"/>
          <w:sz w:val="28"/>
          <w:szCs w:val="28"/>
        </w:rPr>
        <w:lastRenderedPageBreak/>
        <w:t xml:space="preserve">приказ от </w:t>
      </w:r>
      <w:r>
        <w:rPr>
          <w:rFonts w:ascii="Times New Roman" w:hAnsi="Times New Roman" w:cs="Times New Roman"/>
          <w:sz w:val="28"/>
          <w:szCs w:val="28"/>
        </w:rPr>
        <w:t>25.10</w:t>
      </w:r>
      <w:r w:rsidRPr="00581FB9">
        <w:rPr>
          <w:rFonts w:ascii="Times New Roman" w:hAnsi="Times New Roman" w:cs="Times New Roman"/>
          <w:sz w:val="28"/>
          <w:szCs w:val="28"/>
        </w:rPr>
        <w:t>.201</w:t>
      </w:r>
      <w:r>
        <w:rPr>
          <w:rFonts w:ascii="Times New Roman" w:hAnsi="Times New Roman" w:cs="Times New Roman"/>
          <w:sz w:val="28"/>
          <w:szCs w:val="28"/>
        </w:rPr>
        <w:t>7</w:t>
      </w:r>
      <w:r w:rsidRPr="00581FB9">
        <w:rPr>
          <w:rFonts w:ascii="Times New Roman" w:hAnsi="Times New Roman" w:cs="Times New Roman"/>
          <w:sz w:val="28"/>
          <w:szCs w:val="28"/>
        </w:rPr>
        <w:t xml:space="preserve"> №</w:t>
      </w:r>
      <w:r>
        <w:rPr>
          <w:rFonts w:ascii="Times New Roman" w:hAnsi="Times New Roman" w:cs="Times New Roman"/>
          <w:sz w:val="28"/>
          <w:szCs w:val="28"/>
        </w:rPr>
        <w:t> </w:t>
      </w:r>
      <w:r w:rsidRPr="00581FB9">
        <w:rPr>
          <w:rFonts w:ascii="Times New Roman" w:hAnsi="Times New Roman" w:cs="Times New Roman"/>
          <w:sz w:val="28"/>
          <w:szCs w:val="28"/>
        </w:rPr>
        <w:t>1</w:t>
      </w:r>
      <w:r>
        <w:rPr>
          <w:rFonts w:ascii="Times New Roman" w:hAnsi="Times New Roman" w:cs="Times New Roman"/>
          <w:sz w:val="28"/>
          <w:szCs w:val="28"/>
        </w:rPr>
        <w:t>/37-НПА-дсп</w:t>
      </w:r>
      <w:r w:rsidRPr="00581FB9">
        <w:rPr>
          <w:rFonts w:ascii="Times New Roman" w:hAnsi="Times New Roman" w:cs="Times New Roman"/>
          <w:sz w:val="28"/>
          <w:szCs w:val="28"/>
        </w:rPr>
        <w:t xml:space="preserve"> «</w:t>
      </w:r>
      <w:r>
        <w:rPr>
          <w:rFonts w:ascii="Times New Roman" w:hAnsi="Times New Roman" w:cs="Times New Roman"/>
          <w:sz w:val="28"/>
          <w:szCs w:val="28"/>
        </w:rPr>
        <w:t xml:space="preserve">О подготовке и аттестации работников организаций, осуществляющих деятельность в области </w:t>
      </w:r>
      <w:r w:rsidR="00282870">
        <w:rPr>
          <w:rFonts w:ascii="Times New Roman" w:hAnsi="Times New Roman" w:cs="Times New Roman"/>
          <w:sz w:val="28"/>
          <w:szCs w:val="28"/>
        </w:rPr>
        <w:t>использования атомной энергии в оборонных целях, за исключением организаций Министерства обороны Российской Федерации, по вопросам обеспечения безопасности при осуществлении указанной деятельности</w:t>
      </w:r>
      <w:r w:rsidRPr="00581FB9">
        <w:rPr>
          <w:rFonts w:ascii="Times New Roman" w:hAnsi="Times New Roman" w:cs="Times New Roman"/>
          <w:sz w:val="28"/>
          <w:szCs w:val="28"/>
        </w:rPr>
        <w:t>»</w:t>
      </w:r>
      <w:r>
        <w:rPr>
          <w:rFonts w:ascii="Times New Roman" w:hAnsi="Times New Roman" w:cs="Times New Roman"/>
          <w:sz w:val="28"/>
          <w:szCs w:val="28"/>
        </w:rPr>
        <w:t>;</w:t>
      </w:r>
    </w:p>
    <w:p w:rsidR="00A94670" w:rsidRPr="00B33303" w:rsidRDefault="00282870" w:rsidP="00231DAD">
      <w:pPr>
        <w:spacing w:after="0" w:line="240" w:lineRule="auto"/>
        <w:ind w:right="-1" w:firstLine="709"/>
        <w:jc w:val="both"/>
        <w:rPr>
          <w:rFonts w:ascii="Times New Roman" w:hAnsi="Times New Roman" w:cs="Times New Roman"/>
          <w:sz w:val="28"/>
          <w:szCs w:val="28"/>
        </w:rPr>
      </w:pPr>
      <w:r w:rsidRPr="00581FB9">
        <w:rPr>
          <w:rFonts w:ascii="Times New Roman" w:hAnsi="Times New Roman" w:cs="Times New Roman"/>
          <w:sz w:val="28"/>
          <w:szCs w:val="28"/>
        </w:rPr>
        <w:t xml:space="preserve">приказ от </w:t>
      </w:r>
      <w:r>
        <w:rPr>
          <w:rFonts w:ascii="Times New Roman" w:hAnsi="Times New Roman" w:cs="Times New Roman"/>
          <w:sz w:val="28"/>
          <w:szCs w:val="28"/>
        </w:rPr>
        <w:t>29.11</w:t>
      </w:r>
      <w:r w:rsidRPr="00581FB9">
        <w:rPr>
          <w:rFonts w:ascii="Times New Roman" w:hAnsi="Times New Roman" w:cs="Times New Roman"/>
          <w:sz w:val="28"/>
          <w:szCs w:val="28"/>
        </w:rPr>
        <w:t>.201</w:t>
      </w:r>
      <w:r>
        <w:rPr>
          <w:rFonts w:ascii="Times New Roman" w:hAnsi="Times New Roman" w:cs="Times New Roman"/>
          <w:sz w:val="28"/>
          <w:szCs w:val="28"/>
        </w:rPr>
        <w:t>7</w:t>
      </w:r>
      <w:r w:rsidRPr="00581FB9">
        <w:rPr>
          <w:rFonts w:ascii="Times New Roman" w:hAnsi="Times New Roman" w:cs="Times New Roman"/>
          <w:sz w:val="28"/>
          <w:szCs w:val="28"/>
        </w:rPr>
        <w:t xml:space="preserve"> №</w:t>
      </w:r>
      <w:r>
        <w:rPr>
          <w:rFonts w:ascii="Times New Roman" w:hAnsi="Times New Roman" w:cs="Times New Roman"/>
          <w:sz w:val="28"/>
          <w:szCs w:val="28"/>
        </w:rPr>
        <w:t> </w:t>
      </w:r>
      <w:r w:rsidRPr="00581FB9">
        <w:rPr>
          <w:rFonts w:ascii="Times New Roman" w:hAnsi="Times New Roman" w:cs="Times New Roman"/>
          <w:sz w:val="28"/>
          <w:szCs w:val="28"/>
        </w:rPr>
        <w:t>1</w:t>
      </w:r>
      <w:r>
        <w:rPr>
          <w:rFonts w:ascii="Times New Roman" w:hAnsi="Times New Roman" w:cs="Times New Roman"/>
          <w:sz w:val="28"/>
          <w:szCs w:val="28"/>
        </w:rPr>
        <w:t>/49-НПА</w:t>
      </w:r>
      <w:r w:rsidRPr="00581FB9">
        <w:rPr>
          <w:rFonts w:ascii="Times New Roman" w:hAnsi="Times New Roman" w:cs="Times New Roman"/>
          <w:sz w:val="28"/>
          <w:szCs w:val="28"/>
        </w:rPr>
        <w:t xml:space="preserve"> «</w:t>
      </w:r>
      <w:r>
        <w:rPr>
          <w:rFonts w:ascii="Times New Roman" w:hAnsi="Times New Roman" w:cs="Times New Roman"/>
          <w:sz w:val="28"/>
          <w:szCs w:val="28"/>
        </w:rPr>
        <w:t>О служебных удостоверениях лицензирующего органа</w:t>
      </w:r>
      <w:r w:rsidRPr="00581FB9">
        <w:rPr>
          <w:rFonts w:ascii="Times New Roman" w:hAnsi="Times New Roman" w:cs="Times New Roman"/>
          <w:sz w:val="28"/>
          <w:szCs w:val="28"/>
        </w:rPr>
        <w:t>»</w:t>
      </w:r>
      <w:r>
        <w:rPr>
          <w:rFonts w:ascii="Times New Roman" w:hAnsi="Times New Roman" w:cs="Times New Roman"/>
          <w:sz w:val="28"/>
          <w:szCs w:val="28"/>
        </w:rPr>
        <w:t>;</w:t>
      </w:r>
      <w:r w:rsidR="00A94670" w:rsidRPr="00A94670">
        <w:rPr>
          <w:rFonts w:ascii="Times New Roman" w:hAnsi="Times New Roman" w:cs="Times New Roman"/>
          <w:color w:val="00B050"/>
          <w:sz w:val="28"/>
          <w:szCs w:val="28"/>
        </w:rPr>
        <w:t xml:space="preserve"> </w:t>
      </w:r>
    </w:p>
    <w:p w:rsidR="00A94670" w:rsidRPr="00EA2C62" w:rsidRDefault="00A94670" w:rsidP="00231DAD">
      <w:pPr>
        <w:spacing w:after="0" w:line="240" w:lineRule="auto"/>
        <w:ind w:right="-1" w:firstLine="709"/>
        <w:jc w:val="both"/>
        <w:rPr>
          <w:rFonts w:ascii="Times New Roman" w:hAnsi="Times New Roman" w:cs="Times New Roman"/>
          <w:sz w:val="28"/>
          <w:szCs w:val="28"/>
        </w:rPr>
      </w:pPr>
      <w:r w:rsidRPr="00EA2C62">
        <w:rPr>
          <w:rFonts w:ascii="Times New Roman" w:hAnsi="Times New Roman" w:cs="Times New Roman"/>
          <w:sz w:val="28"/>
          <w:szCs w:val="28"/>
        </w:rPr>
        <w:t>приказ от 08.12.2017 № 1/52-НПА</w:t>
      </w:r>
      <w:r w:rsidR="00CF6122" w:rsidRPr="00EA2C62">
        <w:rPr>
          <w:rFonts w:ascii="Times New Roman" w:hAnsi="Times New Roman" w:cs="Times New Roman"/>
          <w:sz w:val="28"/>
          <w:szCs w:val="28"/>
        </w:rPr>
        <w:t xml:space="preserve"> </w:t>
      </w:r>
      <w:r w:rsidRPr="00EA2C62">
        <w:rPr>
          <w:rFonts w:ascii="Times New Roman" w:hAnsi="Times New Roman" w:cs="Times New Roman"/>
          <w:sz w:val="28"/>
          <w:szCs w:val="28"/>
        </w:rPr>
        <w:t>«</w:t>
      </w:r>
      <w:r w:rsidRPr="00EA2C62">
        <w:rPr>
          <w:rFonts w:ascii="Times New Roman" w:eastAsia="Times New Roman" w:hAnsi="Times New Roman"/>
          <w:sz w:val="28"/>
          <w:szCs w:val="28"/>
          <w:lang w:eastAsia="ru-RU"/>
        </w:rPr>
        <w:t>Об утверждении Методики определения размера платы за оказание необходимой и обязательной услуги по проведению экспертизы документов, необходимых для получения или переоформления лицензии на осуществление деятельности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и предельных размеров платы за оказание указанной услуги</w:t>
      </w:r>
      <w:r w:rsidRPr="00EA2C62">
        <w:rPr>
          <w:rFonts w:ascii="Times New Roman" w:hAnsi="Times New Roman" w:cs="Times New Roman"/>
          <w:sz w:val="28"/>
          <w:szCs w:val="28"/>
        </w:rPr>
        <w:t>»;</w:t>
      </w:r>
    </w:p>
    <w:p w:rsidR="00282870" w:rsidRPr="00EA2C62" w:rsidRDefault="00282870" w:rsidP="00231DAD">
      <w:pPr>
        <w:spacing w:after="0" w:line="240" w:lineRule="auto"/>
        <w:ind w:right="-1" w:firstLine="709"/>
        <w:jc w:val="both"/>
        <w:rPr>
          <w:rFonts w:ascii="Times New Roman" w:hAnsi="Times New Roman" w:cs="Times New Roman"/>
          <w:sz w:val="28"/>
          <w:szCs w:val="28"/>
        </w:rPr>
      </w:pPr>
      <w:r w:rsidRPr="00EA2C62">
        <w:rPr>
          <w:rFonts w:ascii="Times New Roman" w:hAnsi="Times New Roman" w:cs="Times New Roman"/>
          <w:sz w:val="28"/>
          <w:szCs w:val="28"/>
        </w:rPr>
        <w:t>приказ от 11.12.2017 № 1/53-НПА-дсп «Об утверждении Квалификационных требований, предъявляемых к работникам организаций, осуществляющих деятельность в области использования атомной энергии в оборонных целях, за исключением организаций Министерства обороны Российской Федерации»</w:t>
      </w:r>
      <w:r w:rsidR="000A675A">
        <w:rPr>
          <w:rFonts w:ascii="Times New Roman" w:hAnsi="Times New Roman" w:cs="Times New Roman"/>
          <w:sz w:val="28"/>
          <w:szCs w:val="28"/>
        </w:rPr>
        <w:t>.</w:t>
      </w:r>
    </w:p>
    <w:p w:rsidR="004B6FE1" w:rsidRDefault="00117B5A" w:rsidP="00231DAD">
      <w:pPr>
        <w:spacing w:after="0" w:line="240" w:lineRule="auto"/>
        <w:ind w:right="-1"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Нормативные правовые акты, регламентирующие </w:t>
      </w:r>
      <w:r w:rsidR="004B6FE1" w:rsidRPr="004B6FE1">
        <w:rPr>
          <w:rFonts w:ascii="Times New Roman" w:hAnsi="Times New Roman" w:cs="Times New Roman"/>
          <w:bCs/>
          <w:iCs/>
          <w:sz w:val="28"/>
          <w:szCs w:val="28"/>
        </w:rPr>
        <w:t>деятельност</w:t>
      </w:r>
      <w:r>
        <w:rPr>
          <w:rFonts w:ascii="Times New Roman" w:hAnsi="Times New Roman" w:cs="Times New Roman"/>
          <w:bCs/>
          <w:iCs/>
          <w:sz w:val="28"/>
          <w:szCs w:val="28"/>
        </w:rPr>
        <w:t>ь</w:t>
      </w:r>
      <w:r w:rsidR="004B6FE1" w:rsidRPr="004B6FE1">
        <w:rPr>
          <w:rFonts w:ascii="Times New Roman" w:hAnsi="Times New Roman" w:cs="Times New Roman"/>
          <w:bCs/>
          <w:iCs/>
          <w:sz w:val="28"/>
          <w:szCs w:val="28"/>
        </w:rPr>
        <w:t xml:space="preserve"> </w:t>
      </w:r>
      <w:r w:rsidR="00623EA4">
        <w:rPr>
          <w:rFonts w:ascii="Times New Roman" w:hAnsi="Times New Roman" w:cs="Times New Roman"/>
          <w:bCs/>
          <w:iCs/>
          <w:sz w:val="28"/>
          <w:szCs w:val="28"/>
        </w:rPr>
        <w:t>Госкорпорации «Росатом»</w:t>
      </w:r>
      <w:r>
        <w:rPr>
          <w:rFonts w:ascii="Times New Roman" w:hAnsi="Times New Roman" w:cs="Times New Roman"/>
          <w:bCs/>
          <w:iCs/>
          <w:sz w:val="28"/>
          <w:szCs w:val="28"/>
        </w:rPr>
        <w:t xml:space="preserve"> и ее должностных лиц</w:t>
      </w:r>
      <w:r w:rsidR="004B6FE1" w:rsidRPr="004B6FE1">
        <w:rPr>
          <w:rFonts w:ascii="Times New Roman" w:hAnsi="Times New Roman" w:cs="Times New Roman"/>
          <w:bCs/>
          <w:iCs/>
          <w:sz w:val="28"/>
          <w:szCs w:val="28"/>
        </w:rPr>
        <w:t>, устанавливающие обязательные требования к осуществлению деятельности юридических лиц, отвечают требованиям достаточности, полноты, объективности, научной обоснованности, возможности исполнения и контроля, отсутствия признаков коррупциогенности.</w:t>
      </w:r>
    </w:p>
    <w:p w:rsidR="00001A06" w:rsidRPr="00951CCB" w:rsidRDefault="00951CCB" w:rsidP="00231DAD">
      <w:pPr>
        <w:pStyle w:val="ConsPlusNormal"/>
        <w:spacing w:after="120"/>
        <w:ind w:right="-1" w:firstLine="709"/>
        <w:jc w:val="both"/>
        <w:rPr>
          <w:rFonts w:ascii="Times New Roman" w:hAnsi="Times New Roman" w:cs="Times New Roman"/>
          <w:sz w:val="28"/>
          <w:szCs w:val="28"/>
        </w:rPr>
      </w:pPr>
      <w:r w:rsidRPr="00951CCB">
        <w:rPr>
          <w:rFonts w:ascii="Times New Roman" w:hAnsi="Times New Roman" w:cs="Times New Roman"/>
          <w:sz w:val="28"/>
          <w:szCs w:val="28"/>
        </w:rPr>
        <w:t xml:space="preserve">Указанные нормативные правовые акты </w:t>
      </w:r>
      <w:r w:rsidR="004C2718">
        <w:rPr>
          <w:rFonts w:ascii="Times New Roman" w:hAnsi="Times New Roman" w:cs="Times New Roman"/>
          <w:bCs/>
          <w:iCs/>
          <w:sz w:val="28"/>
          <w:szCs w:val="28"/>
        </w:rPr>
        <w:t xml:space="preserve">Госкорпорации «Росатом» </w:t>
      </w:r>
      <w:r w:rsidRPr="00951CCB">
        <w:rPr>
          <w:rFonts w:ascii="Times New Roman" w:hAnsi="Times New Roman" w:cs="Times New Roman"/>
          <w:sz w:val="28"/>
          <w:szCs w:val="28"/>
        </w:rPr>
        <w:t xml:space="preserve">опубликованы в свободном доступе на официальном сайте Госкорпорации «Росатом» в сети Интернет по адресу </w:t>
      </w:r>
      <w:hyperlink r:id="rId12" w:history="1">
        <w:r w:rsidRPr="001D0F14">
          <w:rPr>
            <w:rStyle w:val="a9"/>
            <w:rFonts w:ascii="Times New Roman" w:hAnsi="Times New Roman" w:cs="Times New Roman"/>
            <w:sz w:val="28"/>
            <w:szCs w:val="28"/>
          </w:rPr>
          <w:t>http://www.rosatom.ru/</w:t>
        </w:r>
      </w:hyperlink>
      <w:r>
        <w:rPr>
          <w:rFonts w:ascii="Times New Roman" w:hAnsi="Times New Roman" w:cs="Times New Roman"/>
          <w:sz w:val="28"/>
          <w:szCs w:val="28"/>
        </w:rPr>
        <w:t xml:space="preserve"> </w:t>
      </w:r>
      <w:r w:rsidR="00612106" w:rsidRPr="00951CCB">
        <w:rPr>
          <w:rFonts w:ascii="Times New Roman" w:hAnsi="Times New Roman" w:cs="Times New Roman"/>
          <w:sz w:val="28"/>
          <w:szCs w:val="28"/>
        </w:rPr>
        <w:t>, за исключением нормативных правовых актов, содержащих служебную информацию ограниченного распространения</w:t>
      </w:r>
      <w:r w:rsidR="00001A06" w:rsidRPr="00951CCB">
        <w:rPr>
          <w:rFonts w:ascii="Times New Roman" w:hAnsi="Times New Roman" w:cs="Times New Roman"/>
          <w:sz w:val="28"/>
          <w:szCs w:val="28"/>
        </w:rPr>
        <w:t>.</w:t>
      </w:r>
    </w:p>
    <w:p w:rsidR="0046172C" w:rsidRPr="00614FF5" w:rsidRDefault="0046172C" w:rsidP="00231DAD">
      <w:pPr>
        <w:spacing w:line="240" w:lineRule="auto"/>
        <w:ind w:right="-1" w:firstLine="709"/>
        <w:jc w:val="both"/>
        <w:rPr>
          <w:rFonts w:ascii="Times New Roman" w:hAnsi="Times New Roman" w:cs="Times New Roman"/>
          <w:sz w:val="28"/>
          <w:szCs w:val="28"/>
        </w:rPr>
      </w:pPr>
      <w:r w:rsidRPr="00614FF5">
        <w:rPr>
          <w:rFonts w:ascii="Times New Roman" w:hAnsi="Times New Roman" w:cs="Times New Roman"/>
          <w:sz w:val="28"/>
          <w:szCs w:val="28"/>
        </w:rPr>
        <w:br w:type="page"/>
      </w:r>
    </w:p>
    <w:p w:rsidR="0046172C" w:rsidRPr="008D4265" w:rsidRDefault="00481367" w:rsidP="00AC15EE">
      <w:pPr>
        <w:pStyle w:val="1"/>
        <w:spacing w:before="0" w:after="240" w:line="240" w:lineRule="auto"/>
        <w:ind w:right="-1"/>
        <w:jc w:val="center"/>
        <w:rPr>
          <w:rFonts w:ascii="Times New Roman" w:hAnsi="Times New Roman" w:cs="Times New Roman"/>
          <w:color w:val="auto"/>
        </w:rPr>
      </w:pPr>
      <w:bookmarkStart w:id="3" w:name="_Toc506552920"/>
      <w:r w:rsidRPr="00614FF5">
        <w:rPr>
          <w:rFonts w:ascii="Times New Roman" w:hAnsi="Times New Roman" w:cs="Times New Roman"/>
          <w:color w:val="auto"/>
        </w:rPr>
        <w:lastRenderedPageBreak/>
        <w:t>2.</w:t>
      </w:r>
      <w:r w:rsidR="00614FF5">
        <w:rPr>
          <w:rFonts w:ascii="Times New Roman" w:hAnsi="Times New Roman" w:cs="Times New Roman"/>
          <w:color w:val="auto"/>
        </w:rPr>
        <w:t> </w:t>
      </w:r>
      <w:r w:rsidR="0046172C" w:rsidRPr="00614FF5">
        <w:rPr>
          <w:rFonts w:ascii="Times New Roman" w:hAnsi="Times New Roman" w:cs="Times New Roman"/>
          <w:color w:val="auto"/>
        </w:rPr>
        <w:t xml:space="preserve">Организация </w:t>
      </w:r>
      <w:r w:rsidR="00AA43A6">
        <w:rPr>
          <w:rFonts w:ascii="Times New Roman" w:hAnsi="Times New Roman" w:cs="Times New Roman"/>
          <w:color w:val="auto"/>
        </w:rPr>
        <w:t>лицензион</w:t>
      </w:r>
      <w:r w:rsidR="00780970" w:rsidRPr="00780970">
        <w:rPr>
          <w:rFonts w:ascii="Times New Roman" w:hAnsi="Times New Roman" w:cs="Times New Roman"/>
          <w:color w:val="auto"/>
        </w:rPr>
        <w:t>ного контроля</w:t>
      </w:r>
      <w:bookmarkEnd w:id="3"/>
    </w:p>
    <w:p w:rsidR="00C50E59" w:rsidRPr="00614FF5" w:rsidRDefault="005B1826" w:rsidP="00231DAD">
      <w:pPr>
        <w:pStyle w:val="1"/>
        <w:spacing w:before="0" w:line="240" w:lineRule="auto"/>
        <w:ind w:right="-1" w:firstLine="709"/>
        <w:jc w:val="both"/>
        <w:rPr>
          <w:rFonts w:ascii="Times New Roman" w:hAnsi="Times New Roman" w:cs="Times New Roman"/>
          <w:color w:val="auto"/>
        </w:rPr>
      </w:pPr>
      <w:bookmarkStart w:id="4" w:name="_Toc506552921"/>
      <w:r w:rsidRPr="00614FF5">
        <w:rPr>
          <w:rFonts w:ascii="Times New Roman" w:hAnsi="Times New Roman" w:cs="Times New Roman"/>
          <w:color w:val="auto"/>
        </w:rPr>
        <w:t>2.1.</w:t>
      </w:r>
      <w:r w:rsidR="00614FF5">
        <w:rPr>
          <w:rFonts w:ascii="Times New Roman" w:hAnsi="Times New Roman" w:cs="Times New Roman"/>
          <w:color w:val="auto"/>
        </w:rPr>
        <w:t> С</w:t>
      </w:r>
      <w:r w:rsidR="00C50E59" w:rsidRPr="00614FF5">
        <w:rPr>
          <w:rFonts w:ascii="Times New Roman" w:hAnsi="Times New Roman" w:cs="Times New Roman"/>
          <w:color w:val="auto"/>
        </w:rPr>
        <w:t xml:space="preserve">ведения об организационной структуре </w:t>
      </w:r>
      <w:r w:rsidR="00780970">
        <w:rPr>
          <w:rFonts w:ascii="Times New Roman" w:hAnsi="Times New Roman" w:cs="Times New Roman"/>
          <w:color w:val="auto"/>
        </w:rPr>
        <w:t>и системе управления Госкорпорации «Росатом»</w:t>
      </w:r>
      <w:bookmarkEnd w:id="4"/>
    </w:p>
    <w:p w:rsidR="009F180E" w:rsidRDefault="000E1409" w:rsidP="000E140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w:t>
      </w:r>
      <w:r w:rsidR="009D5054">
        <w:rPr>
          <w:rFonts w:ascii="Times New Roman" w:hAnsi="Times New Roman" w:cs="Times New Roman"/>
          <w:sz w:val="28"/>
          <w:szCs w:val="28"/>
        </w:rPr>
        <w:t xml:space="preserve"> соответствии с </w:t>
      </w:r>
      <w:r w:rsidR="00767560">
        <w:rPr>
          <w:rFonts w:ascii="Times New Roman" w:hAnsi="Times New Roman" w:cs="Times New Roman"/>
          <w:sz w:val="28"/>
          <w:szCs w:val="28"/>
        </w:rPr>
        <w:t>Федеральным законом от 01.12.2007 № 317-ФЗ «О</w:t>
      </w:r>
      <w:r>
        <w:rPr>
          <w:rFonts w:ascii="Times New Roman" w:hAnsi="Times New Roman" w:cs="Times New Roman"/>
          <w:sz w:val="28"/>
          <w:szCs w:val="28"/>
        </w:rPr>
        <w:t> </w:t>
      </w:r>
      <w:r w:rsidR="00767560">
        <w:rPr>
          <w:rFonts w:ascii="Times New Roman" w:hAnsi="Times New Roman" w:cs="Times New Roman"/>
          <w:sz w:val="28"/>
          <w:szCs w:val="28"/>
        </w:rPr>
        <w:t xml:space="preserve">Государственной корпорации по атомной энергии «Росатом» </w:t>
      </w:r>
      <w:r>
        <w:rPr>
          <w:rFonts w:ascii="Times New Roman" w:hAnsi="Times New Roman" w:cs="Times New Roman"/>
          <w:sz w:val="28"/>
          <w:szCs w:val="28"/>
        </w:rPr>
        <w:t>органами управления Госкорпорации «Росатом» являются</w:t>
      </w:r>
      <w:r w:rsidR="009F180E">
        <w:rPr>
          <w:rFonts w:ascii="Times New Roman" w:hAnsi="Times New Roman" w:cs="Times New Roman"/>
          <w:sz w:val="28"/>
          <w:szCs w:val="28"/>
        </w:rPr>
        <w:t>:</w:t>
      </w:r>
    </w:p>
    <w:p w:rsidR="00C80FBF" w:rsidRDefault="00C80FBF" w:rsidP="000E140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наблюдательный совет;</w:t>
      </w:r>
    </w:p>
    <w:p w:rsidR="0077213B" w:rsidRDefault="009F180E" w:rsidP="000E140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генеральн</w:t>
      </w:r>
      <w:r w:rsidR="00426063">
        <w:rPr>
          <w:rFonts w:ascii="Times New Roman" w:hAnsi="Times New Roman" w:cs="Times New Roman"/>
          <w:sz w:val="28"/>
          <w:szCs w:val="28"/>
        </w:rPr>
        <w:t>ый</w:t>
      </w:r>
      <w:r>
        <w:rPr>
          <w:rFonts w:ascii="Times New Roman" w:hAnsi="Times New Roman" w:cs="Times New Roman"/>
          <w:sz w:val="28"/>
          <w:szCs w:val="28"/>
        </w:rPr>
        <w:t xml:space="preserve"> директор;</w:t>
      </w:r>
    </w:p>
    <w:p w:rsidR="000E1409" w:rsidRDefault="000E1409" w:rsidP="000E140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правление.</w:t>
      </w:r>
    </w:p>
    <w:p w:rsidR="000E1409" w:rsidRDefault="000E1409" w:rsidP="000E14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Организационную структуру Госкорпорации «Росатом»</w:t>
      </w:r>
      <w:r w:rsidRPr="000E1409">
        <w:rPr>
          <w:rFonts w:ascii="Times New Roman" w:hAnsi="Times New Roman" w:cs="Times New Roman"/>
          <w:sz w:val="28"/>
          <w:szCs w:val="28"/>
        </w:rPr>
        <w:t xml:space="preserve"> </w:t>
      </w:r>
      <w:r>
        <w:rPr>
          <w:rFonts w:ascii="Times New Roman" w:hAnsi="Times New Roman" w:cs="Times New Roman"/>
          <w:sz w:val="28"/>
          <w:szCs w:val="28"/>
        </w:rPr>
        <w:t>утверждает генеральный директор Госкорпорации «Росатом». Структура Госкорпорации «Росатом» включает в себя:</w:t>
      </w:r>
    </w:p>
    <w:p w:rsidR="009F180E" w:rsidRDefault="009F180E" w:rsidP="000E140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первых заместителей</w:t>
      </w:r>
      <w:r w:rsidR="00767560">
        <w:rPr>
          <w:rFonts w:ascii="Times New Roman" w:hAnsi="Times New Roman" w:cs="Times New Roman"/>
          <w:sz w:val="28"/>
          <w:szCs w:val="28"/>
        </w:rPr>
        <w:t>, заместителей</w:t>
      </w:r>
      <w:r>
        <w:rPr>
          <w:rFonts w:ascii="Times New Roman" w:hAnsi="Times New Roman" w:cs="Times New Roman"/>
          <w:sz w:val="28"/>
          <w:szCs w:val="28"/>
        </w:rPr>
        <w:t xml:space="preserve"> генерального директора;</w:t>
      </w:r>
    </w:p>
    <w:p w:rsidR="00405DD8" w:rsidRDefault="00405DD8" w:rsidP="000E140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директоров по направлениям деятельности;</w:t>
      </w:r>
    </w:p>
    <w:p w:rsidR="009F180E" w:rsidRDefault="009F180E" w:rsidP="000E140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советников</w:t>
      </w:r>
      <w:r w:rsidR="00924DFA">
        <w:rPr>
          <w:rFonts w:ascii="Times New Roman" w:hAnsi="Times New Roman" w:cs="Times New Roman"/>
          <w:sz w:val="28"/>
          <w:szCs w:val="28"/>
        </w:rPr>
        <w:t xml:space="preserve">, </w:t>
      </w:r>
      <w:r>
        <w:rPr>
          <w:rFonts w:ascii="Times New Roman" w:hAnsi="Times New Roman" w:cs="Times New Roman"/>
          <w:sz w:val="28"/>
          <w:szCs w:val="28"/>
        </w:rPr>
        <w:t>руководителей дивизионов</w:t>
      </w:r>
      <w:r w:rsidR="00924DFA">
        <w:rPr>
          <w:rFonts w:ascii="Times New Roman" w:hAnsi="Times New Roman" w:cs="Times New Roman"/>
          <w:sz w:val="28"/>
          <w:szCs w:val="28"/>
        </w:rPr>
        <w:t xml:space="preserve">, </w:t>
      </w:r>
      <w:r>
        <w:rPr>
          <w:rFonts w:ascii="Times New Roman" w:hAnsi="Times New Roman" w:cs="Times New Roman"/>
          <w:sz w:val="28"/>
          <w:szCs w:val="28"/>
        </w:rPr>
        <w:t>специальных представителей</w:t>
      </w:r>
      <w:r w:rsidR="00924DFA">
        <w:rPr>
          <w:rFonts w:ascii="Times New Roman" w:hAnsi="Times New Roman" w:cs="Times New Roman"/>
          <w:sz w:val="28"/>
          <w:szCs w:val="28"/>
        </w:rPr>
        <w:t xml:space="preserve">, председателя </w:t>
      </w:r>
      <w:r w:rsidR="000E1409">
        <w:rPr>
          <w:rFonts w:ascii="Times New Roman" w:hAnsi="Times New Roman" w:cs="Times New Roman"/>
          <w:sz w:val="28"/>
          <w:szCs w:val="28"/>
        </w:rPr>
        <w:t>научно–</w:t>
      </w:r>
      <w:r w:rsidR="00405DD8">
        <w:rPr>
          <w:rFonts w:ascii="Times New Roman" w:hAnsi="Times New Roman" w:cs="Times New Roman"/>
          <w:sz w:val="28"/>
          <w:szCs w:val="28"/>
        </w:rPr>
        <w:t>технического совета</w:t>
      </w:r>
      <w:r w:rsidR="00924DFA">
        <w:rPr>
          <w:rFonts w:ascii="Times New Roman" w:hAnsi="Times New Roman" w:cs="Times New Roman"/>
          <w:sz w:val="28"/>
          <w:szCs w:val="28"/>
        </w:rPr>
        <w:t>;</w:t>
      </w:r>
    </w:p>
    <w:p w:rsidR="00924DFA" w:rsidRDefault="00924DFA" w:rsidP="000E140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структурные подразделения</w:t>
      </w:r>
      <w:r w:rsidR="00405DD8">
        <w:rPr>
          <w:rFonts w:ascii="Times New Roman" w:hAnsi="Times New Roman" w:cs="Times New Roman"/>
          <w:sz w:val="28"/>
          <w:szCs w:val="28"/>
        </w:rPr>
        <w:t>.</w:t>
      </w:r>
    </w:p>
    <w:p w:rsidR="00422C68" w:rsidRDefault="003C553F" w:rsidP="000E140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Ответственным структурным подразделением Госкорпорации «Росатом» за исполнение государственной функции по осуществлению лицензионного контроля</w:t>
      </w:r>
      <w:r>
        <w:rPr>
          <w:rFonts w:ascii="Times New Roman" w:hAnsi="Times New Roman" w:cs="Times New Roman"/>
          <w:sz w:val="28"/>
          <w:szCs w:val="28"/>
          <w:lang w:bidi="ru-RU"/>
        </w:rPr>
        <w:t xml:space="preserve"> в соответствии с приказом Госкорпорации «Росатом» от 01.06.2017 №</w:t>
      </w:r>
      <w:r w:rsidR="00C4169D">
        <w:rPr>
          <w:rFonts w:ascii="Times New Roman" w:hAnsi="Times New Roman" w:cs="Times New Roman"/>
          <w:sz w:val="28"/>
          <w:szCs w:val="28"/>
          <w:lang w:bidi="ru-RU"/>
        </w:rPr>
        <w:t> </w:t>
      </w:r>
      <w:r>
        <w:rPr>
          <w:rFonts w:ascii="Times New Roman" w:hAnsi="Times New Roman" w:cs="Times New Roman"/>
          <w:sz w:val="28"/>
          <w:szCs w:val="28"/>
          <w:lang w:bidi="ru-RU"/>
        </w:rPr>
        <w:t>1/</w:t>
      </w:r>
      <w:r w:rsidR="00754149">
        <w:rPr>
          <w:rFonts w:ascii="Times New Roman" w:hAnsi="Times New Roman" w:cs="Times New Roman"/>
          <w:sz w:val="28"/>
          <w:szCs w:val="28"/>
          <w:lang w:bidi="ru-RU"/>
        </w:rPr>
        <w:t>4</w:t>
      </w:r>
      <w:r w:rsidR="00E30D16">
        <w:rPr>
          <w:rFonts w:ascii="Times New Roman" w:hAnsi="Times New Roman" w:cs="Times New Roman"/>
          <w:sz w:val="28"/>
          <w:szCs w:val="28"/>
          <w:lang w:bidi="ru-RU"/>
        </w:rPr>
        <w:t>8</w:t>
      </w:r>
      <w:r w:rsidR="00754149">
        <w:rPr>
          <w:rFonts w:ascii="Times New Roman" w:hAnsi="Times New Roman" w:cs="Times New Roman"/>
          <w:sz w:val="28"/>
          <w:szCs w:val="28"/>
          <w:lang w:bidi="ru-RU"/>
        </w:rPr>
        <w:t>8</w:t>
      </w:r>
      <w:r>
        <w:rPr>
          <w:rFonts w:ascii="Times New Roman" w:hAnsi="Times New Roman" w:cs="Times New Roman"/>
          <w:sz w:val="28"/>
          <w:szCs w:val="28"/>
          <w:lang w:bidi="ru-RU"/>
        </w:rPr>
        <w:t xml:space="preserve">-П-дсп </w:t>
      </w:r>
      <w:r>
        <w:rPr>
          <w:rFonts w:ascii="Times New Roman" w:hAnsi="Times New Roman" w:cs="Times New Roman"/>
          <w:sz w:val="28"/>
          <w:szCs w:val="28"/>
        </w:rPr>
        <w:t xml:space="preserve">«Об утверждении Положения о </w:t>
      </w:r>
      <w:r w:rsidRPr="00DC0467">
        <w:rPr>
          <w:rFonts w:ascii="Times New Roman" w:hAnsi="Times New Roman" w:cs="Times New Roman"/>
          <w:sz w:val="28"/>
          <w:szCs w:val="28"/>
        </w:rPr>
        <w:t>Департамент</w:t>
      </w:r>
      <w:r>
        <w:rPr>
          <w:rFonts w:ascii="Times New Roman" w:hAnsi="Times New Roman" w:cs="Times New Roman"/>
          <w:sz w:val="28"/>
          <w:szCs w:val="28"/>
        </w:rPr>
        <w:t>е</w:t>
      </w:r>
      <w:r w:rsidRPr="00DC0467">
        <w:rPr>
          <w:rFonts w:ascii="Times New Roman" w:hAnsi="Times New Roman" w:cs="Times New Roman"/>
          <w:sz w:val="28"/>
          <w:szCs w:val="28"/>
        </w:rPr>
        <w:t xml:space="preserve"> ядерной и радиационной безопасности, организации лицензионной и разрешительной деятельности</w:t>
      </w:r>
      <w:r>
        <w:rPr>
          <w:rFonts w:ascii="Times New Roman" w:hAnsi="Times New Roman" w:cs="Times New Roman"/>
          <w:sz w:val="28"/>
          <w:szCs w:val="28"/>
        </w:rPr>
        <w:t xml:space="preserve">» является </w:t>
      </w:r>
      <w:r w:rsidRPr="00EE67B4">
        <w:rPr>
          <w:rFonts w:ascii="Times New Roman" w:hAnsi="Times New Roman" w:cs="Times New Roman"/>
          <w:sz w:val="28"/>
          <w:szCs w:val="28"/>
        </w:rPr>
        <w:t>Департамент ядерной и радиационной безопасности, организации лицензионной и разрешительной деятельности</w:t>
      </w:r>
      <w:r w:rsidR="009B491A">
        <w:rPr>
          <w:rFonts w:ascii="Times New Roman" w:hAnsi="Times New Roman" w:cs="Times New Roman"/>
          <w:sz w:val="28"/>
          <w:szCs w:val="28"/>
        </w:rPr>
        <w:t>.</w:t>
      </w:r>
    </w:p>
    <w:p w:rsidR="00940B6F" w:rsidRDefault="00940B6F" w:rsidP="000E140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Организационная структура Госкорпорации «Росатом»</w:t>
      </w:r>
      <w:r w:rsidR="00405DD8">
        <w:rPr>
          <w:rStyle w:val="af1"/>
          <w:rFonts w:ascii="Times New Roman" w:hAnsi="Times New Roman" w:cs="Times New Roman"/>
          <w:sz w:val="28"/>
          <w:szCs w:val="28"/>
        </w:rPr>
        <w:footnoteReference w:id="1"/>
      </w:r>
      <w:r>
        <w:rPr>
          <w:rFonts w:ascii="Times New Roman" w:hAnsi="Times New Roman" w:cs="Times New Roman"/>
          <w:sz w:val="28"/>
          <w:szCs w:val="28"/>
        </w:rPr>
        <w:t xml:space="preserve"> представлена на рисунке 1.</w:t>
      </w:r>
    </w:p>
    <w:p w:rsidR="009A52E3" w:rsidRDefault="009A52E3" w:rsidP="00231DAD">
      <w:pPr>
        <w:spacing w:line="240" w:lineRule="auto"/>
        <w:ind w:right="-1" w:firstLine="709"/>
        <w:jc w:val="both"/>
        <w:rPr>
          <w:rFonts w:ascii="Times New Roman" w:hAnsi="Times New Roman" w:cs="Times New Roman"/>
          <w:sz w:val="28"/>
          <w:szCs w:val="28"/>
        </w:rPr>
      </w:pPr>
    </w:p>
    <w:p w:rsidR="00152B45" w:rsidRDefault="00152B45" w:rsidP="00231DAD">
      <w:pPr>
        <w:spacing w:line="240" w:lineRule="auto"/>
        <w:ind w:right="-1" w:firstLine="709"/>
        <w:jc w:val="both"/>
        <w:rPr>
          <w:rFonts w:ascii="Times New Roman" w:hAnsi="Times New Roman" w:cs="Times New Roman"/>
          <w:sz w:val="28"/>
          <w:szCs w:val="28"/>
        </w:rPr>
        <w:sectPr w:rsidR="00152B45" w:rsidSect="00B95034">
          <w:headerReference w:type="default" r:id="rId13"/>
          <w:headerReference w:type="first" r:id="rId14"/>
          <w:pgSz w:w="11906" w:h="16838"/>
          <w:pgMar w:top="1134" w:right="566" w:bottom="1134" w:left="1418" w:header="708" w:footer="234" w:gutter="0"/>
          <w:cols w:space="708"/>
          <w:titlePg/>
          <w:docGrid w:linePitch="360"/>
        </w:sectPr>
      </w:pPr>
    </w:p>
    <w:p w:rsidR="00863CCE" w:rsidRDefault="00805F97" w:rsidP="00D2301A">
      <w:pPr>
        <w:spacing w:line="240" w:lineRule="auto"/>
        <w:ind w:left="-851" w:right="-1"/>
        <w:jc w:val="center"/>
        <w:rPr>
          <w:rFonts w:ascii="Times New Roman" w:hAnsi="Times New Roman" w:cs="Times New Roman"/>
          <w:sz w:val="28"/>
          <w:szCs w:val="28"/>
        </w:rPr>
      </w:pPr>
      <w:r w:rsidRPr="00E95825">
        <w:object w:dxaOrig="17987" w:dyaOrig="9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0.3pt;height:462.7pt" o:ole="">
            <v:imagedata r:id="rId15" o:title=""/>
          </v:shape>
          <o:OLEObject Type="Embed" ProgID="Visio.Drawing.11" ShapeID="_x0000_i1025" DrawAspect="Content" ObjectID="_1587800244" r:id="rId16"/>
        </w:object>
      </w:r>
      <w:r w:rsidR="00863CCE" w:rsidRPr="00940B6F">
        <w:rPr>
          <w:rFonts w:ascii="Times New Roman" w:hAnsi="Times New Roman" w:cs="Times New Roman"/>
          <w:b/>
          <w:sz w:val="28"/>
          <w:szCs w:val="28"/>
        </w:rPr>
        <w:t>Рисунок 1</w:t>
      </w:r>
      <w:r w:rsidR="007C4F7C">
        <w:rPr>
          <w:rFonts w:ascii="Times New Roman" w:hAnsi="Times New Roman" w:cs="Times New Roman"/>
          <w:b/>
          <w:sz w:val="28"/>
          <w:szCs w:val="28"/>
        </w:rPr>
        <w:t>.</w:t>
      </w:r>
      <w:r w:rsidR="00863CCE" w:rsidRPr="00940B6F">
        <w:rPr>
          <w:rFonts w:ascii="Times New Roman" w:hAnsi="Times New Roman" w:cs="Times New Roman"/>
          <w:b/>
          <w:sz w:val="28"/>
          <w:szCs w:val="28"/>
        </w:rPr>
        <w:t xml:space="preserve"> Организационная с</w:t>
      </w:r>
      <w:r w:rsidR="00940B6F" w:rsidRPr="00940B6F">
        <w:rPr>
          <w:rFonts w:ascii="Times New Roman" w:hAnsi="Times New Roman" w:cs="Times New Roman"/>
          <w:b/>
          <w:sz w:val="28"/>
          <w:szCs w:val="28"/>
        </w:rPr>
        <w:t>труктур</w:t>
      </w:r>
      <w:r w:rsidR="00863CCE" w:rsidRPr="00940B6F">
        <w:rPr>
          <w:rFonts w:ascii="Times New Roman" w:hAnsi="Times New Roman" w:cs="Times New Roman"/>
          <w:b/>
          <w:sz w:val="28"/>
          <w:szCs w:val="28"/>
        </w:rPr>
        <w:t>а Госкорпорации «Росатом»</w:t>
      </w:r>
    </w:p>
    <w:p w:rsidR="009A52E3" w:rsidRDefault="009A52E3" w:rsidP="00231DAD">
      <w:pPr>
        <w:spacing w:line="240" w:lineRule="auto"/>
        <w:ind w:right="-1" w:firstLine="709"/>
        <w:jc w:val="both"/>
        <w:rPr>
          <w:rFonts w:ascii="Times New Roman" w:hAnsi="Times New Roman" w:cs="Times New Roman"/>
          <w:sz w:val="28"/>
          <w:szCs w:val="28"/>
        </w:rPr>
        <w:sectPr w:rsidR="009A52E3" w:rsidSect="0061478D">
          <w:pgSz w:w="16838" w:h="11906" w:orient="landscape"/>
          <w:pgMar w:top="567" w:right="566" w:bottom="1276" w:left="1418" w:header="709" w:footer="709" w:gutter="0"/>
          <w:cols w:space="708"/>
          <w:titlePg/>
          <w:docGrid w:linePitch="360"/>
        </w:sectPr>
      </w:pPr>
    </w:p>
    <w:p w:rsidR="0016252D" w:rsidRPr="00EA2C62" w:rsidRDefault="0016252D" w:rsidP="00231DAD">
      <w:pPr>
        <w:spacing w:after="0" w:line="240" w:lineRule="auto"/>
        <w:ind w:right="-1" w:firstLine="709"/>
        <w:jc w:val="both"/>
        <w:rPr>
          <w:rFonts w:ascii="Times New Roman" w:hAnsi="Times New Roman" w:cs="Times New Roman"/>
          <w:sz w:val="28"/>
          <w:szCs w:val="28"/>
        </w:rPr>
      </w:pPr>
      <w:r w:rsidRPr="00CB0D04">
        <w:rPr>
          <w:rFonts w:ascii="Times New Roman" w:hAnsi="Times New Roman" w:cs="Times New Roman"/>
          <w:sz w:val="28"/>
          <w:szCs w:val="28"/>
        </w:rPr>
        <w:lastRenderedPageBreak/>
        <w:t xml:space="preserve">В целях обеспечения исполнения возложенной на Госкорпорацию «Росатом» </w:t>
      </w:r>
      <w:r w:rsidR="00FD7E56">
        <w:rPr>
          <w:rFonts w:ascii="Times New Roman" w:hAnsi="Times New Roman" w:cs="Times New Roman"/>
          <w:sz w:val="28"/>
          <w:szCs w:val="28"/>
        </w:rPr>
        <w:t xml:space="preserve">государственной </w:t>
      </w:r>
      <w:r w:rsidRPr="00CB0D04">
        <w:rPr>
          <w:rFonts w:ascii="Times New Roman" w:hAnsi="Times New Roman" w:cs="Times New Roman"/>
          <w:sz w:val="28"/>
          <w:szCs w:val="28"/>
        </w:rPr>
        <w:t xml:space="preserve">функции </w:t>
      </w:r>
      <w:r w:rsidR="00FD7E56">
        <w:rPr>
          <w:rFonts w:ascii="Times New Roman" w:hAnsi="Times New Roman" w:cs="Times New Roman"/>
          <w:sz w:val="28"/>
          <w:szCs w:val="28"/>
        </w:rPr>
        <w:t>п</w:t>
      </w:r>
      <w:r w:rsidR="00F06F10" w:rsidRPr="00CB0D04">
        <w:rPr>
          <w:rFonts w:ascii="Times New Roman" w:hAnsi="Times New Roman" w:cs="Times New Roman"/>
          <w:sz w:val="28"/>
          <w:szCs w:val="28"/>
        </w:rPr>
        <w:t>о лицензионно</w:t>
      </w:r>
      <w:r w:rsidR="00FD7E56">
        <w:rPr>
          <w:rFonts w:ascii="Times New Roman" w:hAnsi="Times New Roman" w:cs="Times New Roman"/>
          <w:sz w:val="28"/>
          <w:szCs w:val="28"/>
        </w:rPr>
        <w:t>му</w:t>
      </w:r>
      <w:r w:rsidR="00F06F10" w:rsidRPr="00CB0D04">
        <w:rPr>
          <w:rFonts w:ascii="Times New Roman" w:hAnsi="Times New Roman" w:cs="Times New Roman"/>
          <w:sz w:val="28"/>
          <w:szCs w:val="28"/>
        </w:rPr>
        <w:t xml:space="preserve"> </w:t>
      </w:r>
      <w:r w:rsidR="00F06F10" w:rsidRPr="00EA2C62">
        <w:rPr>
          <w:rFonts w:ascii="Times New Roman" w:hAnsi="Times New Roman" w:cs="Times New Roman"/>
          <w:sz w:val="28"/>
          <w:szCs w:val="28"/>
        </w:rPr>
        <w:t>контрол</w:t>
      </w:r>
      <w:r w:rsidR="00FD7E56">
        <w:rPr>
          <w:rFonts w:ascii="Times New Roman" w:hAnsi="Times New Roman" w:cs="Times New Roman"/>
          <w:sz w:val="28"/>
          <w:szCs w:val="28"/>
        </w:rPr>
        <w:t>ю</w:t>
      </w:r>
      <w:r w:rsidR="00F06F10" w:rsidRPr="00EA2C62">
        <w:rPr>
          <w:rFonts w:ascii="Times New Roman" w:hAnsi="Times New Roman" w:cs="Times New Roman"/>
          <w:sz w:val="28"/>
          <w:szCs w:val="28"/>
        </w:rPr>
        <w:t xml:space="preserve"> </w:t>
      </w:r>
      <w:r w:rsidR="000A595F" w:rsidRPr="00EA2C62">
        <w:rPr>
          <w:rFonts w:ascii="Times New Roman" w:hAnsi="Times New Roman" w:cs="Times New Roman"/>
          <w:sz w:val="28"/>
          <w:szCs w:val="28"/>
        </w:rPr>
        <w:t xml:space="preserve">полномочия </w:t>
      </w:r>
      <w:r w:rsidRPr="00EA2C62">
        <w:rPr>
          <w:rFonts w:ascii="Times New Roman" w:hAnsi="Times New Roman" w:cs="Times New Roman"/>
          <w:sz w:val="28"/>
          <w:szCs w:val="28"/>
        </w:rPr>
        <w:t>ра</w:t>
      </w:r>
      <w:r w:rsidR="00010546" w:rsidRPr="00EA2C62">
        <w:rPr>
          <w:rFonts w:ascii="Times New Roman" w:hAnsi="Times New Roman" w:cs="Times New Roman"/>
          <w:sz w:val="28"/>
          <w:szCs w:val="28"/>
        </w:rPr>
        <w:t>спре</w:t>
      </w:r>
      <w:r w:rsidRPr="00EA2C62">
        <w:rPr>
          <w:rFonts w:ascii="Times New Roman" w:hAnsi="Times New Roman" w:cs="Times New Roman"/>
          <w:sz w:val="28"/>
          <w:szCs w:val="28"/>
        </w:rPr>
        <w:t xml:space="preserve">делены </w:t>
      </w:r>
      <w:r w:rsidR="000A595F" w:rsidRPr="00EA2C62">
        <w:rPr>
          <w:rFonts w:ascii="Times New Roman" w:hAnsi="Times New Roman" w:cs="Times New Roman"/>
          <w:sz w:val="28"/>
          <w:szCs w:val="28"/>
        </w:rPr>
        <w:t xml:space="preserve">между </w:t>
      </w:r>
      <w:r w:rsidRPr="00EA2C62">
        <w:rPr>
          <w:rFonts w:ascii="Times New Roman" w:hAnsi="Times New Roman" w:cs="Times New Roman"/>
          <w:sz w:val="28"/>
          <w:szCs w:val="28"/>
        </w:rPr>
        <w:t>должностны</w:t>
      </w:r>
      <w:r w:rsidR="000A595F" w:rsidRPr="00EA2C62">
        <w:rPr>
          <w:rFonts w:ascii="Times New Roman" w:hAnsi="Times New Roman" w:cs="Times New Roman"/>
          <w:sz w:val="28"/>
          <w:szCs w:val="28"/>
        </w:rPr>
        <w:t>ми</w:t>
      </w:r>
      <w:r w:rsidRPr="00EA2C62">
        <w:rPr>
          <w:rFonts w:ascii="Times New Roman" w:hAnsi="Times New Roman" w:cs="Times New Roman"/>
          <w:sz w:val="28"/>
          <w:szCs w:val="28"/>
        </w:rPr>
        <w:t xml:space="preserve"> лиц</w:t>
      </w:r>
      <w:r w:rsidR="000A595F" w:rsidRPr="00EA2C62">
        <w:rPr>
          <w:rFonts w:ascii="Times New Roman" w:hAnsi="Times New Roman" w:cs="Times New Roman"/>
          <w:sz w:val="28"/>
          <w:szCs w:val="28"/>
        </w:rPr>
        <w:t>ами</w:t>
      </w:r>
      <w:r w:rsidRPr="00EA2C62">
        <w:rPr>
          <w:rFonts w:ascii="Times New Roman" w:hAnsi="Times New Roman" w:cs="Times New Roman"/>
          <w:sz w:val="28"/>
          <w:szCs w:val="28"/>
        </w:rPr>
        <w:t xml:space="preserve"> Госкорпорации «Росатом».</w:t>
      </w:r>
    </w:p>
    <w:p w:rsidR="0016252D" w:rsidRPr="00EA2C62" w:rsidRDefault="0016252D" w:rsidP="00231DAD">
      <w:pPr>
        <w:spacing w:after="0" w:line="240" w:lineRule="auto"/>
        <w:ind w:right="-1" w:firstLine="709"/>
        <w:jc w:val="both"/>
        <w:rPr>
          <w:rFonts w:ascii="Times New Roman" w:hAnsi="Times New Roman" w:cs="Times New Roman"/>
          <w:sz w:val="28"/>
          <w:szCs w:val="28"/>
        </w:rPr>
      </w:pPr>
      <w:r w:rsidRPr="00EA2C62">
        <w:rPr>
          <w:rFonts w:ascii="Times New Roman" w:hAnsi="Times New Roman" w:cs="Times New Roman"/>
          <w:sz w:val="28"/>
          <w:szCs w:val="28"/>
        </w:rPr>
        <w:t>Генеральный директор (в случае его отсутствия – лицо, исполняющее его обязанности):</w:t>
      </w:r>
    </w:p>
    <w:p w:rsidR="0016252D" w:rsidRPr="00EA2C62" w:rsidRDefault="00015677" w:rsidP="00231DAD">
      <w:pPr>
        <w:spacing w:after="0" w:line="240" w:lineRule="auto"/>
        <w:ind w:right="-1" w:firstLine="709"/>
        <w:jc w:val="both"/>
        <w:rPr>
          <w:rFonts w:ascii="Times New Roman" w:hAnsi="Times New Roman" w:cs="Times New Roman"/>
          <w:sz w:val="28"/>
          <w:szCs w:val="28"/>
        </w:rPr>
      </w:pPr>
      <w:r w:rsidRPr="00EA2C62">
        <w:rPr>
          <w:rFonts w:ascii="Times New Roman" w:hAnsi="Times New Roman" w:cs="Times New Roman"/>
          <w:sz w:val="28"/>
          <w:szCs w:val="28"/>
        </w:rPr>
        <w:t>утверждает ежегодный план</w:t>
      </w:r>
      <w:r w:rsidR="00EA06F3" w:rsidRPr="00EA2C62">
        <w:rPr>
          <w:rFonts w:ascii="Times New Roman" w:hAnsi="Times New Roman" w:cs="Times New Roman"/>
          <w:sz w:val="28"/>
          <w:szCs w:val="28"/>
        </w:rPr>
        <w:t xml:space="preserve"> проведения проверок </w:t>
      </w:r>
      <w:r w:rsidR="00E75449" w:rsidRPr="00EA2C62">
        <w:rPr>
          <w:rFonts w:ascii="Times New Roman" w:eastAsia="Calibri" w:hAnsi="Times New Roman" w:cs="Times New Roman"/>
          <w:sz w:val="28"/>
          <w:szCs w:val="28"/>
          <w:lang w:eastAsia="ru-RU"/>
        </w:rPr>
        <w:t>юридически</w:t>
      </w:r>
      <w:r w:rsidR="00727D2C">
        <w:rPr>
          <w:rFonts w:ascii="Times New Roman" w:eastAsia="Calibri" w:hAnsi="Times New Roman" w:cs="Times New Roman"/>
          <w:sz w:val="28"/>
          <w:szCs w:val="28"/>
          <w:lang w:eastAsia="ru-RU"/>
        </w:rPr>
        <w:t>х</w:t>
      </w:r>
      <w:r w:rsidR="00E75449" w:rsidRPr="00EA2C62">
        <w:rPr>
          <w:rFonts w:ascii="Times New Roman" w:eastAsia="Calibri" w:hAnsi="Times New Roman" w:cs="Times New Roman"/>
          <w:sz w:val="28"/>
          <w:szCs w:val="28"/>
          <w:lang w:eastAsia="ru-RU"/>
        </w:rPr>
        <w:t xml:space="preserve"> лиц, </w:t>
      </w:r>
      <w:r w:rsidR="00E75449" w:rsidRPr="00EA2C62">
        <w:rPr>
          <w:rFonts w:ascii="Times New Roman" w:eastAsia="Times New Roman" w:hAnsi="Times New Roman" w:cs="Times New Roman"/>
          <w:sz w:val="28"/>
          <w:szCs w:val="28"/>
          <w:lang w:eastAsia="ru-RU"/>
        </w:rPr>
        <w:t>осуществляющи</w:t>
      </w:r>
      <w:r w:rsidR="00727D2C">
        <w:rPr>
          <w:rFonts w:ascii="Times New Roman" w:eastAsia="Times New Roman" w:hAnsi="Times New Roman" w:cs="Times New Roman"/>
          <w:sz w:val="28"/>
          <w:szCs w:val="28"/>
          <w:lang w:eastAsia="ru-RU"/>
        </w:rPr>
        <w:t>х</w:t>
      </w:r>
      <w:r w:rsidR="00E75449" w:rsidRPr="00EA2C62">
        <w:rPr>
          <w:rFonts w:ascii="Times New Roman" w:eastAsia="Times New Roman" w:hAnsi="Times New Roman" w:cs="Times New Roman"/>
          <w:sz w:val="28"/>
          <w:szCs w:val="28"/>
          <w:lang w:eastAsia="ru-RU"/>
        </w:rPr>
        <w:t xml:space="preserve"> деятельность на территории Российской Федерации и имеющи</w:t>
      </w:r>
      <w:r w:rsidR="00727D2C">
        <w:rPr>
          <w:rFonts w:ascii="Times New Roman" w:eastAsia="Times New Roman" w:hAnsi="Times New Roman" w:cs="Times New Roman"/>
          <w:sz w:val="28"/>
          <w:szCs w:val="28"/>
          <w:lang w:eastAsia="ru-RU"/>
        </w:rPr>
        <w:t>х</w:t>
      </w:r>
      <w:r w:rsidR="00E75449" w:rsidRPr="00EA2C62">
        <w:rPr>
          <w:rFonts w:ascii="Times New Roman" w:eastAsia="Times New Roman" w:hAnsi="Times New Roman" w:cs="Times New Roman"/>
          <w:sz w:val="28"/>
          <w:szCs w:val="28"/>
          <w:lang w:eastAsia="ru-RU"/>
        </w:rPr>
        <w:t xml:space="preserve"> лицензии на осуществление деятельности по использованию ядерных материалов и радиоактивных веществ при проведении работ по использованию атомной энергии в оборонных целях</w:t>
      </w:r>
      <w:r w:rsidR="00E75449" w:rsidRPr="00EA2C62">
        <w:rPr>
          <w:rFonts w:ascii="Times New Roman" w:hAnsi="Times New Roman" w:cs="Times New Roman"/>
          <w:sz w:val="28"/>
          <w:szCs w:val="28"/>
        </w:rPr>
        <w:t xml:space="preserve"> </w:t>
      </w:r>
      <w:r w:rsidR="007F1B0B" w:rsidRPr="00EA2C62">
        <w:rPr>
          <w:rFonts w:ascii="Times New Roman" w:hAnsi="Times New Roman" w:cs="Times New Roman"/>
          <w:sz w:val="28"/>
          <w:szCs w:val="28"/>
        </w:rPr>
        <w:t xml:space="preserve">(далее </w:t>
      </w:r>
      <w:r w:rsidR="00700B0C">
        <w:rPr>
          <w:rFonts w:ascii="Times New Roman" w:hAnsi="Times New Roman" w:cs="Times New Roman"/>
          <w:sz w:val="28"/>
          <w:szCs w:val="28"/>
        </w:rPr>
        <w:t xml:space="preserve">соответственно </w:t>
      </w:r>
      <w:r w:rsidR="00E75449">
        <w:rPr>
          <w:rFonts w:ascii="Times New Roman" w:hAnsi="Times New Roman" w:cs="Times New Roman"/>
          <w:sz w:val="28"/>
          <w:szCs w:val="28"/>
        </w:rPr>
        <w:t>–</w:t>
      </w:r>
      <w:r w:rsidR="007F1B0B" w:rsidRPr="00EA2C62">
        <w:rPr>
          <w:rFonts w:ascii="Times New Roman" w:hAnsi="Times New Roman" w:cs="Times New Roman"/>
          <w:sz w:val="28"/>
          <w:szCs w:val="28"/>
        </w:rPr>
        <w:t xml:space="preserve"> </w:t>
      </w:r>
      <w:r w:rsidR="00230BB6" w:rsidRPr="00EA2C62">
        <w:rPr>
          <w:rFonts w:ascii="Times New Roman" w:hAnsi="Times New Roman" w:cs="Times New Roman"/>
          <w:sz w:val="28"/>
          <w:szCs w:val="28"/>
        </w:rPr>
        <w:t>лицензия</w:t>
      </w:r>
      <w:r w:rsidR="00230BB6">
        <w:rPr>
          <w:rFonts w:ascii="Times New Roman" w:hAnsi="Times New Roman" w:cs="Times New Roman"/>
          <w:sz w:val="28"/>
          <w:szCs w:val="28"/>
        </w:rPr>
        <w:t xml:space="preserve">, </w:t>
      </w:r>
      <w:r w:rsidR="00E75449">
        <w:rPr>
          <w:rFonts w:ascii="Times New Roman" w:hAnsi="Times New Roman" w:cs="Times New Roman"/>
          <w:sz w:val="28"/>
          <w:szCs w:val="28"/>
        </w:rPr>
        <w:t>лицензиат</w:t>
      </w:r>
      <w:r w:rsidR="007F1B0B" w:rsidRPr="00EA2C62">
        <w:rPr>
          <w:rFonts w:ascii="Times New Roman" w:hAnsi="Times New Roman" w:cs="Times New Roman"/>
          <w:sz w:val="28"/>
          <w:szCs w:val="28"/>
        </w:rPr>
        <w:t>)</w:t>
      </w:r>
      <w:r w:rsidR="0016252D" w:rsidRPr="00EA2C62">
        <w:rPr>
          <w:rFonts w:ascii="Times New Roman" w:hAnsi="Times New Roman" w:cs="Times New Roman"/>
          <w:sz w:val="28"/>
          <w:szCs w:val="28"/>
        </w:rPr>
        <w:t>;</w:t>
      </w:r>
    </w:p>
    <w:p w:rsidR="0016252D" w:rsidRPr="00CB0D04" w:rsidRDefault="00015677" w:rsidP="00231DAD">
      <w:pPr>
        <w:spacing w:after="0" w:line="240" w:lineRule="auto"/>
        <w:ind w:right="-1" w:firstLine="709"/>
        <w:jc w:val="both"/>
        <w:rPr>
          <w:rFonts w:ascii="Times New Roman" w:hAnsi="Times New Roman" w:cs="Times New Roman"/>
          <w:sz w:val="28"/>
          <w:szCs w:val="28"/>
        </w:rPr>
      </w:pPr>
      <w:r w:rsidRPr="00EA2C62">
        <w:rPr>
          <w:rFonts w:ascii="Times New Roman" w:hAnsi="Times New Roman" w:cs="Times New Roman"/>
          <w:sz w:val="28"/>
          <w:szCs w:val="28"/>
        </w:rPr>
        <w:t xml:space="preserve">подписывает </w:t>
      </w:r>
      <w:r w:rsidR="00EA06F3" w:rsidRPr="00EA2C62">
        <w:rPr>
          <w:rFonts w:ascii="Times New Roman" w:hAnsi="Times New Roman" w:cs="Times New Roman"/>
          <w:sz w:val="28"/>
          <w:szCs w:val="28"/>
        </w:rPr>
        <w:t>доклад о</w:t>
      </w:r>
      <w:r w:rsidR="005E6E18" w:rsidRPr="00EA2C62">
        <w:rPr>
          <w:rFonts w:ascii="Times New Roman" w:hAnsi="Times New Roman" w:cs="Times New Roman"/>
          <w:sz w:val="28"/>
          <w:szCs w:val="28"/>
        </w:rPr>
        <w:t>б осуществлении лицензионного контроля</w:t>
      </w:r>
      <w:r w:rsidR="00EA06F3" w:rsidRPr="00EA2C62">
        <w:rPr>
          <w:rFonts w:ascii="Times New Roman" w:hAnsi="Times New Roman" w:cs="Times New Roman"/>
          <w:sz w:val="28"/>
          <w:szCs w:val="28"/>
        </w:rPr>
        <w:t xml:space="preserve"> </w:t>
      </w:r>
      <w:r w:rsidR="005E6E18" w:rsidRPr="00EA2C62">
        <w:rPr>
          <w:rFonts w:ascii="Times New Roman" w:hAnsi="Times New Roman" w:cs="Times New Roman"/>
          <w:sz w:val="28"/>
          <w:szCs w:val="28"/>
        </w:rPr>
        <w:t xml:space="preserve">деятельности </w:t>
      </w:r>
      <w:r w:rsidR="005E6E18" w:rsidRPr="00EA2C62">
        <w:rPr>
          <w:rFonts w:ascii="Times New Roman" w:hAnsi="Times New Roman" w:cs="Times New Roman"/>
          <w:sz w:val="28"/>
          <w:szCs w:val="28"/>
          <w:lang w:bidi="ru-RU"/>
        </w:rPr>
        <w:t>организаций по использованию ядерных материалов и радиоактивных веществ при проведении работ по использованию атомной энергии в оборонных целях</w:t>
      </w:r>
      <w:r w:rsidR="005E6E18" w:rsidRPr="00EA2C62">
        <w:rPr>
          <w:rFonts w:ascii="Times New Roman" w:hAnsi="Times New Roman" w:cs="Times New Roman"/>
          <w:sz w:val="28"/>
          <w:szCs w:val="28"/>
        </w:rPr>
        <w:t xml:space="preserve"> и об эффективности такого контроля</w:t>
      </w:r>
      <w:r w:rsidR="00EA06F3" w:rsidRPr="00EA2C62">
        <w:rPr>
          <w:rFonts w:ascii="Times New Roman" w:hAnsi="Times New Roman" w:cs="Times New Roman"/>
          <w:sz w:val="28"/>
          <w:szCs w:val="28"/>
        </w:rPr>
        <w:t xml:space="preserve"> для представления в уполномоченный Правительством Российской Федерации </w:t>
      </w:r>
      <w:r w:rsidR="00EA06F3" w:rsidRPr="00CB0D04">
        <w:rPr>
          <w:rFonts w:ascii="Times New Roman" w:hAnsi="Times New Roman" w:cs="Times New Roman"/>
          <w:sz w:val="28"/>
          <w:szCs w:val="28"/>
        </w:rPr>
        <w:t>федеральный орган исполнительной власти</w:t>
      </w:r>
      <w:r w:rsidR="0016252D" w:rsidRPr="00CB0D04">
        <w:rPr>
          <w:rFonts w:ascii="Times New Roman" w:hAnsi="Times New Roman" w:cs="Times New Roman"/>
          <w:sz w:val="28"/>
          <w:szCs w:val="28"/>
        </w:rPr>
        <w:t>;</w:t>
      </w:r>
    </w:p>
    <w:p w:rsidR="00645F46" w:rsidRPr="00CB0D04" w:rsidRDefault="00645F46" w:rsidP="00231DAD">
      <w:pPr>
        <w:spacing w:after="0" w:line="240" w:lineRule="auto"/>
        <w:ind w:right="-1" w:firstLine="709"/>
        <w:jc w:val="both"/>
        <w:rPr>
          <w:rFonts w:ascii="Times New Roman" w:hAnsi="Times New Roman" w:cs="Times New Roman"/>
          <w:sz w:val="28"/>
          <w:szCs w:val="28"/>
        </w:rPr>
      </w:pPr>
      <w:r w:rsidRPr="00CB0D04">
        <w:rPr>
          <w:rFonts w:ascii="Times New Roman" w:hAnsi="Times New Roman" w:cs="Times New Roman"/>
          <w:sz w:val="28"/>
          <w:szCs w:val="28"/>
        </w:rPr>
        <w:t>подписывает приказы о приостановлении</w:t>
      </w:r>
      <w:r w:rsidR="003522EA" w:rsidRPr="00CB0D04">
        <w:rPr>
          <w:rFonts w:ascii="Times New Roman" w:hAnsi="Times New Roman" w:cs="Times New Roman"/>
          <w:sz w:val="28"/>
          <w:szCs w:val="28"/>
        </w:rPr>
        <w:t>, возобновлении</w:t>
      </w:r>
      <w:r w:rsidRPr="00CB0D04">
        <w:rPr>
          <w:rFonts w:ascii="Times New Roman" w:hAnsi="Times New Roman" w:cs="Times New Roman"/>
          <w:sz w:val="28"/>
          <w:szCs w:val="28"/>
        </w:rPr>
        <w:t xml:space="preserve"> и прекращении действия лицензии</w:t>
      </w:r>
      <w:r w:rsidR="00010546">
        <w:rPr>
          <w:rFonts w:ascii="Times New Roman" w:hAnsi="Times New Roman" w:cs="Times New Roman"/>
          <w:sz w:val="28"/>
          <w:szCs w:val="28"/>
        </w:rPr>
        <w:t>.</w:t>
      </w:r>
    </w:p>
    <w:p w:rsidR="0016252D" w:rsidRPr="00CB0D04" w:rsidRDefault="0016252D" w:rsidP="00231DAD">
      <w:pPr>
        <w:spacing w:after="0" w:line="240" w:lineRule="auto"/>
        <w:ind w:right="-1" w:firstLine="709"/>
        <w:jc w:val="both"/>
        <w:rPr>
          <w:rFonts w:ascii="Times New Roman" w:hAnsi="Times New Roman" w:cs="Times New Roman"/>
          <w:bCs/>
          <w:sz w:val="28"/>
          <w:szCs w:val="28"/>
        </w:rPr>
      </w:pPr>
      <w:r w:rsidRPr="00CB0D04">
        <w:rPr>
          <w:rFonts w:ascii="Times New Roman" w:hAnsi="Times New Roman" w:cs="Times New Roman"/>
          <w:sz w:val="28"/>
          <w:szCs w:val="28"/>
        </w:rPr>
        <w:t xml:space="preserve">Заместитель генерального директора </w:t>
      </w:r>
      <w:r w:rsidRPr="00CB0D04">
        <w:rPr>
          <w:rFonts w:ascii="Times New Roman" w:hAnsi="Times New Roman" w:cs="Times New Roman"/>
          <w:bCs/>
          <w:sz w:val="28"/>
          <w:szCs w:val="28"/>
        </w:rPr>
        <w:t>по государственной политик</w:t>
      </w:r>
      <w:r w:rsidR="003F64C7">
        <w:rPr>
          <w:rFonts w:ascii="Times New Roman" w:hAnsi="Times New Roman" w:cs="Times New Roman"/>
          <w:bCs/>
          <w:sz w:val="28"/>
          <w:szCs w:val="28"/>
        </w:rPr>
        <w:t>е</w:t>
      </w:r>
      <w:r w:rsidRPr="00CB0D04">
        <w:rPr>
          <w:rFonts w:ascii="Times New Roman" w:hAnsi="Times New Roman" w:cs="Times New Roman"/>
          <w:bCs/>
          <w:sz w:val="28"/>
          <w:szCs w:val="28"/>
        </w:rPr>
        <w:t xml:space="preserve"> в области безопасности при использовании атомной энергии </w:t>
      </w:r>
      <w:r w:rsidR="003C7A6E">
        <w:rPr>
          <w:rFonts w:ascii="Times New Roman" w:hAnsi="Times New Roman" w:cs="Times New Roman"/>
          <w:bCs/>
          <w:sz w:val="28"/>
          <w:szCs w:val="28"/>
        </w:rPr>
        <w:t>в оборонных целях</w:t>
      </w:r>
      <w:r w:rsidRPr="00CB0D04">
        <w:rPr>
          <w:rFonts w:ascii="Times New Roman" w:hAnsi="Times New Roman" w:cs="Times New Roman"/>
          <w:bCs/>
          <w:sz w:val="28"/>
          <w:szCs w:val="28"/>
        </w:rPr>
        <w:t>:</w:t>
      </w:r>
    </w:p>
    <w:p w:rsidR="0016252D" w:rsidRPr="00CB0D04" w:rsidRDefault="00383164" w:rsidP="00231DAD">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подписы</w:t>
      </w:r>
      <w:r w:rsidR="0016252D" w:rsidRPr="00CB0D04">
        <w:rPr>
          <w:rFonts w:ascii="Times New Roman" w:hAnsi="Times New Roman" w:cs="Times New Roman"/>
          <w:sz w:val="28"/>
          <w:szCs w:val="28"/>
        </w:rPr>
        <w:t>вает ежегодны</w:t>
      </w:r>
      <w:r w:rsidR="00B5158E">
        <w:rPr>
          <w:rFonts w:ascii="Times New Roman" w:hAnsi="Times New Roman" w:cs="Times New Roman"/>
          <w:sz w:val="28"/>
          <w:szCs w:val="28"/>
        </w:rPr>
        <w:t>й</w:t>
      </w:r>
      <w:r w:rsidR="0016252D" w:rsidRPr="00CB0D04">
        <w:rPr>
          <w:rFonts w:ascii="Times New Roman" w:hAnsi="Times New Roman" w:cs="Times New Roman"/>
          <w:sz w:val="28"/>
          <w:szCs w:val="28"/>
        </w:rPr>
        <w:t xml:space="preserve"> план проведения проверок </w:t>
      </w:r>
      <w:r w:rsidR="00410AFB">
        <w:rPr>
          <w:rFonts w:ascii="Times New Roman" w:hAnsi="Times New Roman" w:cs="Times New Roman"/>
          <w:sz w:val="28"/>
          <w:szCs w:val="28"/>
        </w:rPr>
        <w:t>лицензиатов</w:t>
      </w:r>
      <w:r w:rsidR="0016252D" w:rsidRPr="00CB0D04">
        <w:rPr>
          <w:rFonts w:ascii="Times New Roman" w:hAnsi="Times New Roman" w:cs="Times New Roman"/>
          <w:sz w:val="28"/>
          <w:szCs w:val="28"/>
        </w:rPr>
        <w:t>;</w:t>
      </w:r>
    </w:p>
    <w:p w:rsidR="0016252D" w:rsidRPr="00CB0D04" w:rsidRDefault="0016252D" w:rsidP="00231DAD">
      <w:pPr>
        <w:spacing w:after="0" w:line="240" w:lineRule="auto"/>
        <w:ind w:right="-1" w:firstLine="709"/>
        <w:jc w:val="both"/>
        <w:rPr>
          <w:rFonts w:ascii="Times New Roman" w:hAnsi="Times New Roman" w:cs="Times New Roman"/>
          <w:sz w:val="28"/>
          <w:szCs w:val="28"/>
        </w:rPr>
      </w:pPr>
      <w:r w:rsidRPr="00CB0D04">
        <w:rPr>
          <w:rFonts w:ascii="Times New Roman" w:hAnsi="Times New Roman" w:cs="Times New Roman"/>
          <w:sz w:val="28"/>
          <w:szCs w:val="28"/>
        </w:rPr>
        <w:t xml:space="preserve">составляет протоколы об административных правонарушениях, предусмотренных </w:t>
      </w:r>
      <w:hyperlink r:id="rId17" w:history="1">
        <w:r w:rsidRPr="00CB0D04">
          <w:rPr>
            <w:rFonts w:ascii="Times New Roman" w:hAnsi="Times New Roman" w:cs="Times New Roman"/>
            <w:sz w:val="28"/>
            <w:szCs w:val="28"/>
          </w:rPr>
          <w:t>частями 2</w:t>
        </w:r>
      </w:hyperlink>
      <w:r w:rsidRPr="00CB0D04">
        <w:rPr>
          <w:rFonts w:ascii="Times New Roman" w:hAnsi="Times New Roman" w:cs="Times New Roman"/>
          <w:sz w:val="28"/>
          <w:szCs w:val="28"/>
        </w:rPr>
        <w:t>, 3 и 4 статьи 14.1 Кодекса Российской Федерации об административных правонарушениях;</w:t>
      </w:r>
    </w:p>
    <w:p w:rsidR="0016252D" w:rsidRPr="00CB0D04" w:rsidRDefault="0016252D" w:rsidP="00231DAD">
      <w:pPr>
        <w:pStyle w:val="ac"/>
        <w:ind w:left="0" w:right="-1" w:firstLine="709"/>
        <w:jc w:val="both"/>
        <w:rPr>
          <w:rFonts w:ascii="Times New Roman" w:hAnsi="Times New Roman"/>
          <w:sz w:val="28"/>
          <w:szCs w:val="28"/>
        </w:rPr>
      </w:pPr>
      <w:r w:rsidRPr="00EA2C62">
        <w:rPr>
          <w:rFonts w:ascii="Times New Roman" w:hAnsi="Times New Roman"/>
          <w:sz w:val="28"/>
          <w:szCs w:val="28"/>
        </w:rPr>
        <w:t xml:space="preserve">согласовывает доклад </w:t>
      </w:r>
      <w:r w:rsidR="005E6E18" w:rsidRPr="00EA2C62">
        <w:rPr>
          <w:rFonts w:ascii="Times New Roman" w:hAnsi="Times New Roman"/>
          <w:sz w:val="28"/>
          <w:szCs w:val="28"/>
        </w:rPr>
        <w:t xml:space="preserve">об осуществлении лицензионного контроля деятельности </w:t>
      </w:r>
      <w:r w:rsidR="005E6E18" w:rsidRPr="00EA2C62">
        <w:rPr>
          <w:rFonts w:ascii="Times New Roman" w:hAnsi="Times New Roman"/>
          <w:sz w:val="28"/>
          <w:szCs w:val="28"/>
          <w:lang w:bidi="ru-RU"/>
        </w:rPr>
        <w:t>организаций по использованию ядерных материалов и радиоактивных веществ при проведении работ по использованию атомной энергии в оборонных целях</w:t>
      </w:r>
      <w:r w:rsidR="005E6E18" w:rsidRPr="00EA2C62">
        <w:rPr>
          <w:rFonts w:ascii="Times New Roman" w:hAnsi="Times New Roman"/>
          <w:sz w:val="28"/>
          <w:szCs w:val="28"/>
        </w:rPr>
        <w:t xml:space="preserve"> и об эффективности такого контроля</w:t>
      </w:r>
      <w:r w:rsidRPr="00EA2C62">
        <w:rPr>
          <w:rFonts w:ascii="Times New Roman" w:hAnsi="Times New Roman"/>
          <w:sz w:val="28"/>
          <w:szCs w:val="28"/>
        </w:rPr>
        <w:t xml:space="preserve"> для представления в уполномоченный Правительством </w:t>
      </w:r>
      <w:r w:rsidRPr="00CB0D04">
        <w:rPr>
          <w:rFonts w:ascii="Times New Roman" w:hAnsi="Times New Roman"/>
          <w:sz w:val="28"/>
          <w:szCs w:val="28"/>
        </w:rPr>
        <w:t>Российской Федерации федеральный орган исполнительной власти;</w:t>
      </w:r>
    </w:p>
    <w:p w:rsidR="00FE7AEC" w:rsidRPr="00CB0D04" w:rsidRDefault="00FE7AEC" w:rsidP="00231DAD">
      <w:pPr>
        <w:spacing w:after="0" w:line="240" w:lineRule="auto"/>
        <w:ind w:right="-1" w:firstLine="709"/>
        <w:jc w:val="both"/>
        <w:rPr>
          <w:rFonts w:ascii="Times New Roman" w:hAnsi="Times New Roman" w:cs="Times New Roman"/>
          <w:sz w:val="28"/>
          <w:szCs w:val="28"/>
        </w:rPr>
      </w:pPr>
      <w:r w:rsidRPr="00CB0D04">
        <w:rPr>
          <w:rFonts w:ascii="Times New Roman" w:hAnsi="Times New Roman" w:cs="Times New Roman"/>
          <w:sz w:val="28"/>
          <w:szCs w:val="28"/>
        </w:rPr>
        <w:t>согласовывает приказы о приостановлении</w:t>
      </w:r>
      <w:r w:rsidR="003522EA" w:rsidRPr="00CB0D04">
        <w:rPr>
          <w:rFonts w:ascii="Times New Roman" w:hAnsi="Times New Roman" w:cs="Times New Roman"/>
          <w:sz w:val="28"/>
          <w:szCs w:val="28"/>
        </w:rPr>
        <w:t>, возобновлении</w:t>
      </w:r>
      <w:r w:rsidRPr="00CB0D04">
        <w:rPr>
          <w:rFonts w:ascii="Times New Roman" w:hAnsi="Times New Roman" w:cs="Times New Roman"/>
          <w:sz w:val="28"/>
          <w:szCs w:val="28"/>
        </w:rPr>
        <w:t xml:space="preserve"> и прекращении действия лицензии;</w:t>
      </w:r>
    </w:p>
    <w:p w:rsidR="0016252D" w:rsidRPr="00EA2C62" w:rsidRDefault="0016252D" w:rsidP="00231DAD">
      <w:pPr>
        <w:spacing w:after="0" w:line="240" w:lineRule="auto"/>
        <w:ind w:right="-1" w:firstLine="709"/>
        <w:jc w:val="both"/>
        <w:rPr>
          <w:rFonts w:ascii="Times New Roman" w:hAnsi="Times New Roman" w:cs="Times New Roman"/>
          <w:sz w:val="28"/>
          <w:szCs w:val="28"/>
        </w:rPr>
      </w:pPr>
      <w:r w:rsidRPr="00CB0D04">
        <w:rPr>
          <w:rFonts w:ascii="Times New Roman" w:hAnsi="Times New Roman" w:cs="Times New Roman"/>
          <w:sz w:val="28"/>
          <w:szCs w:val="28"/>
        </w:rPr>
        <w:t>подписывает распорядительные документы Госкорпорации «Росатом», направленные на реализацию функций</w:t>
      </w:r>
      <w:r w:rsidR="00B33303">
        <w:rPr>
          <w:rFonts w:ascii="Times New Roman" w:hAnsi="Times New Roman" w:cs="Times New Roman"/>
          <w:sz w:val="28"/>
          <w:szCs w:val="28"/>
        </w:rPr>
        <w:t xml:space="preserve"> по</w:t>
      </w:r>
      <w:r w:rsidRPr="00CB0D04">
        <w:rPr>
          <w:rFonts w:ascii="Times New Roman" w:hAnsi="Times New Roman" w:cs="Times New Roman"/>
          <w:sz w:val="28"/>
          <w:szCs w:val="28"/>
        </w:rPr>
        <w:t xml:space="preserve"> лицензионному контролю (за исключением распорядительных документов </w:t>
      </w:r>
      <w:r w:rsidR="00DA697C">
        <w:rPr>
          <w:rFonts w:ascii="Times New Roman" w:hAnsi="Times New Roman" w:cs="Times New Roman"/>
          <w:sz w:val="28"/>
          <w:szCs w:val="28"/>
        </w:rPr>
        <w:t>Госкорпорации «Росатом»</w:t>
      </w:r>
      <w:r w:rsidRPr="00CB0D04">
        <w:rPr>
          <w:rFonts w:ascii="Times New Roman" w:hAnsi="Times New Roman" w:cs="Times New Roman"/>
          <w:sz w:val="28"/>
          <w:szCs w:val="28"/>
        </w:rPr>
        <w:t>, полномочиями подпис</w:t>
      </w:r>
      <w:r w:rsidR="007C4F7C">
        <w:rPr>
          <w:rFonts w:ascii="Times New Roman" w:hAnsi="Times New Roman" w:cs="Times New Roman"/>
          <w:sz w:val="28"/>
          <w:szCs w:val="28"/>
        </w:rPr>
        <w:t>ывать</w:t>
      </w:r>
      <w:r w:rsidRPr="00CB0D04">
        <w:rPr>
          <w:rFonts w:ascii="Times New Roman" w:hAnsi="Times New Roman" w:cs="Times New Roman"/>
          <w:sz w:val="28"/>
          <w:szCs w:val="28"/>
        </w:rPr>
        <w:t xml:space="preserve"> которы</w:t>
      </w:r>
      <w:r w:rsidR="007C4F7C">
        <w:rPr>
          <w:rFonts w:ascii="Times New Roman" w:hAnsi="Times New Roman" w:cs="Times New Roman"/>
          <w:sz w:val="28"/>
          <w:szCs w:val="28"/>
        </w:rPr>
        <w:t>е</w:t>
      </w:r>
      <w:r w:rsidRPr="00CB0D04">
        <w:rPr>
          <w:rFonts w:ascii="Times New Roman" w:hAnsi="Times New Roman" w:cs="Times New Roman"/>
          <w:sz w:val="28"/>
          <w:szCs w:val="28"/>
        </w:rPr>
        <w:t xml:space="preserve"> </w:t>
      </w:r>
      <w:r w:rsidR="007C4F7C" w:rsidRPr="00CB0D04">
        <w:rPr>
          <w:rFonts w:ascii="Times New Roman" w:hAnsi="Times New Roman" w:cs="Times New Roman"/>
          <w:sz w:val="28"/>
          <w:szCs w:val="28"/>
        </w:rPr>
        <w:t>в соответствии с законодательством Российской</w:t>
      </w:r>
      <w:r w:rsidR="007C4F7C">
        <w:rPr>
          <w:rFonts w:ascii="Times New Roman" w:hAnsi="Times New Roman" w:cs="Times New Roman"/>
          <w:sz w:val="28"/>
          <w:szCs w:val="28"/>
        </w:rPr>
        <w:t xml:space="preserve"> </w:t>
      </w:r>
      <w:r w:rsidR="007C4F7C" w:rsidRPr="00EA2C62">
        <w:rPr>
          <w:rFonts w:ascii="Times New Roman" w:hAnsi="Times New Roman" w:cs="Times New Roman"/>
          <w:sz w:val="28"/>
          <w:szCs w:val="28"/>
        </w:rPr>
        <w:t>Федерации</w:t>
      </w:r>
      <w:r w:rsidR="007C4F7C" w:rsidRPr="00CB0D04">
        <w:rPr>
          <w:rFonts w:ascii="Times New Roman" w:hAnsi="Times New Roman" w:cs="Times New Roman"/>
          <w:sz w:val="28"/>
          <w:szCs w:val="28"/>
        </w:rPr>
        <w:t xml:space="preserve"> </w:t>
      </w:r>
      <w:r w:rsidRPr="00CB0D04">
        <w:rPr>
          <w:rFonts w:ascii="Times New Roman" w:hAnsi="Times New Roman" w:cs="Times New Roman"/>
          <w:sz w:val="28"/>
          <w:szCs w:val="28"/>
        </w:rPr>
        <w:t xml:space="preserve">обладает только генеральный директор </w:t>
      </w:r>
      <w:r w:rsidR="00DA697C">
        <w:rPr>
          <w:rFonts w:ascii="Times New Roman" w:hAnsi="Times New Roman" w:cs="Times New Roman"/>
          <w:sz w:val="28"/>
          <w:szCs w:val="28"/>
        </w:rPr>
        <w:t>Госкорпорации «Росатом»</w:t>
      </w:r>
      <w:r w:rsidRPr="00EA2C62">
        <w:rPr>
          <w:rFonts w:ascii="Times New Roman" w:hAnsi="Times New Roman" w:cs="Times New Roman"/>
          <w:sz w:val="28"/>
          <w:szCs w:val="28"/>
        </w:rPr>
        <w:t>)</w:t>
      </w:r>
      <w:r w:rsidR="000A595F" w:rsidRPr="00EA2C62">
        <w:rPr>
          <w:rFonts w:ascii="Times New Roman" w:hAnsi="Times New Roman" w:cs="Times New Roman"/>
          <w:sz w:val="28"/>
          <w:szCs w:val="28"/>
        </w:rPr>
        <w:t>.</w:t>
      </w:r>
    </w:p>
    <w:p w:rsidR="00555EB3" w:rsidRPr="00EA2C62" w:rsidRDefault="00555EB3" w:rsidP="00231DAD">
      <w:pPr>
        <w:spacing w:after="0" w:line="240" w:lineRule="auto"/>
        <w:ind w:right="-1" w:firstLine="709"/>
        <w:jc w:val="both"/>
        <w:rPr>
          <w:rFonts w:ascii="Times New Roman" w:hAnsi="Times New Roman" w:cs="Times New Roman"/>
          <w:sz w:val="28"/>
          <w:szCs w:val="28"/>
        </w:rPr>
      </w:pPr>
      <w:r w:rsidRPr="00EA2C62">
        <w:rPr>
          <w:rFonts w:ascii="Times New Roman" w:hAnsi="Times New Roman" w:cs="Times New Roman"/>
          <w:sz w:val="28"/>
          <w:szCs w:val="28"/>
        </w:rPr>
        <w:t xml:space="preserve">Директор </w:t>
      </w:r>
      <w:r w:rsidR="009B491A" w:rsidRPr="00EA2C62">
        <w:rPr>
          <w:rFonts w:ascii="Times New Roman" w:hAnsi="Times New Roman" w:cs="Times New Roman"/>
          <w:sz w:val="28"/>
          <w:szCs w:val="28"/>
        </w:rPr>
        <w:t>Департамента ядерной и радиационной безопасности, организации лицензионной и разрешительной деятельности</w:t>
      </w:r>
      <w:r w:rsidR="000C0637" w:rsidRPr="00EA2C62">
        <w:rPr>
          <w:rFonts w:ascii="Times New Roman" w:hAnsi="Times New Roman" w:cs="Times New Roman"/>
          <w:sz w:val="28"/>
          <w:szCs w:val="28"/>
        </w:rPr>
        <w:t xml:space="preserve"> </w:t>
      </w:r>
      <w:r w:rsidRPr="00EA2C62">
        <w:rPr>
          <w:rFonts w:ascii="Times New Roman" w:hAnsi="Times New Roman" w:cs="Times New Roman"/>
          <w:sz w:val="28"/>
          <w:szCs w:val="28"/>
        </w:rPr>
        <w:t>(заместитель директора</w:t>
      </w:r>
      <w:r w:rsidR="00F42F74" w:rsidRPr="00EA2C62">
        <w:rPr>
          <w:rFonts w:ascii="Times New Roman" w:hAnsi="Times New Roman" w:cs="Times New Roman"/>
          <w:sz w:val="28"/>
          <w:szCs w:val="28"/>
        </w:rPr>
        <w:t xml:space="preserve"> – начальник отдела лицензирования, специальной безопасности и надзорной деятельности</w:t>
      </w:r>
      <w:r w:rsidRPr="00EA2C62">
        <w:rPr>
          <w:rFonts w:ascii="Times New Roman" w:hAnsi="Times New Roman" w:cs="Times New Roman"/>
          <w:sz w:val="28"/>
          <w:szCs w:val="28"/>
        </w:rPr>
        <w:t>):</w:t>
      </w:r>
    </w:p>
    <w:p w:rsidR="00555EB3" w:rsidRPr="00EA2C62" w:rsidRDefault="00555EB3" w:rsidP="00231DAD">
      <w:pPr>
        <w:spacing w:after="0" w:line="240" w:lineRule="auto"/>
        <w:ind w:right="-1" w:firstLine="709"/>
        <w:jc w:val="both"/>
        <w:rPr>
          <w:rFonts w:ascii="Times New Roman" w:hAnsi="Times New Roman" w:cs="Times New Roman"/>
          <w:sz w:val="28"/>
          <w:szCs w:val="28"/>
        </w:rPr>
      </w:pPr>
      <w:r w:rsidRPr="00EA2C62">
        <w:rPr>
          <w:rFonts w:ascii="Times New Roman" w:hAnsi="Times New Roman" w:cs="Times New Roman"/>
          <w:sz w:val="28"/>
          <w:szCs w:val="28"/>
        </w:rPr>
        <w:t>утверждает программные, плановые и отчетные документы в области лицензионного контроля;</w:t>
      </w:r>
    </w:p>
    <w:p w:rsidR="00555EB3" w:rsidRPr="00EA2C62" w:rsidRDefault="00555EB3" w:rsidP="00231DAD">
      <w:pPr>
        <w:spacing w:after="0" w:line="240" w:lineRule="auto"/>
        <w:ind w:right="-1" w:firstLine="709"/>
        <w:jc w:val="both"/>
        <w:rPr>
          <w:rFonts w:ascii="Times New Roman" w:hAnsi="Times New Roman" w:cs="Times New Roman"/>
          <w:sz w:val="28"/>
          <w:szCs w:val="28"/>
        </w:rPr>
      </w:pPr>
      <w:r w:rsidRPr="00EA2C62">
        <w:rPr>
          <w:rFonts w:ascii="Times New Roman" w:hAnsi="Times New Roman" w:cs="Times New Roman"/>
          <w:sz w:val="28"/>
          <w:szCs w:val="28"/>
        </w:rPr>
        <w:t>согласовывает ежегодны</w:t>
      </w:r>
      <w:r w:rsidR="00B5158E">
        <w:rPr>
          <w:rFonts w:ascii="Times New Roman" w:hAnsi="Times New Roman" w:cs="Times New Roman"/>
          <w:sz w:val="28"/>
          <w:szCs w:val="28"/>
        </w:rPr>
        <w:t>й</w:t>
      </w:r>
      <w:r w:rsidRPr="00EA2C62">
        <w:rPr>
          <w:rFonts w:ascii="Times New Roman" w:hAnsi="Times New Roman" w:cs="Times New Roman"/>
          <w:sz w:val="28"/>
          <w:szCs w:val="28"/>
        </w:rPr>
        <w:t xml:space="preserve"> план проведения проверок </w:t>
      </w:r>
      <w:r w:rsidR="00410AFB">
        <w:rPr>
          <w:rFonts w:ascii="Times New Roman" w:hAnsi="Times New Roman" w:cs="Times New Roman"/>
          <w:sz w:val="28"/>
          <w:szCs w:val="28"/>
        </w:rPr>
        <w:t>лицензиатов</w:t>
      </w:r>
      <w:r w:rsidRPr="00EA2C62">
        <w:rPr>
          <w:rFonts w:ascii="Times New Roman" w:hAnsi="Times New Roman" w:cs="Times New Roman"/>
          <w:sz w:val="28"/>
          <w:szCs w:val="28"/>
        </w:rPr>
        <w:t>;</w:t>
      </w:r>
    </w:p>
    <w:p w:rsidR="00555EB3" w:rsidRPr="00EA2C62" w:rsidRDefault="00555EB3" w:rsidP="00231DAD">
      <w:pPr>
        <w:spacing w:after="0" w:line="240" w:lineRule="auto"/>
        <w:ind w:right="-1" w:firstLine="709"/>
        <w:jc w:val="both"/>
        <w:rPr>
          <w:rFonts w:ascii="Times New Roman" w:hAnsi="Times New Roman" w:cs="Times New Roman"/>
          <w:sz w:val="28"/>
          <w:szCs w:val="28"/>
        </w:rPr>
      </w:pPr>
      <w:r w:rsidRPr="00EA2C62">
        <w:rPr>
          <w:rFonts w:ascii="Times New Roman" w:hAnsi="Times New Roman" w:cs="Times New Roman"/>
          <w:sz w:val="28"/>
          <w:szCs w:val="28"/>
        </w:rPr>
        <w:lastRenderedPageBreak/>
        <w:t>составляет протоколы об административных правонарушениях, предусмотренных частями 2, 3 и 4 статьи 14.1 Кодекса Российской Федерации об административных правонарушениях;</w:t>
      </w:r>
    </w:p>
    <w:p w:rsidR="00555EB3" w:rsidRPr="00EA2C62" w:rsidRDefault="00236AB0" w:rsidP="00231DAD">
      <w:pPr>
        <w:spacing w:after="0" w:line="240" w:lineRule="auto"/>
        <w:ind w:right="-1" w:firstLine="709"/>
        <w:jc w:val="both"/>
        <w:rPr>
          <w:rFonts w:ascii="Times New Roman" w:hAnsi="Times New Roman" w:cs="Times New Roman"/>
          <w:sz w:val="28"/>
          <w:szCs w:val="28"/>
        </w:rPr>
      </w:pPr>
      <w:r w:rsidRPr="00EA2C62">
        <w:rPr>
          <w:rFonts w:ascii="Times New Roman" w:hAnsi="Times New Roman" w:cs="Times New Roman"/>
          <w:sz w:val="28"/>
          <w:szCs w:val="28"/>
        </w:rPr>
        <w:t>разрабатывает</w:t>
      </w:r>
      <w:r w:rsidR="00555EB3" w:rsidRPr="00EA2C62">
        <w:rPr>
          <w:rFonts w:ascii="Times New Roman" w:hAnsi="Times New Roman" w:cs="Times New Roman"/>
          <w:sz w:val="28"/>
          <w:szCs w:val="28"/>
        </w:rPr>
        <w:t xml:space="preserve"> </w:t>
      </w:r>
      <w:r w:rsidR="0026287E" w:rsidRPr="00EA2C62">
        <w:rPr>
          <w:rFonts w:ascii="Times New Roman" w:hAnsi="Times New Roman"/>
          <w:sz w:val="28"/>
          <w:szCs w:val="28"/>
        </w:rPr>
        <w:t xml:space="preserve">доклад об осуществлении лицензионного контроля деятельности </w:t>
      </w:r>
      <w:r w:rsidR="0026287E" w:rsidRPr="00EA2C62">
        <w:rPr>
          <w:rFonts w:ascii="Times New Roman" w:hAnsi="Times New Roman"/>
          <w:sz w:val="28"/>
          <w:szCs w:val="28"/>
          <w:lang w:bidi="ru-RU"/>
        </w:rPr>
        <w:t>организаций по использованию ядерных материалов и радиоактивных веществ при проведении работ по использованию атомной энергии в оборонных целях</w:t>
      </w:r>
      <w:r w:rsidR="0026287E" w:rsidRPr="00EA2C62">
        <w:rPr>
          <w:rFonts w:ascii="Times New Roman" w:hAnsi="Times New Roman"/>
          <w:sz w:val="28"/>
          <w:szCs w:val="28"/>
        </w:rPr>
        <w:t xml:space="preserve"> и об эффективности такого контроля </w:t>
      </w:r>
      <w:r w:rsidR="00555EB3" w:rsidRPr="00EA2C62">
        <w:rPr>
          <w:rFonts w:ascii="Times New Roman" w:hAnsi="Times New Roman" w:cs="Times New Roman"/>
          <w:sz w:val="28"/>
          <w:szCs w:val="28"/>
        </w:rPr>
        <w:t>для представления в уполномоченный Правительством Российской Федерации федеральный орган исполнительной власти;</w:t>
      </w:r>
    </w:p>
    <w:p w:rsidR="00555EB3" w:rsidRPr="00EA2C62" w:rsidRDefault="00555EB3" w:rsidP="00231DAD">
      <w:pPr>
        <w:spacing w:after="0" w:line="240" w:lineRule="auto"/>
        <w:ind w:right="-1" w:firstLine="709"/>
        <w:jc w:val="both"/>
        <w:rPr>
          <w:rFonts w:ascii="Times New Roman" w:hAnsi="Times New Roman" w:cs="Times New Roman"/>
          <w:sz w:val="28"/>
          <w:szCs w:val="28"/>
        </w:rPr>
      </w:pPr>
      <w:r w:rsidRPr="00EA2C62">
        <w:rPr>
          <w:rFonts w:ascii="Times New Roman" w:hAnsi="Times New Roman" w:cs="Times New Roman"/>
          <w:sz w:val="28"/>
          <w:szCs w:val="28"/>
        </w:rPr>
        <w:t xml:space="preserve">согласовывает распорядительные документы </w:t>
      </w:r>
      <w:r w:rsidR="00DA697C" w:rsidRPr="00EA2C62">
        <w:rPr>
          <w:rFonts w:ascii="Times New Roman" w:hAnsi="Times New Roman" w:cs="Times New Roman"/>
          <w:sz w:val="28"/>
          <w:szCs w:val="28"/>
        </w:rPr>
        <w:t>Госкорпорации «Росатом»</w:t>
      </w:r>
      <w:r w:rsidRPr="00EA2C62">
        <w:rPr>
          <w:rFonts w:ascii="Times New Roman" w:hAnsi="Times New Roman" w:cs="Times New Roman"/>
          <w:sz w:val="28"/>
          <w:szCs w:val="28"/>
        </w:rPr>
        <w:t>, направленные на реализацию функций по лицензионному контролю</w:t>
      </w:r>
      <w:r w:rsidR="005B793F" w:rsidRPr="00EA2C62">
        <w:rPr>
          <w:rFonts w:ascii="Times New Roman" w:hAnsi="Times New Roman" w:cs="Times New Roman"/>
          <w:sz w:val="28"/>
          <w:szCs w:val="28"/>
        </w:rPr>
        <w:t>.</w:t>
      </w:r>
    </w:p>
    <w:p w:rsidR="00C817D6" w:rsidRPr="00D511E3" w:rsidRDefault="000A595F" w:rsidP="00231DAD">
      <w:pPr>
        <w:spacing w:after="0" w:line="240" w:lineRule="auto"/>
        <w:ind w:right="-1" w:firstLine="709"/>
        <w:jc w:val="both"/>
        <w:rPr>
          <w:rFonts w:ascii="Times New Roman" w:hAnsi="Times New Roman" w:cs="Times New Roman"/>
          <w:sz w:val="28"/>
          <w:szCs w:val="28"/>
        </w:rPr>
      </w:pPr>
      <w:r w:rsidRPr="00D511E3">
        <w:rPr>
          <w:rFonts w:ascii="Times New Roman" w:hAnsi="Times New Roman" w:cs="Times New Roman"/>
          <w:sz w:val="28"/>
          <w:szCs w:val="28"/>
        </w:rPr>
        <w:t>Должностные лица</w:t>
      </w:r>
      <w:r w:rsidR="00C817D6" w:rsidRPr="00D511E3">
        <w:rPr>
          <w:rFonts w:ascii="Times New Roman" w:hAnsi="Times New Roman" w:cs="Times New Roman"/>
          <w:sz w:val="28"/>
          <w:szCs w:val="28"/>
        </w:rPr>
        <w:t xml:space="preserve"> </w:t>
      </w:r>
      <w:r w:rsidR="009B491A" w:rsidRPr="00D511E3">
        <w:rPr>
          <w:rFonts w:ascii="Times New Roman" w:hAnsi="Times New Roman" w:cs="Times New Roman"/>
          <w:sz w:val="28"/>
          <w:szCs w:val="28"/>
        </w:rPr>
        <w:t>Департамента ядерной и радиационной безопасности, организации лицензионной и разрешительной деятельности</w:t>
      </w:r>
      <w:r w:rsidRPr="00D511E3">
        <w:rPr>
          <w:rFonts w:ascii="Times New Roman" w:hAnsi="Times New Roman" w:cs="Times New Roman"/>
          <w:sz w:val="28"/>
          <w:szCs w:val="28"/>
        </w:rPr>
        <w:t xml:space="preserve"> </w:t>
      </w:r>
      <w:r w:rsidR="00E30D16" w:rsidRPr="00D511E3">
        <w:rPr>
          <w:rFonts w:ascii="Times New Roman" w:hAnsi="Times New Roman" w:cs="Times New Roman"/>
          <w:sz w:val="28"/>
          <w:szCs w:val="28"/>
        </w:rPr>
        <w:t>при</w:t>
      </w:r>
      <w:r w:rsidRPr="00D511E3">
        <w:rPr>
          <w:rFonts w:ascii="Times New Roman" w:hAnsi="Times New Roman" w:cs="Times New Roman"/>
          <w:sz w:val="28"/>
          <w:szCs w:val="28"/>
        </w:rPr>
        <w:t xml:space="preserve"> осуществление </w:t>
      </w:r>
      <w:r w:rsidR="00F65C62" w:rsidRPr="00D511E3">
        <w:rPr>
          <w:rFonts w:ascii="Times New Roman" w:hAnsi="Times New Roman" w:cs="Times New Roman"/>
          <w:sz w:val="28"/>
          <w:szCs w:val="28"/>
        </w:rPr>
        <w:t>лицензионного контроля:</w:t>
      </w:r>
    </w:p>
    <w:p w:rsidR="00156696" w:rsidRPr="00D511E3" w:rsidRDefault="00156696" w:rsidP="00231DAD">
      <w:pPr>
        <w:autoSpaceDE w:val="0"/>
        <w:autoSpaceDN w:val="0"/>
        <w:adjustRightInd w:val="0"/>
        <w:spacing w:after="0" w:line="240" w:lineRule="auto"/>
        <w:ind w:right="-1" w:firstLine="709"/>
        <w:jc w:val="both"/>
        <w:rPr>
          <w:rFonts w:ascii="Times New Roman" w:hAnsi="Times New Roman" w:cs="Times New Roman"/>
          <w:sz w:val="28"/>
          <w:szCs w:val="28"/>
        </w:rPr>
      </w:pPr>
      <w:r w:rsidRPr="00D511E3">
        <w:rPr>
          <w:rFonts w:ascii="Times New Roman" w:hAnsi="Times New Roman" w:cs="Times New Roman"/>
          <w:sz w:val="28"/>
          <w:szCs w:val="28"/>
        </w:rPr>
        <w:t>запрашива</w:t>
      </w:r>
      <w:r w:rsidR="00CE4571">
        <w:rPr>
          <w:rFonts w:ascii="Times New Roman" w:hAnsi="Times New Roman" w:cs="Times New Roman"/>
          <w:sz w:val="28"/>
          <w:szCs w:val="28"/>
        </w:rPr>
        <w:t>ют</w:t>
      </w:r>
      <w:r w:rsidRPr="00D511E3">
        <w:rPr>
          <w:rFonts w:ascii="Times New Roman" w:hAnsi="Times New Roman" w:cs="Times New Roman"/>
          <w:sz w:val="28"/>
          <w:szCs w:val="28"/>
        </w:rPr>
        <w:t xml:space="preserve"> и получа</w:t>
      </w:r>
      <w:r w:rsidR="00CE4571">
        <w:rPr>
          <w:rFonts w:ascii="Times New Roman" w:hAnsi="Times New Roman" w:cs="Times New Roman"/>
          <w:sz w:val="28"/>
          <w:szCs w:val="28"/>
        </w:rPr>
        <w:t>ю</w:t>
      </w:r>
      <w:r w:rsidRPr="00D511E3">
        <w:rPr>
          <w:rFonts w:ascii="Times New Roman" w:hAnsi="Times New Roman" w:cs="Times New Roman"/>
          <w:sz w:val="28"/>
          <w:szCs w:val="28"/>
        </w:rPr>
        <w:t>т от руководителя, иного должностного лица или уполномоченного представителя лицензиата, подлежащего проверке, сведения и документы, касающиеся предмета проверки, рассматрива</w:t>
      </w:r>
      <w:r w:rsidR="0025131C">
        <w:rPr>
          <w:rFonts w:ascii="Times New Roman" w:hAnsi="Times New Roman" w:cs="Times New Roman"/>
          <w:sz w:val="28"/>
          <w:szCs w:val="28"/>
        </w:rPr>
        <w:t>ю</w:t>
      </w:r>
      <w:r w:rsidRPr="00D511E3">
        <w:rPr>
          <w:rFonts w:ascii="Times New Roman" w:hAnsi="Times New Roman" w:cs="Times New Roman"/>
          <w:sz w:val="28"/>
          <w:szCs w:val="28"/>
        </w:rPr>
        <w:t>т эти документы, снима</w:t>
      </w:r>
      <w:r w:rsidR="0025131C">
        <w:rPr>
          <w:rFonts w:ascii="Times New Roman" w:hAnsi="Times New Roman" w:cs="Times New Roman"/>
          <w:sz w:val="28"/>
          <w:szCs w:val="28"/>
        </w:rPr>
        <w:t>ю</w:t>
      </w:r>
      <w:r w:rsidRPr="00D511E3">
        <w:rPr>
          <w:rFonts w:ascii="Times New Roman" w:hAnsi="Times New Roman" w:cs="Times New Roman"/>
          <w:sz w:val="28"/>
          <w:szCs w:val="28"/>
        </w:rPr>
        <w:t>т с них копии;</w:t>
      </w:r>
    </w:p>
    <w:p w:rsidR="00156696" w:rsidRPr="00D511E3" w:rsidRDefault="00156696" w:rsidP="00231DAD">
      <w:pPr>
        <w:autoSpaceDE w:val="0"/>
        <w:autoSpaceDN w:val="0"/>
        <w:adjustRightInd w:val="0"/>
        <w:spacing w:after="0" w:line="240" w:lineRule="auto"/>
        <w:ind w:right="-1" w:firstLine="709"/>
        <w:jc w:val="both"/>
        <w:rPr>
          <w:rFonts w:ascii="Times New Roman" w:hAnsi="Times New Roman" w:cs="Times New Roman"/>
          <w:sz w:val="28"/>
          <w:szCs w:val="28"/>
        </w:rPr>
      </w:pPr>
      <w:r w:rsidRPr="00D511E3">
        <w:rPr>
          <w:rFonts w:ascii="Times New Roman" w:hAnsi="Times New Roman" w:cs="Times New Roman"/>
          <w:sz w:val="28"/>
          <w:szCs w:val="28"/>
        </w:rPr>
        <w:t>польз</w:t>
      </w:r>
      <w:r w:rsidR="00CE4571">
        <w:rPr>
          <w:rFonts w:ascii="Times New Roman" w:hAnsi="Times New Roman" w:cs="Times New Roman"/>
          <w:sz w:val="28"/>
          <w:szCs w:val="28"/>
        </w:rPr>
        <w:t>ую</w:t>
      </w:r>
      <w:r w:rsidRPr="00D511E3">
        <w:rPr>
          <w:rFonts w:ascii="Times New Roman" w:hAnsi="Times New Roman" w:cs="Times New Roman"/>
          <w:sz w:val="28"/>
          <w:szCs w:val="28"/>
        </w:rPr>
        <w:t>тся необходимыми для проведения проверки техническими средствами, в том числе компьютерами и иными электронными носителями информации, копировальными аппаратами, сканерами, телефонами (в том числе сотовой связи), осуществля</w:t>
      </w:r>
      <w:r w:rsidR="00A765FC">
        <w:rPr>
          <w:rFonts w:ascii="Times New Roman" w:hAnsi="Times New Roman" w:cs="Times New Roman"/>
          <w:sz w:val="28"/>
          <w:szCs w:val="28"/>
        </w:rPr>
        <w:t>ют</w:t>
      </w:r>
      <w:r w:rsidRPr="00D511E3">
        <w:rPr>
          <w:rFonts w:ascii="Times New Roman" w:hAnsi="Times New Roman" w:cs="Times New Roman"/>
          <w:sz w:val="28"/>
          <w:szCs w:val="28"/>
        </w:rPr>
        <w:t xml:space="preserve"> аудиозаписи, фото- и видеосъемку;</w:t>
      </w:r>
    </w:p>
    <w:p w:rsidR="00156696" w:rsidRPr="00D511E3" w:rsidRDefault="00156696" w:rsidP="00231DAD">
      <w:pPr>
        <w:autoSpaceDE w:val="0"/>
        <w:autoSpaceDN w:val="0"/>
        <w:adjustRightInd w:val="0"/>
        <w:spacing w:after="0" w:line="240" w:lineRule="auto"/>
        <w:ind w:right="-1" w:firstLine="709"/>
        <w:jc w:val="both"/>
        <w:rPr>
          <w:rFonts w:ascii="Times New Roman" w:hAnsi="Times New Roman" w:cs="Times New Roman"/>
          <w:sz w:val="28"/>
          <w:szCs w:val="28"/>
        </w:rPr>
      </w:pPr>
      <w:r w:rsidRPr="00D511E3">
        <w:rPr>
          <w:rFonts w:ascii="Times New Roman" w:hAnsi="Times New Roman" w:cs="Times New Roman"/>
          <w:sz w:val="28"/>
          <w:szCs w:val="28"/>
        </w:rPr>
        <w:t>беспрепятственно по предъявлению служебного удостоверения и заверенной в установленном порядке копии распоряжения Госкорпорации «Росатом» о проведении проверки посеща</w:t>
      </w:r>
      <w:r w:rsidR="00CE4571">
        <w:rPr>
          <w:rFonts w:ascii="Times New Roman" w:hAnsi="Times New Roman" w:cs="Times New Roman"/>
          <w:sz w:val="28"/>
          <w:szCs w:val="28"/>
        </w:rPr>
        <w:t>ю</w:t>
      </w:r>
      <w:r w:rsidRPr="00D511E3">
        <w:rPr>
          <w:rFonts w:ascii="Times New Roman" w:hAnsi="Times New Roman" w:cs="Times New Roman"/>
          <w:sz w:val="28"/>
          <w:szCs w:val="28"/>
        </w:rPr>
        <w:t>т места осуществления лицензируемого вида деятельности, в отношении которых проводится проверка;</w:t>
      </w:r>
    </w:p>
    <w:p w:rsidR="00156696" w:rsidRPr="00D511E3" w:rsidRDefault="00156696" w:rsidP="00231DAD">
      <w:pPr>
        <w:autoSpaceDE w:val="0"/>
        <w:autoSpaceDN w:val="0"/>
        <w:adjustRightInd w:val="0"/>
        <w:spacing w:after="0" w:line="240" w:lineRule="auto"/>
        <w:ind w:right="-1" w:firstLine="709"/>
        <w:jc w:val="both"/>
        <w:rPr>
          <w:rFonts w:ascii="Times New Roman" w:hAnsi="Times New Roman" w:cs="Times New Roman"/>
          <w:sz w:val="28"/>
          <w:szCs w:val="28"/>
        </w:rPr>
      </w:pPr>
      <w:r w:rsidRPr="00D511E3">
        <w:rPr>
          <w:rFonts w:ascii="Times New Roman" w:hAnsi="Times New Roman" w:cs="Times New Roman"/>
          <w:sz w:val="28"/>
          <w:szCs w:val="28"/>
        </w:rPr>
        <w:t>треб</w:t>
      </w:r>
      <w:r w:rsidR="00CE4571">
        <w:rPr>
          <w:rFonts w:ascii="Times New Roman" w:hAnsi="Times New Roman" w:cs="Times New Roman"/>
          <w:sz w:val="28"/>
          <w:szCs w:val="28"/>
        </w:rPr>
        <w:t>уют</w:t>
      </w:r>
      <w:r w:rsidRPr="00D511E3">
        <w:rPr>
          <w:rFonts w:ascii="Times New Roman" w:hAnsi="Times New Roman" w:cs="Times New Roman"/>
          <w:sz w:val="28"/>
          <w:szCs w:val="28"/>
        </w:rPr>
        <w:t xml:space="preserve"> письменных пояснений от руководителя, иного должностного лица или уполномоченного представителя лицензиата по вопросам, возникающим в ходе проведения проверки;</w:t>
      </w:r>
    </w:p>
    <w:p w:rsidR="00156696" w:rsidRPr="00D511E3" w:rsidRDefault="00156696" w:rsidP="00231DAD">
      <w:pPr>
        <w:autoSpaceDE w:val="0"/>
        <w:autoSpaceDN w:val="0"/>
        <w:adjustRightInd w:val="0"/>
        <w:spacing w:after="0" w:line="240" w:lineRule="auto"/>
        <w:ind w:right="-1" w:firstLine="709"/>
        <w:jc w:val="both"/>
        <w:rPr>
          <w:rFonts w:ascii="Times New Roman" w:hAnsi="Times New Roman" w:cs="Times New Roman"/>
          <w:sz w:val="28"/>
          <w:szCs w:val="28"/>
        </w:rPr>
      </w:pPr>
      <w:r w:rsidRPr="00D511E3">
        <w:rPr>
          <w:rFonts w:ascii="Times New Roman" w:hAnsi="Times New Roman" w:cs="Times New Roman"/>
          <w:sz w:val="28"/>
          <w:szCs w:val="28"/>
        </w:rPr>
        <w:t>выда</w:t>
      </w:r>
      <w:r w:rsidR="00CE4571">
        <w:rPr>
          <w:rFonts w:ascii="Times New Roman" w:hAnsi="Times New Roman" w:cs="Times New Roman"/>
          <w:sz w:val="28"/>
          <w:szCs w:val="28"/>
        </w:rPr>
        <w:t>ют</w:t>
      </w:r>
      <w:r w:rsidRPr="00D511E3">
        <w:rPr>
          <w:rFonts w:ascii="Times New Roman" w:hAnsi="Times New Roman" w:cs="Times New Roman"/>
          <w:sz w:val="28"/>
          <w:szCs w:val="28"/>
        </w:rPr>
        <w:t xml:space="preserve"> лицензиатам предписания об устранении выявленных нарушений лицензионных требований и (или) условий действия лицензии с установлением сроков их устранения </w:t>
      </w:r>
      <w:r w:rsidR="004F1E30">
        <w:rPr>
          <w:rFonts w:ascii="Times New Roman" w:hAnsi="Times New Roman" w:cs="Times New Roman"/>
          <w:sz w:val="28"/>
          <w:szCs w:val="28"/>
        </w:rPr>
        <w:t>(далее – предписание)</w:t>
      </w:r>
      <w:r w:rsidR="0080659B">
        <w:rPr>
          <w:rFonts w:ascii="Times New Roman" w:hAnsi="Times New Roman" w:cs="Times New Roman"/>
          <w:sz w:val="28"/>
          <w:szCs w:val="28"/>
        </w:rPr>
        <w:t>;</w:t>
      </w:r>
    </w:p>
    <w:p w:rsidR="00156696" w:rsidRPr="00D511E3" w:rsidRDefault="00156696" w:rsidP="00231DAD">
      <w:pPr>
        <w:autoSpaceDE w:val="0"/>
        <w:autoSpaceDN w:val="0"/>
        <w:adjustRightInd w:val="0"/>
        <w:spacing w:after="0" w:line="240" w:lineRule="auto"/>
        <w:ind w:right="-1" w:firstLine="709"/>
        <w:jc w:val="both"/>
        <w:rPr>
          <w:rFonts w:ascii="Times New Roman" w:hAnsi="Times New Roman" w:cs="Times New Roman"/>
          <w:sz w:val="28"/>
          <w:szCs w:val="28"/>
        </w:rPr>
      </w:pPr>
      <w:r w:rsidRPr="00D511E3">
        <w:rPr>
          <w:rFonts w:ascii="Times New Roman" w:hAnsi="Times New Roman" w:cs="Times New Roman"/>
          <w:sz w:val="28"/>
          <w:szCs w:val="28"/>
        </w:rPr>
        <w:t>принима</w:t>
      </w:r>
      <w:r w:rsidR="00CE4571">
        <w:rPr>
          <w:rFonts w:ascii="Times New Roman" w:hAnsi="Times New Roman" w:cs="Times New Roman"/>
          <w:sz w:val="28"/>
          <w:szCs w:val="28"/>
        </w:rPr>
        <w:t>ют</w:t>
      </w:r>
      <w:r w:rsidRPr="00D511E3">
        <w:rPr>
          <w:rFonts w:ascii="Times New Roman" w:hAnsi="Times New Roman" w:cs="Times New Roman"/>
          <w:sz w:val="28"/>
          <w:szCs w:val="28"/>
        </w:rPr>
        <w:t xml:space="preserve"> меры по пресечению административных правонарушений и привлечению виновных в их совершении лиц к административной ответственности в </w:t>
      </w:r>
      <w:hyperlink r:id="rId18" w:history="1">
        <w:r w:rsidRPr="00D511E3">
          <w:rPr>
            <w:rFonts w:ascii="Times New Roman" w:hAnsi="Times New Roman" w:cs="Times New Roman"/>
            <w:sz w:val="28"/>
            <w:szCs w:val="28"/>
          </w:rPr>
          <w:t>порядке</w:t>
        </w:r>
      </w:hyperlink>
      <w:r w:rsidRPr="00D511E3">
        <w:rPr>
          <w:rFonts w:ascii="Times New Roman" w:hAnsi="Times New Roman" w:cs="Times New Roman"/>
          <w:sz w:val="28"/>
          <w:szCs w:val="28"/>
        </w:rPr>
        <w:t>, установленном законодательством Российской Федерации;</w:t>
      </w:r>
    </w:p>
    <w:p w:rsidR="00754149" w:rsidRDefault="00156696" w:rsidP="00231DAD">
      <w:pPr>
        <w:autoSpaceDE w:val="0"/>
        <w:autoSpaceDN w:val="0"/>
        <w:adjustRightInd w:val="0"/>
        <w:spacing w:after="0" w:line="240" w:lineRule="auto"/>
        <w:ind w:right="-1" w:firstLine="709"/>
        <w:jc w:val="both"/>
        <w:rPr>
          <w:rFonts w:ascii="Times New Roman" w:hAnsi="Times New Roman" w:cs="Times New Roman"/>
          <w:sz w:val="28"/>
          <w:szCs w:val="28"/>
        </w:rPr>
      </w:pPr>
      <w:r w:rsidRPr="00D511E3">
        <w:rPr>
          <w:rFonts w:ascii="Times New Roman" w:hAnsi="Times New Roman" w:cs="Times New Roman"/>
          <w:sz w:val="28"/>
          <w:szCs w:val="28"/>
        </w:rPr>
        <w:t>привлека</w:t>
      </w:r>
      <w:r w:rsidR="00CE4571">
        <w:rPr>
          <w:rFonts w:ascii="Times New Roman" w:hAnsi="Times New Roman" w:cs="Times New Roman"/>
          <w:sz w:val="28"/>
          <w:szCs w:val="28"/>
        </w:rPr>
        <w:t>ют</w:t>
      </w:r>
      <w:r w:rsidRPr="00D511E3">
        <w:rPr>
          <w:rFonts w:ascii="Times New Roman" w:hAnsi="Times New Roman" w:cs="Times New Roman"/>
          <w:sz w:val="28"/>
          <w:szCs w:val="28"/>
        </w:rPr>
        <w:t xml:space="preserve"> к проведению проверки экспертные организации, экспертов</w:t>
      </w:r>
      <w:r w:rsidR="00BF73D2" w:rsidRPr="00D511E3">
        <w:rPr>
          <w:rFonts w:ascii="Times New Roman" w:hAnsi="Times New Roman" w:cs="Times New Roman"/>
          <w:sz w:val="28"/>
          <w:szCs w:val="28"/>
        </w:rPr>
        <w:t>.</w:t>
      </w:r>
    </w:p>
    <w:p w:rsidR="000B7644" w:rsidRPr="00D511E3" w:rsidRDefault="000B7644" w:rsidP="00231DAD">
      <w:pPr>
        <w:autoSpaceDE w:val="0"/>
        <w:autoSpaceDN w:val="0"/>
        <w:adjustRightInd w:val="0"/>
        <w:spacing w:after="0" w:line="240" w:lineRule="auto"/>
        <w:ind w:right="-1" w:firstLine="709"/>
        <w:jc w:val="both"/>
        <w:rPr>
          <w:rFonts w:ascii="Times New Roman" w:hAnsi="Times New Roman" w:cs="Times New Roman"/>
          <w:sz w:val="28"/>
          <w:szCs w:val="28"/>
        </w:rPr>
      </w:pPr>
    </w:p>
    <w:p w:rsidR="00C50E59" w:rsidRPr="00F77DA4" w:rsidRDefault="005B1826" w:rsidP="00231DAD">
      <w:pPr>
        <w:pStyle w:val="1"/>
        <w:spacing w:before="0" w:line="240" w:lineRule="auto"/>
        <w:ind w:right="-1" w:firstLine="709"/>
        <w:jc w:val="both"/>
        <w:rPr>
          <w:rFonts w:ascii="Times New Roman" w:hAnsi="Times New Roman" w:cs="Times New Roman"/>
          <w:color w:val="auto"/>
        </w:rPr>
      </w:pPr>
      <w:bookmarkStart w:id="5" w:name="_Toc506552922"/>
      <w:r w:rsidRPr="00F77DA4">
        <w:rPr>
          <w:rFonts w:ascii="Times New Roman" w:hAnsi="Times New Roman" w:cs="Times New Roman"/>
          <w:color w:val="auto"/>
        </w:rPr>
        <w:t>2.2.</w:t>
      </w:r>
      <w:r w:rsidR="00614FF5" w:rsidRPr="00F77DA4">
        <w:rPr>
          <w:rFonts w:ascii="Times New Roman" w:hAnsi="Times New Roman" w:cs="Times New Roman"/>
          <w:color w:val="auto"/>
        </w:rPr>
        <w:t> </w:t>
      </w:r>
      <w:r w:rsidR="00F77DA4" w:rsidRPr="00F77DA4">
        <w:rPr>
          <w:rFonts w:ascii="Times New Roman" w:hAnsi="Times New Roman" w:cs="Times New Roman"/>
          <w:color w:val="auto"/>
        </w:rPr>
        <w:t>Перечень и описание основных и вспомогательных (обеспечительных) функций</w:t>
      </w:r>
      <w:bookmarkEnd w:id="5"/>
    </w:p>
    <w:p w:rsidR="006127F9" w:rsidRPr="008648A6" w:rsidRDefault="008648A6" w:rsidP="00231DAD">
      <w:pPr>
        <w:pStyle w:val="ConsPlusTitle"/>
        <w:ind w:right="-1" w:firstLine="709"/>
        <w:jc w:val="both"/>
        <w:rPr>
          <w:rFonts w:ascii="Times New Roman" w:hAnsi="Times New Roman" w:cs="Times New Roman"/>
          <w:b w:val="0"/>
          <w:sz w:val="28"/>
          <w:szCs w:val="28"/>
        </w:rPr>
      </w:pPr>
      <w:r>
        <w:rPr>
          <w:rFonts w:ascii="Times New Roman" w:hAnsi="Times New Roman" w:cs="Times New Roman"/>
          <w:b w:val="0"/>
          <w:sz w:val="28"/>
          <w:szCs w:val="28"/>
        </w:rPr>
        <w:t>И</w:t>
      </w:r>
      <w:r w:rsidR="008F3FC9">
        <w:rPr>
          <w:rFonts w:ascii="Times New Roman" w:hAnsi="Times New Roman" w:cs="Times New Roman"/>
          <w:b w:val="0"/>
          <w:sz w:val="28"/>
          <w:szCs w:val="28"/>
        </w:rPr>
        <w:t>сполнени</w:t>
      </w:r>
      <w:r>
        <w:rPr>
          <w:rFonts w:ascii="Times New Roman" w:hAnsi="Times New Roman" w:cs="Times New Roman"/>
          <w:b w:val="0"/>
          <w:sz w:val="28"/>
          <w:szCs w:val="28"/>
        </w:rPr>
        <w:t>е</w:t>
      </w:r>
      <w:r w:rsidR="004667BD">
        <w:rPr>
          <w:rFonts w:ascii="Times New Roman" w:hAnsi="Times New Roman" w:cs="Times New Roman"/>
          <w:b w:val="0"/>
          <w:sz w:val="28"/>
          <w:szCs w:val="28"/>
        </w:rPr>
        <w:t xml:space="preserve"> </w:t>
      </w:r>
      <w:r w:rsidR="008F3FC9">
        <w:rPr>
          <w:rFonts w:ascii="Times New Roman" w:hAnsi="Times New Roman" w:cs="Times New Roman"/>
          <w:b w:val="0"/>
          <w:sz w:val="28"/>
          <w:szCs w:val="28"/>
        </w:rPr>
        <w:t xml:space="preserve">Госкорпорацией «Росатом» </w:t>
      </w:r>
      <w:r w:rsidR="004667BD">
        <w:rPr>
          <w:rFonts w:ascii="Times New Roman" w:hAnsi="Times New Roman" w:cs="Times New Roman"/>
          <w:b w:val="0"/>
          <w:sz w:val="28"/>
          <w:szCs w:val="28"/>
        </w:rPr>
        <w:t xml:space="preserve">государственной функции </w:t>
      </w:r>
      <w:r w:rsidR="008F3FC9">
        <w:rPr>
          <w:rFonts w:ascii="Times New Roman" w:hAnsi="Times New Roman" w:cs="Times New Roman"/>
          <w:b w:val="0"/>
          <w:sz w:val="28"/>
          <w:szCs w:val="28"/>
        </w:rPr>
        <w:t xml:space="preserve">по осуществлению </w:t>
      </w:r>
      <w:r w:rsidR="008F3FC9" w:rsidRPr="00EA2C62">
        <w:rPr>
          <w:rFonts w:ascii="Times New Roman" w:hAnsi="Times New Roman" w:cs="Times New Roman"/>
          <w:b w:val="0"/>
          <w:sz w:val="28"/>
          <w:szCs w:val="28"/>
        </w:rPr>
        <w:t>лицензионного контроля</w:t>
      </w:r>
      <w:r w:rsidR="008F3FC9">
        <w:rPr>
          <w:rFonts w:ascii="Times New Roman" w:hAnsi="Times New Roman" w:cs="Times New Roman"/>
          <w:b w:val="0"/>
          <w:sz w:val="28"/>
          <w:szCs w:val="28"/>
        </w:rPr>
        <w:t xml:space="preserve"> </w:t>
      </w:r>
      <w:r w:rsidR="005837AE">
        <w:rPr>
          <w:rFonts w:ascii="Times New Roman" w:hAnsi="Times New Roman" w:cs="Times New Roman"/>
          <w:b w:val="0"/>
          <w:sz w:val="28"/>
          <w:szCs w:val="28"/>
        </w:rPr>
        <w:t>установлен</w:t>
      </w:r>
      <w:r>
        <w:rPr>
          <w:rFonts w:ascii="Times New Roman" w:hAnsi="Times New Roman" w:cs="Times New Roman"/>
          <w:b w:val="0"/>
          <w:sz w:val="28"/>
          <w:szCs w:val="28"/>
        </w:rPr>
        <w:t>о</w:t>
      </w:r>
      <w:r w:rsidR="005837AE">
        <w:rPr>
          <w:rFonts w:ascii="Times New Roman" w:hAnsi="Times New Roman" w:cs="Times New Roman"/>
          <w:b w:val="0"/>
          <w:sz w:val="28"/>
          <w:szCs w:val="28"/>
        </w:rPr>
        <w:t xml:space="preserve"> </w:t>
      </w:r>
      <w:r w:rsidRPr="008648A6">
        <w:rPr>
          <w:rFonts w:ascii="Times New Roman" w:hAnsi="Times New Roman" w:cs="Times New Roman"/>
          <w:b w:val="0"/>
          <w:sz w:val="28"/>
          <w:szCs w:val="28"/>
        </w:rPr>
        <w:t>Федеральным законом от</w:t>
      </w:r>
      <w:r w:rsidR="00352D9D">
        <w:rPr>
          <w:rFonts w:ascii="Times New Roman" w:hAnsi="Times New Roman" w:cs="Times New Roman"/>
          <w:b w:val="0"/>
          <w:sz w:val="28"/>
          <w:szCs w:val="28"/>
        </w:rPr>
        <w:t> </w:t>
      </w:r>
      <w:r w:rsidRPr="008648A6">
        <w:rPr>
          <w:rFonts w:ascii="Times New Roman" w:hAnsi="Times New Roman" w:cs="Times New Roman"/>
          <w:b w:val="0"/>
          <w:sz w:val="28"/>
          <w:szCs w:val="28"/>
        </w:rPr>
        <w:t>01.12.2007 № 317-ФЗ «О Государственной корпорации по атомной энергии «Росатом»</w:t>
      </w:r>
      <w:r w:rsidR="005837AE" w:rsidRPr="008648A6">
        <w:rPr>
          <w:rFonts w:ascii="Times New Roman" w:hAnsi="Times New Roman" w:cs="Times New Roman"/>
          <w:b w:val="0"/>
          <w:sz w:val="28"/>
          <w:szCs w:val="28"/>
        </w:rPr>
        <w:t>.</w:t>
      </w:r>
    </w:p>
    <w:p w:rsidR="005537F2" w:rsidRPr="00EA2C62" w:rsidRDefault="005537F2" w:rsidP="00231DAD">
      <w:pPr>
        <w:autoSpaceDE w:val="0"/>
        <w:autoSpaceDN w:val="0"/>
        <w:adjustRightInd w:val="0"/>
        <w:spacing w:after="0" w:line="240" w:lineRule="auto"/>
        <w:ind w:right="-1" w:firstLine="709"/>
        <w:jc w:val="both"/>
        <w:rPr>
          <w:rFonts w:ascii="Times New Roman" w:eastAsia="Calibri" w:hAnsi="Times New Roman" w:cs="Times New Roman"/>
          <w:sz w:val="28"/>
          <w:szCs w:val="28"/>
          <w:lang w:eastAsia="ru-RU"/>
        </w:rPr>
      </w:pPr>
      <w:r w:rsidRPr="00EA2C62">
        <w:rPr>
          <w:rFonts w:ascii="Times New Roman" w:eastAsia="Calibri" w:hAnsi="Times New Roman" w:cs="Times New Roman"/>
          <w:sz w:val="28"/>
          <w:szCs w:val="28"/>
          <w:lang w:eastAsia="ru-RU"/>
        </w:rPr>
        <w:t xml:space="preserve">Объектами лицензионного контроля являются </w:t>
      </w:r>
      <w:r w:rsidR="00E75449">
        <w:rPr>
          <w:rFonts w:ascii="Times New Roman" w:eastAsia="Times New Roman" w:hAnsi="Times New Roman" w:cs="Times New Roman"/>
          <w:sz w:val="28"/>
          <w:szCs w:val="28"/>
          <w:lang w:eastAsia="ru-RU"/>
        </w:rPr>
        <w:t>лицензиаты</w:t>
      </w:r>
      <w:r w:rsidRPr="00EA2C62">
        <w:rPr>
          <w:rFonts w:ascii="Times New Roman" w:eastAsia="Calibri" w:hAnsi="Times New Roman" w:cs="Times New Roman"/>
          <w:sz w:val="28"/>
          <w:szCs w:val="28"/>
          <w:lang w:eastAsia="ru-RU"/>
        </w:rPr>
        <w:t>.</w:t>
      </w:r>
    </w:p>
    <w:p w:rsidR="005537F2" w:rsidRPr="00F65F16" w:rsidRDefault="005537F2" w:rsidP="00231DAD">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EA2C62">
        <w:rPr>
          <w:rFonts w:ascii="Times New Roman" w:eastAsia="Calibri" w:hAnsi="Times New Roman" w:cs="Times New Roman"/>
          <w:sz w:val="28"/>
          <w:szCs w:val="28"/>
        </w:rPr>
        <w:lastRenderedPageBreak/>
        <w:t xml:space="preserve">Предметом лицензионного контроля является проверка соответствия </w:t>
      </w:r>
      <w:r w:rsidR="00A55F5C" w:rsidRPr="00EA2C62">
        <w:rPr>
          <w:rFonts w:ascii="Times New Roman" w:eastAsia="Calibri" w:hAnsi="Times New Roman" w:cs="Times New Roman"/>
          <w:sz w:val="28"/>
          <w:szCs w:val="28"/>
          <w:lang w:eastAsia="ru-RU"/>
        </w:rPr>
        <w:t>лицензиата</w:t>
      </w:r>
      <w:r w:rsidRPr="00EA2C62">
        <w:rPr>
          <w:rFonts w:ascii="Times New Roman" w:eastAsia="Calibri" w:hAnsi="Times New Roman" w:cs="Times New Roman"/>
          <w:sz w:val="28"/>
          <w:szCs w:val="28"/>
        </w:rPr>
        <w:t xml:space="preserve"> </w:t>
      </w:r>
      <w:r w:rsidRPr="0066388C">
        <w:rPr>
          <w:rFonts w:ascii="Times New Roman" w:eastAsia="Calibri" w:hAnsi="Times New Roman" w:cs="Times New Roman"/>
          <w:sz w:val="28"/>
          <w:szCs w:val="28"/>
        </w:rPr>
        <w:t xml:space="preserve">лицензионным требованиям </w:t>
      </w:r>
      <w:r w:rsidR="00C01484" w:rsidRPr="0066388C">
        <w:rPr>
          <w:rFonts w:ascii="Times New Roman" w:eastAsia="Calibri" w:hAnsi="Times New Roman" w:cs="Times New Roman"/>
          <w:sz w:val="28"/>
          <w:szCs w:val="28"/>
        </w:rPr>
        <w:t>и условиям действия лицензии</w:t>
      </w:r>
      <w:r w:rsidRPr="00EA2C62">
        <w:rPr>
          <w:rFonts w:ascii="Times New Roman" w:eastAsia="Calibri" w:hAnsi="Times New Roman" w:cs="Times New Roman"/>
          <w:sz w:val="28"/>
          <w:szCs w:val="28"/>
        </w:rPr>
        <w:t xml:space="preserve">, сведений о деятельности лицензиата, содержащихся в его документах, состояния используемых при осуществлении лицензируемого вида деятельности помещений, зданий, сооружений, технических средств, </w:t>
      </w:r>
      <w:r w:rsidRPr="00064FC0">
        <w:rPr>
          <w:rFonts w:ascii="Times New Roman" w:eastAsia="Calibri" w:hAnsi="Times New Roman" w:cs="Times New Roman"/>
          <w:sz w:val="28"/>
          <w:szCs w:val="28"/>
        </w:rPr>
        <w:t xml:space="preserve">оборудования, иных объектов, соответствия работников лицензиата </w:t>
      </w:r>
      <w:r w:rsidR="00C01484" w:rsidRPr="00064FC0">
        <w:rPr>
          <w:rFonts w:ascii="Times New Roman" w:eastAsia="Calibri" w:hAnsi="Times New Roman" w:cs="Times New Roman"/>
          <w:sz w:val="28"/>
          <w:szCs w:val="28"/>
        </w:rPr>
        <w:t>лицензионным требованиям и условиям действия лицензии</w:t>
      </w:r>
      <w:r w:rsidRPr="00064FC0">
        <w:rPr>
          <w:rFonts w:ascii="Times New Roman" w:eastAsia="Calibri" w:hAnsi="Times New Roman" w:cs="Times New Roman"/>
          <w:sz w:val="28"/>
          <w:szCs w:val="28"/>
        </w:rPr>
        <w:t>, а также выполняемых работ, оказываемых услуг, принимаемых лицензиатом мер по</w:t>
      </w:r>
      <w:r w:rsidRPr="00EA2C62">
        <w:rPr>
          <w:rFonts w:ascii="Times New Roman" w:eastAsia="Calibri" w:hAnsi="Times New Roman" w:cs="Times New Roman"/>
          <w:sz w:val="28"/>
          <w:szCs w:val="28"/>
        </w:rPr>
        <w:t xml:space="preserve"> </w:t>
      </w:r>
      <w:r w:rsidRPr="00F65F16">
        <w:rPr>
          <w:rFonts w:ascii="Times New Roman" w:eastAsia="Calibri" w:hAnsi="Times New Roman" w:cs="Times New Roman"/>
          <w:sz w:val="28"/>
          <w:szCs w:val="28"/>
        </w:rPr>
        <w:t xml:space="preserve">соблюдению </w:t>
      </w:r>
      <w:r w:rsidR="00C01484" w:rsidRPr="00F65F16">
        <w:rPr>
          <w:rFonts w:ascii="Times New Roman" w:eastAsia="Calibri" w:hAnsi="Times New Roman" w:cs="Times New Roman"/>
          <w:sz w:val="28"/>
          <w:szCs w:val="28"/>
        </w:rPr>
        <w:t>лицензионных требований и условий действия лицензии</w:t>
      </w:r>
      <w:r w:rsidRPr="00F65F16">
        <w:rPr>
          <w:rFonts w:ascii="Times New Roman" w:eastAsia="Calibri" w:hAnsi="Times New Roman" w:cs="Times New Roman"/>
          <w:sz w:val="28"/>
          <w:szCs w:val="28"/>
        </w:rPr>
        <w:t xml:space="preserve">, исполнению предписаний об устранении выявленных нарушений </w:t>
      </w:r>
      <w:r w:rsidR="00C01484" w:rsidRPr="00F65F16">
        <w:rPr>
          <w:rFonts w:ascii="Times New Roman" w:eastAsia="Calibri" w:hAnsi="Times New Roman" w:cs="Times New Roman"/>
          <w:sz w:val="28"/>
          <w:szCs w:val="28"/>
        </w:rPr>
        <w:t>лицензионных требований и условий действия лицензии</w:t>
      </w:r>
      <w:r w:rsidRPr="00F65F16">
        <w:rPr>
          <w:rFonts w:ascii="Times New Roman" w:eastAsia="Calibri" w:hAnsi="Times New Roman" w:cs="Times New Roman"/>
          <w:sz w:val="28"/>
          <w:szCs w:val="28"/>
        </w:rPr>
        <w:t>.</w:t>
      </w:r>
    </w:p>
    <w:p w:rsidR="004E0DF7" w:rsidRPr="00F65F16" w:rsidRDefault="004E0DF7" w:rsidP="00231DA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F65F16">
        <w:rPr>
          <w:rFonts w:ascii="Times New Roman" w:eastAsia="Times New Roman" w:hAnsi="Times New Roman" w:cs="Times New Roman"/>
          <w:sz w:val="28"/>
          <w:szCs w:val="28"/>
          <w:lang w:eastAsia="ru-RU"/>
        </w:rPr>
        <w:t>Результатами исполнения государственной функции по осуществлению лицензионного контроля являются:</w:t>
      </w:r>
    </w:p>
    <w:p w:rsidR="004E0DF7" w:rsidRPr="00F65F16" w:rsidRDefault="004E0DF7" w:rsidP="00231DA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F65F16">
        <w:rPr>
          <w:rFonts w:ascii="Times New Roman" w:eastAsia="Times New Roman" w:hAnsi="Times New Roman" w:cs="Times New Roman"/>
          <w:sz w:val="28"/>
          <w:szCs w:val="28"/>
          <w:lang w:eastAsia="ru-RU"/>
        </w:rPr>
        <w:t>составление акта проверки</w:t>
      </w:r>
      <w:r w:rsidR="00E60C74" w:rsidRPr="00E60C74">
        <w:rPr>
          <w:rFonts w:ascii="Times New Roman" w:eastAsia="Times New Roman" w:hAnsi="Times New Roman" w:cs="Times New Roman"/>
          <w:sz w:val="28"/>
          <w:szCs w:val="28"/>
          <w:lang w:eastAsia="ru-RU"/>
        </w:rPr>
        <w:t xml:space="preserve"> </w:t>
      </w:r>
      <w:r w:rsidR="00E60C74" w:rsidRPr="00EA2C62">
        <w:rPr>
          <w:rFonts w:ascii="Times New Roman" w:eastAsia="Times New Roman" w:hAnsi="Times New Roman" w:cs="Times New Roman"/>
          <w:sz w:val="28"/>
          <w:szCs w:val="28"/>
          <w:lang w:eastAsia="ru-RU"/>
        </w:rPr>
        <w:t xml:space="preserve">выполнения </w:t>
      </w:r>
      <w:r w:rsidR="00E60C74">
        <w:rPr>
          <w:rFonts w:ascii="Times New Roman" w:eastAsia="Times New Roman" w:hAnsi="Times New Roman" w:cs="Times New Roman"/>
          <w:sz w:val="28"/>
          <w:szCs w:val="28"/>
          <w:lang w:eastAsia="ru-RU"/>
        </w:rPr>
        <w:t xml:space="preserve">лицензионных требований и </w:t>
      </w:r>
      <w:r w:rsidR="00E60C74" w:rsidRPr="00EA2C62">
        <w:rPr>
          <w:rFonts w:ascii="Times New Roman" w:eastAsia="Times New Roman" w:hAnsi="Times New Roman" w:cs="Times New Roman"/>
          <w:sz w:val="28"/>
          <w:szCs w:val="28"/>
          <w:lang w:eastAsia="ru-RU"/>
        </w:rPr>
        <w:t>условий дей</w:t>
      </w:r>
      <w:r w:rsidR="00E60C74">
        <w:rPr>
          <w:rFonts w:ascii="Times New Roman" w:eastAsia="Times New Roman" w:hAnsi="Times New Roman" w:cs="Times New Roman"/>
          <w:sz w:val="28"/>
          <w:szCs w:val="28"/>
          <w:lang w:eastAsia="ru-RU"/>
        </w:rPr>
        <w:t>ствия лицензий</w:t>
      </w:r>
      <w:r w:rsidR="00E60C74" w:rsidRPr="00EA2C62">
        <w:rPr>
          <w:rFonts w:ascii="Times New Roman" w:eastAsia="Times New Roman" w:hAnsi="Times New Roman" w:cs="Times New Roman"/>
          <w:sz w:val="28"/>
          <w:szCs w:val="28"/>
          <w:lang w:eastAsia="ru-RU"/>
        </w:rPr>
        <w:t xml:space="preserve"> </w:t>
      </w:r>
      <w:r w:rsidR="00E60C74">
        <w:rPr>
          <w:rFonts w:ascii="Times New Roman" w:eastAsia="Times New Roman" w:hAnsi="Times New Roman" w:cs="Times New Roman"/>
          <w:sz w:val="28"/>
          <w:szCs w:val="28"/>
          <w:lang w:eastAsia="ru-RU"/>
        </w:rPr>
        <w:t>(далее - проверка</w:t>
      </w:r>
      <w:r w:rsidR="00E60C74" w:rsidRPr="00EA2C62">
        <w:rPr>
          <w:rFonts w:ascii="Times New Roman" w:eastAsia="Times New Roman" w:hAnsi="Times New Roman" w:cs="Times New Roman"/>
          <w:sz w:val="28"/>
          <w:szCs w:val="28"/>
          <w:lang w:eastAsia="ru-RU"/>
        </w:rPr>
        <w:t>)</w:t>
      </w:r>
      <w:r w:rsidRPr="00F65F16">
        <w:rPr>
          <w:rFonts w:ascii="Times New Roman" w:eastAsia="Times New Roman" w:hAnsi="Times New Roman" w:cs="Times New Roman"/>
          <w:sz w:val="28"/>
          <w:szCs w:val="28"/>
          <w:lang w:eastAsia="ru-RU"/>
        </w:rPr>
        <w:t>;</w:t>
      </w:r>
    </w:p>
    <w:p w:rsidR="004E0DF7" w:rsidRPr="00F65F16" w:rsidRDefault="004E0DF7" w:rsidP="00231DA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F65F16">
        <w:rPr>
          <w:rFonts w:ascii="Times New Roman" w:eastAsia="Times New Roman" w:hAnsi="Times New Roman" w:cs="Times New Roman"/>
          <w:sz w:val="28"/>
          <w:szCs w:val="28"/>
          <w:lang w:eastAsia="ru-RU"/>
        </w:rPr>
        <w:t xml:space="preserve">принятие предусмотренных законодательством Российской Федерации мер по пресечению и (или) устранению последствий выявленных нарушений </w:t>
      </w:r>
      <w:r w:rsidR="00C01484" w:rsidRPr="00F65F16">
        <w:rPr>
          <w:rFonts w:ascii="Times New Roman" w:eastAsia="Calibri" w:hAnsi="Times New Roman" w:cs="Times New Roman"/>
          <w:sz w:val="28"/>
          <w:szCs w:val="28"/>
        </w:rPr>
        <w:t>лицензионных требований и условий действия лицензии</w:t>
      </w:r>
      <w:r w:rsidRPr="00F65F16">
        <w:rPr>
          <w:rFonts w:ascii="Times New Roman" w:eastAsia="Times New Roman" w:hAnsi="Times New Roman" w:cs="Times New Roman"/>
          <w:sz w:val="28"/>
          <w:szCs w:val="28"/>
          <w:lang w:eastAsia="ru-RU"/>
        </w:rPr>
        <w:t>.</w:t>
      </w:r>
    </w:p>
    <w:p w:rsidR="005537F2" w:rsidRPr="00EA2C62" w:rsidRDefault="005537F2" w:rsidP="00231DA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F65F16">
        <w:rPr>
          <w:rFonts w:ascii="Times New Roman" w:eastAsia="Times New Roman" w:hAnsi="Times New Roman" w:cs="Times New Roman"/>
          <w:sz w:val="28"/>
          <w:szCs w:val="28"/>
          <w:lang w:eastAsia="ru-RU"/>
        </w:rPr>
        <w:t xml:space="preserve">Исполнение государственной функции </w:t>
      </w:r>
      <w:r w:rsidR="004E0DF7" w:rsidRPr="00F65F16">
        <w:rPr>
          <w:rFonts w:ascii="Times New Roman" w:eastAsia="Times New Roman" w:hAnsi="Times New Roman" w:cs="Times New Roman"/>
          <w:sz w:val="28"/>
          <w:szCs w:val="28"/>
          <w:lang w:eastAsia="ru-RU"/>
        </w:rPr>
        <w:t>по</w:t>
      </w:r>
      <w:r w:rsidR="004E0DF7" w:rsidRPr="00EA2C62">
        <w:rPr>
          <w:rFonts w:ascii="Times New Roman" w:eastAsia="Times New Roman" w:hAnsi="Times New Roman" w:cs="Times New Roman"/>
          <w:sz w:val="28"/>
          <w:szCs w:val="28"/>
          <w:lang w:eastAsia="ru-RU"/>
        </w:rPr>
        <w:t xml:space="preserve"> осуществлению лицензионного контроля </w:t>
      </w:r>
      <w:r w:rsidRPr="00EA2C62">
        <w:rPr>
          <w:rFonts w:ascii="Times New Roman" w:eastAsia="Times New Roman" w:hAnsi="Times New Roman" w:cs="Times New Roman"/>
          <w:sz w:val="28"/>
          <w:szCs w:val="28"/>
          <w:lang w:eastAsia="ru-RU"/>
        </w:rPr>
        <w:t>включает в себя следующие административные процедуры:</w:t>
      </w:r>
    </w:p>
    <w:p w:rsidR="005537F2" w:rsidRPr="00EA2C62" w:rsidRDefault="00824D5E" w:rsidP="00231DA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537F2" w:rsidRPr="00EA2C62">
        <w:rPr>
          <w:rFonts w:ascii="Times New Roman" w:eastAsia="Times New Roman" w:hAnsi="Times New Roman" w:cs="Times New Roman"/>
          <w:sz w:val="28"/>
          <w:szCs w:val="28"/>
          <w:lang w:eastAsia="ru-RU"/>
        </w:rPr>
        <w:t>роверк</w:t>
      </w:r>
      <w:r>
        <w:rPr>
          <w:rFonts w:ascii="Times New Roman" w:eastAsia="Times New Roman" w:hAnsi="Times New Roman" w:cs="Times New Roman"/>
          <w:sz w:val="28"/>
          <w:szCs w:val="28"/>
          <w:lang w:eastAsia="ru-RU"/>
        </w:rPr>
        <w:t>у</w:t>
      </w:r>
      <w:r w:rsidR="005318A7" w:rsidRPr="00EA2C62">
        <w:rPr>
          <w:rFonts w:ascii="Times New Roman" w:eastAsia="Times New Roman" w:hAnsi="Times New Roman" w:cs="Times New Roman"/>
          <w:sz w:val="28"/>
          <w:szCs w:val="28"/>
          <w:lang w:eastAsia="ru-RU"/>
        </w:rPr>
        <w:t>;</w:t>
      </w:r>
    </w:p>
    <w:p w:rsidR="005318A7" w:rsidRPr="008D0F7E" w:rsidRDefault="00824D5E" w:rsidP="00231DA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с</w:t>
      </w:r>
      <w:r w:rsidR="005318A7" w:rsidRPr="00EA2C62">
        <w:rPr>
          <w:rFonts w:ascii="Times New Roman" w:hAnsi="Times New Roman"/>
          <w:sz w:val="28"/>
          <w:szCs w:val="28"/>
        </w:rPr>
        <w:t xml:space="preserve">истематическое наблюдение за исполнением </w:t>
      </w:r>
      <w:r w:rsidR="00C01484" w:rsidRPr="008D0F7E">
        <w:rPr>
          <w:rFonts w:ascii="Times New Roman" w:eastAsia="Calibri" w:hAnsi="Times New Roman" w:cs="Times New Roman"/>
          <w:sz w:val="28"/>
          <w:szCs w:val="28"/>
        </w:rPr>
        <w:t>лицензионных требований и условий действия лицензии</w:t>
      </w:r>
      <w:r w:rsidR="00647D4D" w:rsidRPr="008D0F7E">
        <w:rPr>
          <w:rFonts w:ascii="Times New Roman" w:hAnsi="Times New Roman"/>
          <w:sz w:val="28"/>
          <w:szCs w:val="28"/>
        </w:rPr>
        <w:t>.</w:t>
      </w:r>
    </w:p>
    <w:p w:rsidR="00647D4D" w:rsidRPr="00EA2C62" w:rsidRDefault="00647D4D" w:rsidP="00231DA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A2C62">
        <w:rPr>
          <w:rFonts w:ascii="Times New Roman" w:hAnsi="Times New Roman"/>
          <w:sz w:val="28"/>
          <w:szCs w:val="28"/>
        </w:rPr>
        <w:t>Последовательность проведения проверки:</w:t>
      </w:r>
    </w:p>
    <w:p w:rsidR="005537F2" w:rsidRPr="00EA2C62" w:rsidRDefault="005537F2" w:rsidP="00231DAD">
      <w:pPr>
        <w:autoSpaceDE w:val="0"/>
        <w:autoSpaceDN w:val="0"/>
        <w:adjustRightInd w:val="0"/>
        <w:spacing w:after="0" w:line="240" w:lineRule="auto"/>
        <w:ind w:right="-1" w:firstLine="709"/>
        <w:jc w:val="both"/>
        <w:rPr>
          <w:rFonts w:ascii="Times New Roman" w:eastAsia="Calibri" w:hAnsi="Times New Roman" w:cs="Times New Roman"/>
          <w:sz w:val="28"/>
          <w:szCs w:val="28"/>
          <w:lang w:eastAsia="ru-RU"/>
        </w:rPr>
      </w:pPr>
      <w:r w:rsidRPr="00EA2C62">
        <w:rPr>
          <w:rFonts w:ascii="Times New Roman" w:eastAsia="Calibri" w:hAnsi="Times New Roman" w:cs="Times New Roman"/>
          <w:sz w:val="28"/>
          <w:szCs w:val="28"/>
          <w:lang w:eastAsia="ru-RU"/>
        </w:rPr>
        <w:t>организация провер</w:t>
      </w:r>
      <w:r w:rsidR="00B5158E">
        <w:rPr>
          <w:rFonts w:ascii="Times New Roman" w:eastAsia="Calibri" w:hAnsi="Times New Roman" w:cs="Times New Roman"/>
          <w:sz w:val="28"/>
          <w:szCs w:val="28"/>
          <w:lang w:eastAsia="ru-RU"/>
        </w:rPr>
        <w:t>ки</w:t>
      </w:r>
      <w:r w:rsidRPr="00EA2C62">
        <w:rPr>
          <w:rFonts w:ascii="Times New Roman" w:eastAsia="Calibri" w:hAnsi="Times New Roman" w:cs="Times New Roman"/>
          <w:sz w:val="28"/>
          <w:szCs w:val="28"/>
          <w:lang w:eastAsia="ru-RU"/>
        </w:rPr>
        <w:t>;</w:t>
      </w:r>
    </w:p>
    <w:p w:rsidR="005537F2" w:rsidRPr="00EA2C62" w:rsidRDefault="005537F2" w:rsidP="00231DAD">
      <w:pPr>
        <w:autoSpaceDE w:val="0"/>
        <w:autoSpaceDN w:val="0"/>
        <w:adjustRightInd w:val="0"/>
        <w:spacing w:after="0" w:line="240" w:lineRule="auto"/>
        <w:ind w:right="-1" w:firstLine="709"/>
        <w:jc w:val="both"/>
        <w:rPr>
          <w:rFonts w:ascii="Times New Roman" w:eastAsia="Calibri" w:hAnsi="Times New Roman" w:cs="Times New Roman"/>
          <w:sz w:val="28"/>
          <w:szCs w:val="28"/>
          <w:lang w:eastAsia="ru-RU"/>
        </w:rPr>
      </w:pPr>
      <w:r w:rsidRPr="00EA2C62">
        <w:rPr>
          <w:rFonts w:ascii="Times New Roman" w:eastAsia="Calibri" w:hAnsi="Times New Roman" w:cs="Times New Roman"/>
          <w:sz w:val="28"/>
          <w:szCs w:val="28"/>
          <w:lang w:eastAsia="ru-RU"/>
        </w:rPr>
        <w:t>проведение провер</w:t>
      </w:r>
      <w:r w:rsidR="00B5158E">
        <w:rPr>
          <w:rFonts w:ascii="Times New Roman" w:eastAsia="Calibri" w:hAnsi="Times New Roman" w:cs="Times New Roman"/>
          <w:sz w:val="28"/>
          <w:szCs w:val="28"/>
          <w:lang w:eastAsia="ru-RU"/>
        </w:rPr>
        <w:t>ки</w:t>
      </w:r>
      <w:r w:rsidRPr="00EA2C62">
        <w:rPr>
          <w:rFonts w:ascii="Times New Roman" w:eastAsia="Calibri" w:hAnsi="Times New Roman" w:cs="Times New Roman"/>
          <w:sz w:val="28"/>
          <w:szCs w:val="28"/>
          <w:lang w:eastAsia="ru-RU"/>
        </w:rPr>
        <w:t>;</w:t>
      </w:r>
    </w:p>
    <w:p w:rsidR="005537F2" w:rsidRPr="00EA2C62" w:rsidRDefault="005537F2" w:rsidP="00231DAD">
      <w:pPr>
        <w:autoSpaceDE w:val="0"/>
        <w:autoSpaceDN w:val="0"/>
        <w:adjustRightInd w:val="0"/>
        <w:spacing w:after="0" w:line="240" w:lineRule="auto"/>
        <w:ind w:right="-1" w:firstLine="709"/>
        <w:jc w:val="both"/>
        <w:rPr>
          <w:rFonts w:ascii="Times New Roman" w:eastAsia="Calibri" w:hAnsi="Times New Roman" w:cs="Times New Roman"/>
          <w:sz w:val="28"/>
          <w:szCs w:val="28"/>
          <w:lang w:eastAsia="ru-RU"/>
        </w:rPr>
      </w:pPr>
      <w:r w:rsidRPr="00EA2C62">
        <w:rPr>
          <w:rFonts w:ascii="Times New Roman" w:eastAsia="Calibri" w:hAnsi="Times New Roman" w:cs="Times New Roman"/>
          <w:sz w:val="28"/>
          <w:szCs w:val="28"/>
          <w:lang w:eastAsia="ru-RU"/>
        </w:rPr>
        <w:t>оформление результатов провер</w:t>
      </w:r>
      <w:r w:rsidR="00B5158E">
        <w:rPr>
          <w:rFonts w:ascii="Times New Roman" w:eastAsia="Calibri" w:hAnsi="Times New Roman" w:cs="Times New Roman"/>
          <w:sz w:val="28"/>
          <w:szCs w:val="28"/>
          <w:lang w:eastAsia="ru-RU"/>
        </w:rPr>
        <w:t>ки</w:t>
      </w:r>
      <w:r w:rsidRPr="00EA2C62">
        <w:rPr>
          <w:rFonts w:ascii="Times New Roman" w:eastAsia="Calibri" w:hAnsi="Times New Roman" w:cs="Times New Roman"/>
          <w:sz w:val="28"/>
          <w:szCs w:val="28"/>
          <w:lang w:eastAsia="ru-RU"/>
        </w:rPr>
        <w:t>;</w:t>
      </w:r>
    </w:p>
    <w:p w:rsidR="005537F2" w:rsidRPr="003E506D" w:rsidRDefault="005537F2" w:rsidP="00231DAD">
      <w:pPr>
        <w:widowControl w:val="0"/>
        <w:autoSpaceDE w:val="0"/>
        <w:autoSpaceDN w:val="0"/>
        <w:adjustRightInd w:val="0"/>
        <w:spacing w:after="0" w:line="240" w:lineRule="auto"/>
        <w:ind w:right="-1" w:firstLine="709"/>
        <w:contextualSpacing/>
        <w:jc w:val="both"/>
        <w:outlineLvl w:val="3"/>
        <w:rPr>
          <w:rFonts w:ascii="Times New Roman" w:eastAsia="Calibri" w:hAnsi="Times New Roman" w:cs="Times New Roman"/>
          <w:sz w:val="28"/>
          <w:szCs w:val="28"/>
          <w:lang w:eastAsia="ru-RU"/>
        </w:rPr>
      </w:pPr>
      <w:r w:rsidRPr="003E506D">
        <w:rPr>
          <w:rFonts w:ascii="Times New Roman" w:eastAsia="Calibri" w:hAnsi="Times New Roman" w:cs="Times New Roman"/>
          <w:sz w:val="28"/>
          <w:szCs w:val="28"/>
          <w:lang w:eastAsia="ru-RU"/>
        </w:rPr>
        <w:t xml:space="preserve">принятие предусмотренных </w:t>
      </w:r>
      <w:hyperlink r:id="rId19" w:history="1">
        <w:r w:rsidRPr="003E506D">
          <w:rPr>
            <w:rFonts w:ascii="Times New Roman" w:eastAsia="Calibri" w:hAnsi="Times New Roman" w:cs="Times New Roman"/>
            <w:sz w:val="28"/>
            <w:szCs w:val="28"/>
            <w:lang w:eastAsia="ru-RU"/>
          </w:rPr>
          <w:t>законодательством</w:t>
        </w:r>
      </w:hyperlink>
      <w:r w:rsidRPr="003E506D">
        <w:rPr>
          <w:rFonts w:ascii="Times New Roman" w:eastAsia="Calibri" w:hAnsi="Times New Roman" w:cs="Times New Roman"/>
          <w:sz w:val="28"/>
          <w:szCs w:val="28"/>
          <w:lang w:eastAsia="ru-RU"/>
        </w:rPr>
        <w:t xml:space="preserve"> Российской Федерации</w:t>
      </w:r>
      <w:r w:rsidRPr="003E506D">
        <w:rPr>
          <w:rFonts w:ascii="Times New Roman" w:eastAsia="Times New Roman" w:hAnsi="Times New Roman" w:cs="Times New Roman"/>
          <w:sz w:val="28"/>
          <w:szCs w:val="28"/>
          <w:lang w:eastAsia="ru-RU"/>
        </w:rPr>
        <w:t xml:space="preserve"> мер по результатам проверки в случае выявления </w:t>
      </w:r>
      <w:r w:rsidRPr="008D0F7E">
        <w:rPr>
          <w:rFonts w:ascii="Times New Roman" w:eastAsia="Times New Roman" w:hAnsi="Times New Roman" w:cs="Times New Roman"/>
          <w:sz w:val="28"/>
          <w:szCs w:val="28"/>
          <w:lang w:eastAsia="ru-RU"/>
        </w:rPr>
        <w:t xml:space="preserve">нарушения </w:t>
      </w:r>
      <w:r w:rsidR="00C01484" w:rsidRPr="008D0F7E">
        <w:rPr>
          <w:rFonts w:ascii="Times New Roman" w:eastAsia="Calibri" w:hAnsi="Times New Roman" w:cs="Times New Roman"/>
          <w:sz w:val="28"/>
          <w:szCs w:val="28"/>
        </w:rPr>
        <w:t>лицензионных требований и условий действия лицензии</w:t>
      </w:r>
      <w:r w:rsidRPr="003E506D">
        <w:rPr>
          <w:rFonts w:ascii="Times New Roman" w:eastAsia="Times New Roman" w:hAnsi="Times New Roman" w:cs="Times New Roman"/>
          <w:sz w:val="28"/>
          <w:szCs w:val="28"/>
          <w:lang w:eastAsia="ru-RU"/>
        </w:rPr>
        <w:t>, в том числе приостановление или аннулирование лицензий</w:t>
      </w:r>
      <w:r w:rsidRPr="003E506D">
        <w:rPr>
          <w:rFonts w:ascii="Times New Roman" w:eastAsia="Calibri" w:hAnsi="Times New Roman" w:cs="Times New Roman"/>
          <w:sz w:val="28"/>
          <w:szCs w:val="28"/>
          <w:lang w:eastAsia="ru-RU"/>
        </w:rPr>
        <w:t>.</w:t>
      </w:r>
    </w:p>
    <w:p w:rsidR="00647D4D" w:rsidRPr="003E506D" w:rsidRDefault="00647D4D" w:rsidP="00231DAD">
      <w:pPr>
        <w:pStyle w:val="ConsPlusNormal"/>
        <w:ind w:right="-1" w:firstLine="709"/>
        <w:jc w:val="both"/>
        <w:rPr>
          <w:rFonts w:ascii="Times New Roman" w:hAnsi="Times New Roman" w:cs="Times New Roman"/>
          <w:sz w:val="28"/>
          <w:szCs w:val="28"/>
        </w:rPr>
      </w:pPr>
      <w:r w:rsidRPr="003E506D">
        <w:rPr>
          <w:rFonts w:ascii="Times New Roman" w:hAnsi="Times New Roman" w:cs="Times New Roman"/>
          <w:sz w:val="28"/>
          <w:szCs w:val="28"/>
        </w:rPr>
        <w:t>С целью организации плановых проверок в Госкорпорации «Росатом» принимаются следующие документы:</w:t>
      </w:r>
    </w:p>
    <w:p w:rsidR="00647D4D" w:rsidRPr="003E506D" w:rsidRDefault="00647D4D" w:rsidP="00231DAD">
      <w:pPr>
        <w:pStyle w:val="ConsPlusNormal"/>
        <w:ind w:right="-1" w:firstLine="709"/>
        <w:jc w:val="both"/>
        <w:rPr>
          <w:rFonts w:ascii="Times New Roman" w:hAnsi="Times New Roman" w:cs="Times New Roman"/>
          <w:sz w:val="28"/>
          <w:szCs w:val="28"/>
        </w:rPr>
      </w:pPr>
      <w:r w:rsidRPr="003E506D">
        <w:rPr>
          <w:rFonts w:ascii="Times New Roman" w:hAnsi="Times New Roman" w:cs="Times New Roman"/>
          <w:sz w:val="28"/>
          <w:szCs w:val="28"/>
        </w:rPr>
        <w:t>ежегодный план</w:t>
      </w:r>
      <w:r w:rsidR="00E312BE">
        <w:rPr>
          <w:rFonts w:ascii="Times New Roman" w:hAnsi="Times New Roman" w:cs="Times New Roman"/>
          <w:sz w:val="28"/>
          <w:szCs w:val="28"/>
        </w:rPr>
        <w:t xml:space="preserve"> </w:t>
      </w:r>
      <w:r w:rsidR="00E312BE" w:rsidRPr="00EA2C62">
        <w:rPr>
          <w:rFonts w:ascii="Times New Roman" w:hAnsi="Times New Roman" w:cs="Times New Roman"/>
          <w:sz w:val="28"/>
          <w:szCs w:val="28"/>
        </w:rPr>
        <w:t>проведения плановых проверок</w:t>
      </w:r>
      <w:r w:rsidRPr="003E506D">
        <w:rPr>
          <w:rFonts w:ascii="Times New Roman" w:hAnsi="Times New Roman" w:cs="Times New Roman"/>
          <w:sz w:val="28"/>
          <w:szCs w:val="28"/>
        </w:rPr>
        <w:t>;</w:t>
      </w:r>
    </w:p>
    <w:p w:rsidR="00647D4D" w:rsidRPr="003E506D" w:rsidRDefault="00647D4D" w:rsidP="00231DAD">
      <w:pPr>
        <w:pStyle w:val="ConsPlusNormal"/>
        <w:ind w:right="-1" w:firstLine="709"/>
        <w:jc w:val="both"/>
        <w:rPr>
          <w:rFonts w:ascii="Times New Roman" w:hAnsi="Times New Roman" w:cs="Times New Roman"/>
          <w:sz w:val="28"/>
          <w:szCs w:val="28"/>
        </w:rPr>
      </w:pPr>
      <w:r w:rsidRPr="003E506D">
        <w:rPr>
          <w:rFonts w:ascii="Times New Roman" w:hAnsi="Times New Roman" w:cs="Times New Roman"/>
          <w:sz w:val="28"/>
          <w:szCs w:val="28"/>
        </w:rPr>
        <w:t>программа проведения проверки;</w:t>
      </w:r>
    </w:p>
    <w:p w:rsidR="00647D4D" w:rsidRPr="003E506D" w:rsidRDefault="00647D4D" w:rsidP="00231DAD">
      <w:pPr>
        <w:pStyle w:val="ConsPlusNormal"/>
        <w:ind w:right="-1" w:firstLine="709"/>
        <w:jc w:val="both"/>
        <w:rPr>
          <w:rFonts w:ascii="Times New Roman" w:hAnsi="Times New Roman" w:cs="Times New Roman"/>
          <w:sz w:val="28"/>
          <w:szCs w:val="28"/>
        </w:rPr>
      </w:pPr>
      <w:r w:rsidRPr="003E506D">
        <w:rPr>
          <w:rFonts w:ascii="Times New Roman" w:hAnsi="Times New Roman" w:cs="Times New Roman"/>
          <w:sz w:val="28"/>
          <w:szCs w:val="28"/>
        </w:rPr>
        <w:t>распоряжение Госкорпорации «Росатом» о проведении проверки;</w:t>
      </w:r>
    </w:p>
    <w:p w:rsidR="00647D4D" w:rsidRPr="003E506D" w:rsidRDefault="00647D4D" w:rsidP="00231DAD">
      <w:pPr>
        <w:pStyle w:val="ConsPlusNormal"/>
        <w:ind w:right="-1" w:firstLine="709"/>
        <w:jc w:val="both"/>
        <w:rPr>
          <w:rFonts w:ascii="Times New Roman" w:hAnsi="Times New Roman" w:cs="Times New Roman"/>
          <w:sz w:val="28"/>
          <w:szCs w:val="28"/>
        </w:rPr>
      </w:pPr>
      <w:r w:rsidRPr="003E506D">
        <w:rPr>
          <w:rFonts w:ascii="Times New Roman" w:hAnsi="Times New Roman" w:cs="Times New Roman"/>
          <w:sz w:val="28"/>
          <w:szCs w:val="28"/>
        </w:rPr>
        <w:t>план работы комиссии.</w:t>
      </w:r>
    </w:p>
    <w:p w:rsidR="00647D4D" w:rsidRPr="003E506D" w:rsidRDefault="00647D4D" w:rsidP="00231DAD">
      <w:pPr>
        <w:pStyle w:val="ac"/>
        <w:ind w:left="0" w:right="-1" w:firstLine="709"/>
        <w:contextualSpacing/>
        <w:jc w:val="both"/>
        <w:rPr>
          <w:rFonts w:ascii="Times New Roman" w:hAnsi="Times New Roman"/>
          <w:sz w:val="28"/>
          <w:szCs w:val="28"/>
        </w:rPr>
      </w:pPr>
      <w:r w:rsidRPr="003E506D">
        <w:rPr>
          <w:rFonts w:ascii="Times New Roman" w:hAnsi="Times New Roman"/>
          <w:sz w:val="28"/>
          <w:szCs w:val="28"/>
        </w:rPr>
        <w:t>Выездная проверка (плановая/внеплановая) проводится по месту нахождения лицензиата и (или) по месту фактического осуществления деятельности лицензиата.</w:t>
      </w:r>
    </w:p>
    <w:p w:rsidR="00647D4D" w:rsidRPr="003E506D" w:rsidRDefault="00647D4D" w:rsidP="00231DAD">
      <w:pPr>
        <w:pStyle w:val="ac"/>
        <w:ind w:left="0" w:right="-1" w:firstLine="709"/>
        <w:contextualSpacing/>
        <w:jc w:val="both"/>
        <w:rPr>
          <w:rFonts w:ascii="Times New Roman" w:hAnsi="Times New Roman"/>
          <w:sz w:val="28"/>
          <w:szCs w:val="28"/>
        </w:rPr>
      </w:pPr>
      <w:r w:rsidRPr="003E506D">
        <w:rPr>
          <w:rFonts w:ascii="Times New Roman" w:hAnsi="Times New Roman"/>
          <w:sz w:val="28"/>
          <w:szCs w:val="28"/>
        </w:rPr>
        <w:t>Предметом выездной проверки являются:</w:t>
      </w:r>
    </w:p>
    <w:p w:rsidR="00647D4D" w:rsidRPr="0080659B" w:rsidRDefault="00647D4D" w:rsidP="00231DAD">
      <w:pPr>
        <w:spacing w:after="0" w:line="240" w:lineRule="auto"/>
        <w:ind w:right="-1" w:firstLine="709"/>
        <w:jc w:val="both"/>
        <w:rPr>
          <w:rFonts w:ascii="Times New Roman" w:hAnsi="Times New Roman"/>
          <w:sz w:val="28"/>
          <w:szCs w:val="28"/>
        </w:rPr>
      </w:pPr>
      <w:r w:rsidRPr="00EA2C62">
        <w:rPr>
          <w:rFonts w:ascii="Times New Roman" w:hAnsi="Times New Roman"/>
          <w:sz w:val="28"/>
          <w:szCs w:val="28"/>
        </w:rPr>
        <w:t xml:space="preserve">содержащиеся в документах лицензиата сведения, подтверждающие возможность обеспечить выполнение </w:t>
      </w:r>
      <w:r w:rsidR="00C01484" w:rsidRPr="008D0F7E">
        <w:rPr>
          <w:rFonts w:ascii="Times New Roman" w:eastAsia="Calibri" w:hAnsi="Times New Roman" w:cs="Times New Roman"/>
          <w:sz w:val="28"/>
          <w:szCs w:val="28"/>
        </w:rPr>
        <w:t>лицензионных требований и условий действия лицензии</w:t>
      </w:r>
      <w:r w:rsidR="00C01484" w:rsidRPr="008D0F7E">
        <w:rPr>
          <w:rFonts w:ascii="Times New Roman" w:hAnsi="Times New Roman"/>
          <w:sz w:val="28"/>
          <w:szCs w:val="28"/>
        </w:rPr>
        <w:t xml:space="preserve"> </w:t>
      </w:r>
      <w:r w:rsidRPr="00EA2C62">
        <w:rPr>
          <w:rFonts w:ascii="Times New Roman" w:hAnsi="Times New Roman"/>
          <w:sz w:val="28"/>
          <w:szCs w:val="28"/>
        </w:rPr>
        <w:t xml:space="preserve">при выполнении работ в </w:t>
      </w:r>
      <w:r w:rsidRPr="0080659B">
        <w:rPr>
          <w:rFonts w:ascii="Times New Roman" w:hAnsi="Times New Roman"/>
          <w:sz w:val="28"/>
          <w:szCs w:val="28"/>
        </w:rPr>
        <w:t>установленной сфере деятельности;</w:t>
      </w:r>
    </w:p>
    <w:p w:rsidR="00647D4D" w:rsidRPr="0080659B" w:rsidRDefault="00647D4D" w:rsidP="00231DAD">
      <w:pPr>
        <w:pStyle w:val="ac"/>
        <w:ind w:left="0" w:right="-1" w:firstLine="709"/>
        <w:jc w:val="both"/>
        <w:rPr>
          <w:rFonts w:ascii="Times New Roman" w:hAnsi="Times New Roman"/>
          <w:sz w:val="28"/>
          <w:szCs w:val="28"/>
        </w:rPr>
      </w:pPr>
      <w:r w:rsidRPr="0080659B">
        <w:rPr>
          <w:rFonts w:ascii="Times New Roman" w:hAnsi="Times New Roman"/>
          <w:sz w:val="28"/>
          <w:szCs w:val="28"/>
        </w:rPr>
        <w:lastRenderedPageBreak/>
        <w:t>состояние используемых при выполнении работ в установленной сфере деятельности территорий, зданий, строений, сооружений, помещений, оборудования, транспортных средств;</w:t>
      </w:r>
    </w:p>
    <w:p w:rsidR="00647D4D" w:rsidRPr="00EA2C62" w:rsidRDefault="00647D4D" w:rsidP="00231DAD">
      <w:pPr>
        <w:spacing w:after="0" w:line="240" w:lineRule="auto"/>
        <w:ind w:right="-1" w:firstLine="709"/>
        <w:jc w:val="both"/>
        <w:rPr>
          <w:rFonts w:ascii="Times New Roman" w:hAnsi="Times New Roman"/>
          <w:sz w:val="28"/>
          <w:szCs w:val="28"/>
        </w:rPr>
      </w:pPr>
      <w:r w:rsidRPr="0080659B">
        <w:rPr>
          <w:rFonts w:ascii="Times New Roman" w:hAnsi="Times New Roman"/>
          <w:sz w:val="28"/>
          <w:szCs w:val="28"/>
        </w:rPr>
        <w:t>выполняемые работы и оказываемые услуги в установленной сфере деятельности;</w:t>
      </w:r>
    </w:p>
    <w:p w:rsidR="00647D4D" w:rsidRPr="00EA2C62" w:rsidRDefault="00647D4D" w:rsidP="00231DAD">
      <w:pPr>
        <w:pStyle w:val="ac"/>
        <w:ind w:left="0" w:right="-1" w:firstLine="709"/>
        <w:jc w:val="both"/>
        <w:rPr>
          <w:rFonts w:ascii="Times New Roman" w:hAnsi="Times New Roman"/>
          <w:sz w:val="28"/>
          <w:szCs w:val="28"/>
        </w:rPr>
      </w:pPr>
      <w:r w:rsidRPr="00EA2C62">
        <w:rPr>
          <w:rFonts w:ascii="Times New Roman" w:hAnsi="Times New Roman"/>
          <w:sz w:val="28"/>
          <w:szCs w:val="28"/>
        </w:rPr>
        <w:t xml:space="preserve">принимаемые меры по исполнению лицензиатом </w:t>
      </w:r>
      <w:r w:rsidR="00C01484" w:rsidRPr="008D0F7E">
        <w:rPr>
          <w:rFonts w:ascii="Times New Roman" w:eastAsia="Calibri" w:hAnsi="Times New Roman"/>
          <w:sz w:val="28"/>
          <w:szCs w:val="28"/>
        </w:rPr>
        <w:t>лицензионных требований и условий действия лицензии</w:t>
      </w:r>
      <w:r w:rsidRPr="008D0F7E">
        <w:rPr>
          <w:rFonts w:ascii="Times New Roman" w:hAnsi="Times New Roman"/>
          <w:sz w:val="28"/>
          <w:szCs w:val="28"/>
        </w:rPr>
        <w:t>.</w:t>
      </w:r>
    </w:p>
    <w:p w:rsidR="00647D4D" w:rsidRPr="00EA2C62" w:rsidRDefault="00647D4D" w:rsidP="00231DAD">
      <w:pPr>
        <w:pStyle w:val="ac"/>
        <w:ind w:left="0" w:right="-1" w:firstLine="709"/>
        <w:jc w:val="both"/>
        <w:rPr>
          <w:rFonts w:ascii="Times New Roman" w:hAnsi="Times New Roman"/>
          <w:sz w:val="28"/>
          <w:szCs w:val="28"/>
        </w:rPr>
      </w:pPr>
      <w:r w:rsidRPr="00EA2C62">
        <w:rPr>
          <w:rFonts w:ascii="Times New Roman" w:hAnsi="Times New Roman"/>
          <w:sz w:val="28"/>
          <w:szCs w:val="28"/>
        </w:rPr>
        <w:t>Документарная проверка (плановая/внеплановая) проводится по месту нахождения Госкорпорации «Росатом».</w:t>
      </w:r>
    </w:p>
    <w:p w:rsidR="00647D4D" w:rsidRPr="008D0F7E" w:rsidRDefault="00647D4D" w:rsidP="00231DAD">
      <w:pPr>
        <w:pStyle w:val="ac"/>
        <w:ind w:left="0" w:right="-1" w:firstLine="709"/>
        <w:jc w:val="both"/>
        <w:rPr>
          <w:rFonts w:ascii="Times New Roman" w:hAnsi="Times New Roman"/>
          <w:sz w:val="28"/>
          <w:szCs w:val="28"/>
        </w:rPr>
      </w:pPr>
      <w:r w:rsidRPr="00EA2C62">
        <w:rPr>
          <w:rFonts w:ascii="Times New Roman" w:hAnsi="Times New Roman"/>
          <w:sz w:val="28"/>
          <w:szCs w:val="28"/>
        </w:rPr>
        <w:t>Предметом документарной проверки являются содержащиеся в документах лицензиата сведения о его деятельности, состояни</w:t>
      </w:r>
      <w:r w:rsidR="00924DAD">
        <w:rPr>
          <w:rFonts w:ascii="Times New Roman" w:hAnsi="Times New Roman"/>
          <w:sz w:val="28"/>
          <w:szCs w:val="28"/>
        </w:rPr>
        <w:t>и</w:t>
      </w:r>
      <w:r w:rsidRPr="00EA2C62">
        <w:rPr>
          <w:rFonts w:ascii="Times New Roman" w:hAnsi="Times New Roman"/>
          <w:sz w:val="28"/>
          <w:szCs w:val="28"/>
        </w:rPr>
        <w:t xml:space="preserve"> используемых при осуществлении лицензируемого вида деятельности помещений зданий, сооружений, технических средств, оборудова</w:t>
      </w:r>
      <w:r w:rsidR="00924DAD">
        <w:rPr>
          <w:rFonts w:ascii="Times New Roman" w:hAnsi="Times New Roman"/>
          <w:sz w:val="28"/>
          <w:szCs w:val="28"/>
        </w:rPr>
        <w:t>ния, иных объектов, соответствие</w:t>
      </w:r>
      <w:r w:rsidRPr="00EA2C62">
        <w:rPr>
          <w:rFonts w:ascii="Times New Roman" w:hAnsi="Times New Roman"/>
          <w:sz w:val="28"/>
          <w:szCs w:val="28"/>
        </w:rPr>
        <w:t xml:space="preserve"> работников лицензиата </w:t>
      </w:r>
      <w:r w:rsidR="00C01484" w:rsidRPr="008D0F7E">
        <w:rPr>
          <w:rFonts w:ascii="Times New Roman" w:eastAsia="Calibri" w:hAnsi="Times New Roman"/>
          <w:sz w:val="28"/>
          <w:szCs w:val="28"/>
        </w:rPr>
        <w:t>лицензионным требованиям и условиям действия лицензии</w:t>
      </w:r>
      <w:r w:rsidRPr="008D0F7E">
        <w:rPr>
          <w:rFonts w:ascii="Times New Roman" w:hAnsi="Times New Roman"/>
          <w:sz w:val="28"/>
          <w:szCs w:val="28"/>
        </w:rPr>
        <w:t xml:space="preserve">, выполняемые работы, оказываемые услуги, принимаемые лицензиатом меры по соблюдению лицензионных требований, исполнению предписаний Госкорпорации «Росатом» и надзорных органов об устранении выявленных нарушений </w:t>
      </w:r>
      <w:r w:rsidR="00C01484" w:rsidRPr="008D0F7E">
        <w:rPr>
          <w:rFonts w:ascii="Times New Roman" w:eastAsia="Calibri" w:hAnsi="Times New Roman"/>
          <w:sz w:val="28"/>
          <w:szCs w:val="28"/>
        </w:rPr>
        <w:t>лицензионных требований и условий действия лицензии</w:t>
      </w:r>
      <w:r w:rsidRPr="008D0F7E">
        <w:rPr>
          <w:rFonts w:ascii="Times New Roman" w:hAnsi="Times New Roman"/>
          <w:sz w:val="28"/>
          <w:szCs w:val="28"/>
        </w:rPr>
        <w:t>, а также сведения о лицензиате, содержащиеся в едином государственном реестре юридических лиц, других федеральных информационных ресурсах.</w:t>
      </w:r>
    </w:p>
    <w:p w:rsidR="00647D4D" w:rsidRPr="008D0F7E" w:rsidRDefault="007C322C" w:rsidP="00231DAD">
      <w:pPr>
        <w:pStyle w:val="ac"/>
        <w:autoSpaceDE w:val="0"/>
        <w:autoSpaceDN w:val="0"/>
        <w:adjustRightInd w:val="0"/>
        <w:ind w:left="0" w:right="-1" w:firstLine="709"/>
        <w:contextualSpacing/>
        <w:jc w:val="both"/>
        <w:rPr>
          <w:rFonts w:ascii="Times New Roman" w:eastAsia="Calibri" w:hAnsi="Times New Roman"/>
          <w:sz w:val="28"/>
          <w:szCs w:val="28"/>
        </w:rPr>
      </w:pPr>
      <w:r>
        <w:rPr>
          <w:rFonts w:ascii="Times New Roman" w:eastAsia="Calibri" w:hAnsi="Times New Roman"/>
          <w:sz w:val="28"/>
          <w:szCs w:val="28"/>
        </w:rPr>
        <w:t>По результатам проверки</w:t>
      </w:r>
      <w:r w:rsidR="00BE02F8" w:rsidRPr="008D0F7E">
        <w:rPr>
          <w:rFonts w:ascii="Times New Roman" w:eastAsia="Calibri" w:hAnsi="Times New Roman"/>
          <w:sz w:val="28"/>
          <w:szCs w:val="28"/>
        </w:rPr>
        <w:t xml:space="preserve"> непо</w:t>
      </w:r>
      <w:r>
        <w:rPr>
          <w:rFonts w:ascii="Times New Roman" w:eastAsia="Calibri" w:hAnsi="Times New Roman"/>
          <w:sz w:val="28"/>
          <w:szCs w:val="28"/>
        </w:rPr>
        <w:t>средственно после ее завершения</w:t>
      </w:r>
      <w:r w:rsidR="00BE02F8" w:rsidRPr="008D0F7E">
        <w:rPr>
          <w:rFonts w:ascii="Times New Roman" w:eastAsia="Calibri" w:hAnsi="Times New Roman"/>
          <w:sz w:val="28"/>
          <w:szCs w:val="28"/>
        </w:rPr>
        <w:t xml:space="preserve"> комиссией составляется а</w:t>
      </w:r>
      <w:r w:rsidR="00647D4D" w:rsidRPr="008D0F7E">
        <w:rPr>
          <w:rFonts w:ascii="Times New Roman" w:eastAsia="Calibri" w:hAnsi="Times New Roman"/>
          <w:sz w:val="28"/>
          <w:szCs w:val="28"/>
        </w:rPr>
        <w:t xml:space="preserve">кт проверки </w:t>
      </w:r>
      <w:r w:rsidR="00BE02F8" w:rsidRPr="008D0F7E">
        <w:rPr>
          <w:rFonts w:ascii="Times New Roman" w:eastAsia="Calibri" w:hAnsi="Times New Roman"/>
          <w:sz w:val="28"/>
          <w:szCs w:val="28"/>
        </w:rPr>
        <w:t>выполнения лицензионных требований</w:t>
      </w:r>
      <w:r w:rsidR="008D0F7E">
        <w:rPr>
          <w:rFonts w:ascii="Times New Roman" w:eastAsia="Calibri" w:hAnsi="Times New Roman"/>
          <w:sz w:val="28"/>
          <w:szCs w:val="28"/>
        </w:rPr>
        <w:t xml:space="preserve"> и условий действия лицензии</w:t>
      </w:r>
      <w:r w:rsidR="00BE02F8" w:rsidRPr="008D0F7E">
        <w:rPr>
          <w:rFonts w:ascii="Times New Roman" w:eastAsia="Calibri" w:hAnsi="Times New Roman"/>
          <w:sz w:val="28"/>
          <w:szCs w:val="28"/>
        </w:rPr>
        <w:t>.</w:t>
      </w:r>
    </w:p>
    <w:p w:rsidR="00505749" w:rsidRPr="008D0F7E" w:rsidRDefault="00647D4D" w:rsidP="00231DAD">
      <w:pPr>
        <w:pStyle w:val="ac"/>
        <w:ind w:left="0" w:right="-1" w:firstLine="709"/>
        <w:contextualSpacing/>
        <w:jc w:val="both"/>
        <w:rPr>
          <w:rFonts w:ascii="Times New Roman" w:hAnsi="Times New Roman"/>
          <w:sz w:val="28"/>
          <w:szCs w:val="28"/>
        </w:rPr>
      </w:pPr>
      <w:r w:rsidRPr="008D0F7E">
        <w:rPr>
          <w:rFonts w:ascii="Times New Roman" w:hAnsi="Times New Roman"/>
          <w:sz w:val="28"/>
          <w:szCs w:val="28"/>
        </w:rPr>
        <w:t>Последовательность проведения с</w:t>
      </w:r>
      <w:r w:rsidR="00505749" w:rsidRPr="008D0F7E">
        <w:rPr>
          <w:rFonts w:ascii="Times New Roman" w:hAnsi="Times New Roman"/>
          <w:sz w:val="28"/>
          <w:szCs w:val="28"/>
        </w:rPr>
        <w:t>истематическо</w:t>
      </w:r>
      <w:r w:rsidRPr="008D0F7E">
        <w:rPr>
          <w:rFonts w:ascii="Times New Roman" w:hAnsi="Times New Roman"/>
          <w:sz w:val="28"/>
          <w:szCs w:val="28"/>
        </w:rPr>
        <w:t>го</w:t>
      </w:r>
      <w:r w:rsidR="00505749" w:rsidRPr="008D0F7E">
        <w:rPr>
          <w:rFonts w:ascii="Times New Roman" w:hAnsi="Times New Roman"/>
          <w:sz w:val="28"/>
          <w:szCs w:val="28"/>
        </w:rPr>
        <w:t xml:space="preserve"> наблюдени</w:t>
      </w:r>
      <w:r w:rsidRPr="008D0F7E">
        <w:rPr>
          <w:rFonts w:ascii="Times New Roman" w:hAnsi="Times New Roman"/>
          <w:sz w:val="28"/>
          <w:szCs w:val="28"/>
        </w:rPr>
        <w:t>я</w:t>
      </w:r>
      <w:r w:rsidR="00505749" w:rsidRPr="008D0F7E">
        <w:rPr>
          <w:rFonts w:ascii="Times New Roman" w:hAnsi="Times New Roman"/>
          <w:sz w:val="28"/>
          <w:szCs w:val="28"/>
        </w:rPr>
        <w:t xml:space="preserve"> за исполнением </w:t>
      </w:r>
      <w:r w:rsidR="00C01484" w:rsidRPr="008D0F7E">
        <w:rPr>
          <w:rFonts w:ascii="Times New Roman" w:eastAsia="Calibri" w:hAnsi="Times New Roman"/>
          <w:sz w:val="28"/>
          <w:szCs w:val="28"/>
        </w:rPr>
        <w:t>лицензионных требований и условий действия лицензии</w:t>
      </w:r>
      <w:r w:rsidR="00505749" w:rsidRPr="008D0F7E">
        <w:rPr>
          <w:rFonts w:ascii="Times New Roman" w:hAnsi="Times New Roman"/>
          <w:sz w:val="28"/>
          <w:szCs w:val="28"/>
        </w:rPr>
        <w:t>:</w:t>
      </w:r>
    </w:p>
    <w:p w:rsidR="00505749" w:rsidRPr="008D0F7E" w:rsidRDefault="00505749" w:rsidP="00231DAD">
      <w:pPr>
        <w:pStyle w:val="ac"/>
        <w:ind w:left="0" w:right="-1" w:firstLine="709"/>
        <w:contextualSpacing/>
        <w:jc w:val="both"/>
        <w:rPr>
          <w:rFonts w:ascii="Times New Roman" w:hAnsi="Times New Roman"/>
          <w:sz w:val="28"/>
          <w:szCs w:val="28"/>
        </w:rPr>
      </w:pPr>
      <w:r w:rsidRPr="008D0F7E">
        <w:rPr>
          <w:rFonts w:ascii="Times New Roman" w:hAnsi="Times New Roman"/>
          <w:sz w:val="28"/>
          <w:szCs w:val="28"/>
        </w:rPr>
        <w:t xml:space="preserve">анализ получаемых сведений и прогнозирование состояния исполнения </w:t>
      </w:r>
      <w:r w:rsidR="00C01484" w:rsidRPr="008D0F7E">
        <w:rPr>
          <w:rFonts w:ascii="Times New Roman" w:eastAsia="Calibri" w:hAnsi="Times New Roman"/>
          <w:sz w:val="28"/>
          <w:szCs w:val="28"/>
        </w:rPr>
        <w:t>лицензионных требований и условий действия лицензии</w:t>
      </w:r>
      <w:r w:rsidRPr="008D0F7E">
        <w:rPr>
          <w:rFonts w:ascii="Times New Roman" w:hAnsi="Times New Roman"/>
          <w:sz w:val="28"/>
          <w:szCs w:val="28"/>
        </w:rPr>
        <w:t>;</w:t>
      </w:r>
    </w:p>
    <w:p w:rsidR="00505749" w:rsidRPr="008D0F7E" w:rsidRDefault="00505749" w:rsidP="00231DAD">
      <w:pPr>
        <w:pStyle w:val="ac"/>
        <w:ind w:left="0" w:right="-1" w:firstLine="709"/>
        <w:jc w:val="both"/>
        <w:rPr>
          <w:rFonts w:ascii="Times New Roman" w:hAnsi="Times New Roman"/>
          <w:sz w:val="28"/>
          <w:szCs w:val="28"/>
        </w:rPr>
      </w:pPr>
      <w:r w:rsidRPr="008D0F7E">
        <w:rPr>
          <w:rFonts w:ascii="Times New Roman" w:hAnsi="Times New Roman"/>
          <w:sz w:val="28"/>
          <w:szCs w:val="28"/>
        </w:rPr>
        <w:t xml:space="preserve">принятие предусмотренных законодательством Российской Федерации мер по результатам анализа полученных сведений в случае выявления нарушения </w:t>
      </w:r>
      <w:r w:rsidR="00C01484" w:rsidRPr="008D0F7E">
        <w:rPr>
          <w:rFonts w:ascii="Times New Roman" w:eastAsia="Calibri" w:hAnsi="Times New Roman"/>
          <w:sz w:val="28"/>
          <w:szCs w:val="28"/>
        </w:rPr>
        <w:t>лицензионных требований и условий действия лицензии</w:t>
      </w:r>
      <w:r w:rsidRPr="008D0F7E">
        <w:rPr>
          <w:rFonts w:ascii="Times New Roman" w:hAnsi="Times New Roman"/>
          <w:sz w:val="28"/>
          <w:szCs w:val="28"/>
        </w:rPr>
        <w:t xml:space="preserve">, в том числе приостановление </w:t>
      </w:r>
      <w:r w:rsidR="006E1473">
        <w:rPr>
          <w:rFonts w:ascii="Times New Roman" w:hAnsi="Times New Roman"/>
          <w:sz w:val="28"/>
          <w:szCs w:val="28"/>
        </w:rPr>
        <w:t xml:space="preserve">действия </w:t>
      </w:r>
      <w:r w:rsidRPr="008D0F7E">
        <w:rPr>
          <w:rFonts w:ascii="Times New Roman" w:hAnsi="Times New Roman"/>
          <w:sz w:val="28"/>
          <w:szCs w:val="28"/>
        </w:rPr>
        <w:t>или аннулирование лицензий.</w:t>
      </w:r>
    </w:p>
    <w:p w:rsidR="005537F2" w:rsidRPr="00CA26B9" w:rsidRDefault="005537F2" w:rsidP="00231DAD">
      <w:pPr>
        <w:pStyle w:val="ac"/>
        <w:ind w:left="0" w:right="-1" w:firstLine="709"/>
        <w:contextualSpacing/>
        <w:jc w:val="both"/>
        <w:rPr>
          <w:rFonts w:ascii="Times New Roman" w:hAnsi="Times New Roman"/>
          <w:sz w:val="28"/>
          <w:szCs w:val="28"/>
        </w:rPr>
      </w:pPr>
      <w:r w:rsidRPr="008D0F7E">
        <w:rPr>
          <w:rFonts w:ascii="Times New Roman" w:hAnsi="Times New Roman"/>
          <w:sz w:val="28"/>
          <w:szCs w:val="28"/>
        </w:rPr>
        <w:t xml:space="preserve">Основанием для начала административного действия по анализу получаемых сведений и прогнозированию состояния исполнения </w:t>
      </w:r>
      <w:r w:rsidR="00C01484" w:rsidRPr="008D0F7E">
        <w:rPr>
          <w:rFonts w:ascii="Times New Roman" w:eastAsia="Calibri" w:hAnsi="Times New Roman"/>
          <w:sz w:val="28"/>
          <w:szCs w:val="28"/>
        </w:rPr>
        <w:t>лицензионных требований и условий действия лицензии</w:t>
      </w:r>
      <w:r w:rsidRPr="008D0F7E">
        <w:rPr>
          <w:rFonts w:ascii="Times New Roman" w:hAnsi="Times New Roman"/>
          <w:sz w:val="28"/>
          <w:szCs w:val="28"/>
        </w:rPr>
        <w:t xml:space="preserve"> является получение</w:t>
      </w:r>
      <w:r w:rsidRPr="00EA2C62">
        <w:rPr>
          <w:rFonts w:ascii="Times New Roman" w:hAnsi="Times New Roman"/>
          <w:sz w:val="28"/>
          <w:szCs w:val="28"/>
        </w:rPr>
        <w:t xml:space="preserve"> </w:t>
      </w:r>
      <w:r w:rsidR="00C31702" w:rsidRPr="00CA26B9">
        <w:rPr>
          <w:rFonts w:ascii="Times New Roman" w:hAnsi="Times New Roman"/>
          <w:sz w:val="28"/>
          <w:szCs w:val="28"/>
        </w:rPr>
        <w:t>Госкорпорацией «Росатом»</w:t>
      </w:r>
      <w:r w:rsidRPr="00CA26B9">
        <w:rPr>
          <w:rFonts w:ascii="Times New Roman" w:hAnsi="Times New Roman"/>
          <w:sz w:val="28"/>
          <w:szCs w:val="28"/>
        </w:rPr>
        <w:t xml:space="preserve"> таких сведений от лицензиатов в соответствии с условиями действия лицензии.</w:t>
      </w:r>
    </w:p>
    <w:p w:rsidR="005537F2" w:rsidRPr="00EA2C62" w:rsidRDefault="005537F2" w:rsidP="00231DAD">
      <w:pPr>
        <w:pStyle w:val="ac"/>
        <w:ind w:left="0" w:right="-1" w:firstLine="709"/>
        <w:contextualSpacing/>
        <w:jc w:val="both"/>
        <w:rPr>
          <w:rFonts w:ascii="Times New Roman" w:hAnsi="Times New Roman"/>
          <w:sz w:val="28"/>
          <w:szCs w:val="28"/>
        </w:rPr>
      </w:pPr>
      <w:r w:rsidRPr="00CA26B9">
        <w:rPr>
          <w:rFonts w:ascii="Times New Roman" w:hAnsi="Times New Roman"/>
          <w:sz w:val="28"/>
          <w:szCs w:val="28"/>
        </w:rPr>
        <w:t xml:space="preserve">В </w:t>
      </w:r>
      <w:r w:rsidR="00C31702" w:rsidRPr="00CA26B9">
        <w:rPr>
          <w:rFonts w:ascii="Times New Roman" w:hAnsi="Times New Roman"/>
          <w:sz w:val="28"/>
          <w:szCs w:val="28"/>
        </w:rPr>
        <w:t>Госкорпорацию «Росатом»</w:t>
      </w:r>
      <w:r w:rsidRPr="00CA26B9">
        <w:rPr>
          <w:rFonts w:ascii="Times New Roman" w:hAnsi="Times New Roman"/>
          <w:sz w:val="28"/>
          <w:szCs w:val="28"/>
        </w:rPr>
        <w:t xml:space="preserve"> поступают сведения от </w:t>
      </w:r>
      <w:r w:rsidR="00A96A52" w:rsidRPr="00CA26B9">
        <w:rPr>
          <w:rFonts w:ascii="Times New Roman" w:eastAsia="Times New Roman" w:hAnsi="Times New Roman"/>
          <w:sz w:val="28"/>
          <w:szCs w:val="28"/>
        </w:rPr>
        <w:t>лицензиатов</w:t>
      </w:r>
      <w:r w:rsidRPr="00CA26B9">
        <w:rPr>
          <w:rFonts w:ascii="Times New Roman" w:hAnsi="Times New Roman"/>
          <w:sz w:val="28"/>
          <w:szCs w:val="28"/>
        </w:rPr>
        <w:t xml:space="preserve"> о выполнении </w:t>
      </w:r>
      <w:r w:rsidR="00C01484" w:rsidRPr="00CA26B9">
        <w:rPr>
          <w:rFonts w:ascii="Times New Roman" w:eastAsia="Calibri" w:hAnsi="Times New Roman"/>
          <w:sz w:val="28"/>
          <w:szCs w:val="28"/>
        </w:rPr>
        <w:t>лицензионных требований и условий действия лицензии</w:t>
      </w:r>
      <w:r w:rsidRPr="00EA2C62">
        <w:rPr>
          <w:rFonts w:ascii="Times New Roman" w:hAnsi="Times New Roman"/>
          <w:sz w:val="28"/>
          <w:szCs w:val="28"/>
        </w:rPr>
        <w:t xml:space="preserve"> в виде ежегодных отчетов и отчетов оперативного характера.</w:t>
      </w:r>
    </w:p>
    <w:p w:rsidR="005537F2" w:rsidRPr="00EA2C62" w:rsidRDefault="005537F2" w:rsidP="00231DAD">
      <w:pPr>
        <w:pStyle w:val="ac"/>
        <w:ind w:left="0" w:right="-1" w:firstLine="709"/>
        <w:contextualSpacing/>
        <w:jc w:val="both"/>
        <w:rPr>
          <w:rFonts w:ascii="Times New Roman" w:hAnsi="Times New Roman"/>
          <w:sz w:val="28"/>
          <w:szCs w:val="28"/>
        </w:rPr>
      </w:pPr>
      <w:r w:rsidRPr="00EA2C62">
        <w:rPr>
          <w:rFonts w:ascii="Times New Roman" w:hAnsi="Times New Roman"/>
          <w:sz w:val="28"/>
          <w:szCs w:val="28"/>
        </w:rPr>
        <w:t>К отчетам оперативного характера относятся:</w:t>
      </w:r>
    </w:p>
    <w:p w:rsidR="005537F2" w:rsidRPr="00EA2C62" w:rsidRDefault="005537F2" w:rsidP="00231DAD">
      <w:pPr>
        <w:spacing w:after="0" w:line="240" w:lineRule="auto"/>
        <w:ind w:right="-1" w:firstLine="709"/>
        <w:jc w:val="both"/>
        <w:rPr>
          <w:rFonts w:ascii="Times New Roman" w:hAnsi="Times New Roman"/>
          <w:sz w:val="28"/>
          <w:szCs w:val="28"/>
          <w:vertAlign w:val="superscript"/>
        </w:rPr>
      </w:pPr>
      <w:r w:rsidRPr="00EA2C62">
        <w:rPr>
          <w:rFonts w:ascii="Times New Roman" w:hAnsi="Times New Roman"/>
          <w:sz w:val="28"/>
          <w:szCs w:val="28"/>
        </w:rPr>
        <w:t>сообщения о введении в действие в организации полученной лицензии и назначении лиц, ответственных за выполнение условий действия лицензии;</w:t>
      </w:r>
    </w:p>
    <w:p w:rsidR="005537F2" w:rsidRPr="00EA2C62" w:rsidRDefault="005537F2" w:rsidP="00231DAD">
      <w:pPr>
        <w:spacing w:after="0" w:line="240" w:lineRule="auto"/>
        <w:ind w:right="-1" w:firstLine="709"/>
        <w:jc w:val="both"/>
        <w:rPr>
          <w:rFonts w:ascii="Times New Roman" w:hAnsi="Times New Roman"/>
          <w:sz w:val="28"/>
          <w:szCs w:val="28"/>
        </w:rPr>
      </w:pPr>
      <w:r w:rsidRPr="00EA2C62">
        <w:rPr>
          <w:rFonts w:ascii="Times New Roman" w:hAnsi="Times New Roman"/>
          <w:sz w:val="28"/>
          <w:szCs w:val="28"/>
        </w:rPr>
        <w:t xml:space="preserve">извещения лицензирующего органа обо всех вводимых или измененных документах комплекта заявочных документов, представленных организацией в </w:t>
      </w:r>
      <w:r w:rsidR="00C31702" w:rsidRPr="00EA2C62">
        <w:rPr>
          <w:rFonts w:ascii="Times New Roman" w:hAnsi="Times New Roman"/>
          <w:sz w:val="28"/>
          <w:szCs w:val="28"/>
        </w:rPr>
        <w:t>Госкорпорацию «Росатом»</w:t>
      </w:r>
      <w:r w:rsidRPr="00EA2C62">
        <w:rPr>
          <w:rFonts w:ascii="Times New Roman" w:hAnsi="Times New Roman"/>
          <w:sz w:val="28"/>
          <w:szCs w:val="28"/>
        </w:rPr>
        <w:t xml:space="preserve"> для получения лицензии;</w:t>
      </w:r>
    </w:p>
    <w:p w:rsidR="005537F2" w:rsidRPr="00EA2C62" w:rsidRDefault="005537F2" w:rsidP="00231DAD">
      <w:pPr>
        <w:spacing w:after="0" w:line="240" w:lineRule="auto"/>
        <w:ind w:right="-1" w:firstLine="709"/>
        <w:jc w:val="both"/>
        <w:rPr>
          <w:rFonts w:ascii="Times New Roman" w:hAnsi="Times New Roman"/>
          <w:sz w:val="28"/>
          <w:szCs w:val="28"/>
        </w:rPr>
      </w:pPr>
      <w:r w:rsidRPr="00EA2C62">
        <w:rPr>
          <w:rFonts w:ascii="Times New Roman" w:hAnsi="Times New Roman"/>
          <w:sz w:val="28"/>
          <w:szCs w:val="28"/>
        </w:rPr>
        <w:lastRenderedPageBreak/>
        <w:t>сообщения о выявленных надзорными и контрольными органами нарушениях в лицензированной деятельности организации и выданных ими предписаниях, а также об устранении выявленных нарушений;</w:t>
      </w:r>
    </w:p>
    <w:p w:rsidR="005537F2" w:rsidRPr="00EA2C62" w:rsidRDefault="005537F2" w:rsidP="00231DAD">
      <w:pPr>
        <w:spacing w:after="0" w:line="240" w:lineRule="auto"/>
        <w:ind w:right="-1" w:firstLine="709"/>
        <w:jc w:val="both"/>
        <w:rPr>
          <w:rFonts w:ascii="Times New Roman" w:hAnsi="Times New Roman"/>
          <w:sz w:val="28"/>
          <w:szCs w:val="28"/>
        </w:rPr>
      </w:pPr>
      <w:r w:rsidRPr="00EA2C62">
        <w:rPr>
          <w:rFonts w:ascii="Times New Roman" w:hAnsi="Times New Roman"/>
          <w:sz w:val="28"/>
          <w:szCs w:val="28"/>
        </w:rPr>
        <w:t>сообщения по пунктам дополнительных условий действия лицензии, установленных для конкретной организации и имеющих установленные сроки исполнения.</w:t>
      </w:r>
    </w:p>
    <w:p w:rsidR="005537F2" w:rsidRPr="00EA2C62" w:rsidRDefault="00C31702" w:rsidP="00231DAD">
      <w:pPr>
        <w:pStyle w:val="ac"/>
        <w:ind w:left="0" w:right="-1" w:firstLine="709"/>
        <w:contextualSpacing/>
        <w:jc w:val="both"/>
        <w:rPr>
          <w:rFonts w:ascii="Times New Roman" w:hAnsi="Times New Roman"/>
          <w:sz w:val="28"/>
          <w:szCs w:val="28"/>
        </w:rPr>
      </w:pPr>
      <w:r w:rsidRPr="00EA2C62">
        <w:rPr>
          <w:rFonts w:ascii="Times New Roman" w:hAnsi="Times New Roman"/>
          <w:sz w:val="28"/>
          <w:szCs w:val="28"/>
        </w:rPr>
        <w:t xml:space="preserve">Госкорпорацией «Росатом» в </w:t>
      </w:r>
      <w:r w:rsidR="005537F2" w:rsidRPr="00EA2C62">
        <w:rPr>
          <w:rFonts w:ascii="Times New Roman" w:hAnsi="Times New Roman"/>
          <w:sz w:val="28"/>
          <w:szCs w:val="28"/>
        </w:rPr>
        <w:t>годовых отчет</w:t>
      </w:r>
      <w:r w:rsidRPr="00EA2C62">
        <w:rPr>
          <w:rFonts w:ascii="Times New Roman" w:hAnsi="Times New Roman"/>
          <w:sz w:val="28"/>
          <w:szCs w:val="28"/>
        </w:rPr>
        <w:t>ах</w:t>
      </w:r>
      <w:r w:rsidR="005537F2" w:rsidRPr="00EA2C62">
        <w:rPr>
          <w:rFonts w:ascii="Times New Roman" w:hAnsi="Times New Roman"/>
          <w:sz w:val="28"/>
          <w:szCs w:val="28"/>
        </w:rPr>
        <w:t xml:space="preserve"> дается оценка состояния безопасности лицензиатов с учетом выявленных в ходе проверок нарушений </w:t>
      </w:r>
      <w:r w:rsidR="00C01484" w:rsidRPr="00CA26B9">
        <w:rPr>
          <w:rFonts w:ascii="Times New Roman" w:eastAsia="Calibri" w:hAnsi="Times New Roman"/>
          <w:sz w:val="28"/>
          <w:szCs w:val="28"/>
        </w:rPr>
        <w:t>лицензионных требований и условий действия лицензии</w:t>
      </w:r>
      <w:r w:rsidR="005537F2" w:rsidRPr="00CA26B9">
        <w:rPr>
          <w:rFonts w:ascii="Times New Roman" w:hAnsi="Times New Roman"/>
          <w:sz w:val="28"/>
          <w:szCs w:val="28"/>
        </w:rPr>
        <w:t>.</w:t>
      </w:r>
    </w:p>
    <w:p w:rsidR="005537F2" w:rsidRPr="00EA2C62" w:rsidRDefault="005537F2" w:rsidP="00231DAD">
      <w:pPr>
        <w:pStyle w:val="ac"/>
        <w:ind w:left="0" w:right="-1" w:firstLine="709"/>
        <w:contextualSpacing/>
        <w:jc w:val="both"/>
        <w:rPr>
          <w:rFonts w:ascii="Times New Roman" w:hAnsi="Times New Roman"/>
          <w:sz w:val="28"/>
          <w:szCs w:val="28"/>
        </w:rPr>
      </w:pPr>
      <w:r w:rsidRPr="00EA2C62">
        <w:rPr>
          <w:rFonts w:ascii="Times New Roman" w:hAnsi="Times New Roman"/>
          <w:sz w:val="28"/>
          <w:szCs w:val="28"/>
        </w:rPr>
        <w:t xml:space="preserve">Должностные лица </w:t>
      </w:r>
      <w:r w:rsidR="00C31702" w:rsidRPr="00EA2C62">
        <w:rPr>
          <w:rFonts w:ascii="Times New Roman" w:hAnsi="Times New Roman"/>
          <w:sz w:val="28"/>
          <w:szCs w:val="28"/>
        </w:rPr>
        <w:t>Департамента ядерной и радиационной безопасности, организации лицензионной и разрешительной деятельности</w:t>
      </w:r>
      <w:r w:rsidRPr="00EA2C62">
        <w:rPr>
          <w:rFonts w:ascii="Times New Roman" w:hAnsi="Times New Roman"/>
          <w:sz w:val="28"/>
          <w:szCs w:val="28"/>
        </w:rPr>
        <w:t xml:space="preserve"> в соответствии с их должностными обязанностями проводят анализ получаемых сведений, прогнозирование состояния </w:t>
      </w:r>
      <w:r w:rsidRPr="00CA26B9">
        <w:rPr>
          <w:rFonts w:ascii="Times New Roman" w:hAnsi="Times New Roman"/>
          <w:sz w:val="28"/>
          <w:szCs w:val="28"/>
        </w:rPr>
        <w:t xml:space="preserve">исполнения </w:t>
      </w:r>
      <w:r w:rsidR="00E63151" w:rsidRPr="00CA26B9">
        <w:rPr>
          <w:rFonts w:ascii="Times New Roman" w:eastAsia="Calibri" w:hAnsi="Times New Roman"/>
          <w:sz w:val="28"/>
          <w:szCs w:val="28"/>
        </w:rPr>
        <w:t>лицензионных требований и условий действия лицензии</w:t>
      </w:r>
      <w:r w:rsidRPr="00CA26B9">
        <w:rPr>
          <w:rFonts w:ascii="Times New Roman" w:hAnsi="Times New Roman"/>
          <w:sz w:val="28"/>
          <w:szCs w:val="28"/>
        </w:rPr>
        <w:t xml:space="preserve"> </w:t>
      </w:r>
      <w:r w:rsidRPr="00EA2C62">
        <w:rPr>
          <w:rFonts w:ascii="Times New Roman" w:hAnsi="Times New Roman"/>
          <w:sz w:val="28"/>
          <w:szCs w:val="28"/>
        </w:rPr>
        <w:t xml:space="preserve">в установленной </w:t>
      </w:r>
      <w:r w:rsidR="00740D4A">
        <w:rPr>
          <w:rFonts w:ascii="Times New Roman" w:hAnsi="Times New Roman"/>
          <w:sz w:val="28"/>
          <w:szCs w:val="28"/>
        </w:rPr>
        <w:t>сфере деятельности</w:t>
      </w:r>
      <w:r w:rsidRPr="00EA2C62">
        <w:rPr>
          <w:rFonts w:ascii="Times New Roman" w:hAnsi="Times New Roman"/>
          <w:sz w:val="28"/>
          <w:szCs w:val="28"/>
        </w:rPr>
        <w:t xml:space="preserve">. </w:t>
      </w:r>
    </w:p>
    <w:p w:rsidR="005537F2" w:rsidRPr="00EA2C62" w:rsidRDefault="005537F2" w:rsidP="00231DAD">
      <w:pPr>
        <w:pStyle w:val="ac"/>
        <w:ind w:left="0" w:right="-1" w:firstLine="709"/>
        <w:contextualSpacing/>
        <w:jc w:val="both"/>
        <w:rPr>
          <w:rFonts w:ascii="Times New Roman" w:hAnsi="Times New Roman"/>
          <w:sz w:val="28"/>
          <w:szCs w:val="28"/>
        </w:rPr>
      </w:pPr>
      <w:r w:rsidRPr="00EA2C62">
        <w:rPr>
          <w:rFonts w:ascii="Times New Roman" w:hAnsi="Times New Roman"/>
          <w:sz w:val="28"/>
          <w:szCs w:val="28"/>
        </w:rPr>
        <w:t>Учет нарушений в работе лицензиатов, контроль за представлением оперативных и предварительных сообщений о нарушениях, контроль за организацией и ходом их расследования, а также анализ отчетов о расследовании нарушений в работе лицензиатов и отчетов о выполнении планов мероприятий осуществля</w:t>
      </w:r>
      <w:r w:rsidR="00710ACA">
        <w:rPr>
          <w:rFonts w:ascii="Times New Roman" w:hAnsi="Times New Roman"/>
          <w:sz w:val="28"/>
          <w:szCs w:val="28"/>
        </w:rPr>
        <w:t>ю</w:t>
      </w:r>
      <w:r w:rsidRPr="00EA2C62">
        <w:rPr>
          <w:rFonts w:ascii="Times New Roman" w:hAnsi="Times New Roman"/>
          <w:sz w:val="28"/>
          <w:szCs w:val="28"/>
        </w:rPr>
        <w:t>тся с целью устранения причин нарушений и предотвращения их повторения.</w:t>
      </w:r>
    </w:p>
    <w:p w:rsidR="005537F2" w:rsidRPr="00EA2C62" w:rsidRDefault="005537F2" w:rsidP="00231DAD">
      <w:pPr>
        <w:pStyle w:val="ac"/>
        <w:ind w:left="0" w:right="-1" w:firstLine="709"/>
        <w:contextualSpacing/>
        <w:jc w:val="both"/>
        <w:rPr>
          <w:rFonts w:ascii="Times New Roman" w:hAnsi="Times New Roman"/>
          <w:sz w:val="28"/>
          <w:szCs w:val="28"/>
        </w:rPr>
      </w:pPr>
      <w:r w:rsidRPr="00EA2C62">
        <w:rPr>
          <w:rFonts w:ascii="Times New Roman" w:hAnsi="Times New Roman"/>
          <w:sz w:val="28"/>
          <w:szCs w:val="28"/>
        </w:rPr>
        <w:t xml:space="preserve">В целях повышения эффективности и </w:t>
      </w:r>
      <w:r w:rsidR="00710ACA">
        <w:rPr>
          <w:rFonts w:ascii="Times New Roman" w:hAnsi="Times New Roman"/>
          <w:sz w:val="28"/>
          <w:szCs w:val="28"/>
        </w:rPr>
        <w:t xml:space="preserve">в целях </w:t>
      </w:r>
      <w:r w:rsidRPr="00EA2C62">
        <w:rPr>
          <w:rFonts w:ascii="Times New Roman" w:hAnsi="Times New Roman"/>
          <w:sz w:val="28"/>
          <w:szCs w:val="28"/>
        </w:rPr>
        <w:t xml:space="preserve">информационного обеспечения государственной функции Департамент </w:t>
      </w:r>
      <w:r w:rsidR="00647D4D" w:rsidRPr="00EA2C62">
        <w:rPr>
          <w:rFonts w:ascii="Times New Roman" w:hAnsi="Times New Roman"/>
          <w:sz w:val="28"/>
          <w:szCs w:val="28"/>
        </w:rPr>
        <w:t xml:space="preserve">ядерной и радиационной безопасности, организации лицензионной и разрешительной деятельности </w:t>
      </w:r>
      <w:r w:rsidRPr="00EA2C62">
        <w:rPr>
          <w:rFonts w:ascii="Times New Roman" w:hAnsi="Times New Roman"/>
          <w:sz w:val="28"/>
          <w:szCs w:val="28"/>
        </w:rPr>
        <w:t>осуществляет обобщение и анализ полученной информации</w:t>
      </w:r>
      <w:bookmarkStart w:id="6" w:name="Par370"/>
      <w:bookmarkEnd w:id="6"/>
      <w:r w:rsidRPr="00EA2C62">
        <w:rPr>
          <w:rFonts w:ascii="Times New Roman" w:hAnsi="Times New Roman"/>
          <w:sz w:val="28"/>
          <w:szCs w:val="28"/>
        </w:rPr>
        <w:t>.</w:t>
      </w:r>
    </w:p>
    <w:p w:rsidR="00BE02F8" w:rsidRPr="00EA2C62" w:rsidRDefault="00BE02F8" w:rsidP="00231DAD">
      <w:pPr>
        <w:pStyle w:val="ac"/>
        <w:ind w:left="0" w:right="-1" w:firstLine="709"/>
        <w:contextualSpacing/>
        <w:jc w:val="both"/>
        <w:rPr>
          <w:rFonts w:ascii="Times New Roman" w:hAnsi="Times New Roman"/>
          <w:sz w:val="28"/>
          <w:szCs w:val="28"/>
        </w:rPr>
      </w:pPr>
      <w:r w:rsidRPr="00EA2C62">
        <w:rPr>
          <w:rFonts w:ascii="Times New Roman" w:hAnsi="Times New Roman"/>
          <w:sz w:val="28"/>
          <w:szCs w:val="28"/>
        </w:rPr>
        <w:t>Результатом анализа полученных от проверяемых лицензиатов сведений являются:</w:t>
      </w:r>
    </w:p>
    <w:p w:rsidR="00BE02F8" w:rsidRPr="00CA26B9" w:rsidRDefault="00BE02F8" w:rsidP="00231DAD">
      <w:pPr>
        <w:pStyle w:val="ac"/>
        <w:ind w:left="0" w:right="-1" w:firstLine="709"/>
        <w:contextualSpacing/>
        <w:jc w:val="both"/>
        <w:rPr>
          <w:rFonts w:ascii="Times New Roman" w:hAnsi="Times New Roman"/>
          <w:sz w:val="28"/>
          <w:szCs w:val="28"/>
        </w:rPr>
      </w:pPr>
      <w:r w:rsidRPr="00CA26B9">
        <w:rPr>
          <w:rFonts w:ascii="Times New Roman" w:hAnsi="Times New Roman"/>
          <w:sz w:val="28"/>
          <w:szCs w:val="28"/>
        </w:rPr>
        <w:t>оценка состояния безопасности лицензиатов, а также оценка и прогнозирование сос</w:t>
      </w:r>
      <w:r w:rsidR="00595E37" w:rsidRPr="00CA26B9">
        <w:rPr>
          <w:rFonts w:ascii="Times New Roman" w:hAnsi="Times New Roman"/>
          <w:sz w:val="28"/>
          <w:szCs w:val="28"/>
        </w:rPr>
        <w:t xml:space="preserve">тояния исполнения </w:t>
      </w:r>
      <w:r w:rsidR="00E63151" w:rsidRPr="00CA26B9">
        <w:rPr>
          <w:rFonts w:ascii="Times New Roman" w:eastAsia="Calibri" w:hAnsi="Times New Roman"/>
          <w:sz w:val="28"/>
          <w:szCs w:val="28"/>
        </w:rPr>
        <w:t>лицензионных требований и условий действия лицензии</w:t>
      </w:r>
      <w:r w:rsidR="00595E37" w:rsidRPr="00CA26B9">
        <w:rPr>
          <w:rFonts w:ascii="Times New Roman" w:hAnsi="Times New Roman"/>
          <w:sz w:val="28"/>
          <w:szCs w:val="28"/>
        </w:rPr>
        <w:t>;</w:t>
      </w:r>
    </w:p>
    <w:p w:rsidR="00595E37" w:rsidRPr="00CA26B9" w:rsidRDefault="00595E37" w:rsidP="00231DAD">
      <w:pPr>
        <w:pStyle w:val="ac"/>
        <w:ind w:left="0" w:right="-1" w:firstLine="709"/>
        <w:contextualSpacing/>
        <w:jc w:val="both"/>
        <w:rPr>
          <w:rFonts w:ascii="Times New Roman" w:hAnsi="Times New Roman"/>
          <w:sz w:val="28"/>
          <w:szCs w:val="28"/>
        </w:rPr>
      </w:pPr>
      <w:r w:rsidRPr="00CA26B9">
        <w:rPr>
          <w:rFonts w:ascii="Times New Roman" w:hAnsi="Times New Roman"/>
          <w:sz w:val="28"/>
          <w:szCs w:val="28"/>
        </w:rPr>
        <w:t xml:space="preserve">оценка достаточности принятых лицензиатами корректирующих мер для исключения повторения нарушений </w:t>
      </w:r>
      <w:r w:rsidR="00E63151" w:rsidRPr="00CA26B9">
        <w:rPr>
          <w:rFonts w:ascii="Times New Roman" w:eastAsia="Calibri" w:hAnsi="Times New Roman"/>
          <w:sz w:val="28"/>
          <w:szCs w:val="28"/>
        </w:rPr>
        <w:t>лицензионных требований и условий действия лицензии</w:t>
      </w:r>
      <w:r w:rsidRPr="00CA26B9">
        <w:rPr>
          <w:rFonts w:ascii="Times New Roman" w:hAnsi="Times New Roman"/>
          <w:sz w:val="28"/>
          <w:szCs w:val="28"/>
        </w:rPr>
        <w:t>;</w:t>
      </w:r>
    </w:p>
    <w:p w:rsidR="00595E37" w:rsidRPr="00CA26B9" w:rsidRDefault="00595E37" w:rsidP="00231DAD">
      <w:pPr>
        <w:pStyle w:val="ac"/>
        <w:ind w:left="0" w:right="-1" w:firstLine="709"/>
        <w:contextualSpacing/>
        <w:jc w:val="both"/>
        <w:rPr>
          <w:rFonts w:ascii="Times New Roman" w:hAnsi="Times New Roman"/>
          <w:sz w:val="28"/>
          <w:szCs w:val="28"/>
        </w:rPr>
      </w:pPr>
      <w:r w:rsidRPr="00CA26B9">
        <w:rPr>
          <w:rFonts w:ascii="Times New Roman" w:hAnsi="Times New Roman"/>
          <w:sz w:val="28"/>
          <w:szCs w:val="28"/>
        </w:rPr>
        <w:t xml:space="preserve">планирование проверок для оценки полноты </w:t>
      </w:r>
      <w:r w:rsidR="00710ACA">
        <w:rPr>
          <w:rFonts w:ascii="Times New Roman" w:hAnsi="Times New Roman"/>
          <w:sz w:val="28"/>
          <w:szCs w:val="28"/>
        </w:rPr>
        <w:t xml:space="preserve">и </w:t>
      </w:r>
      <w:r w:rsidRPr="00CA26B9">
        <w:rPr>
          <w:rFonts w:ascii="Times New Roman" w:hAnsi="Times New Roman"/>
          <w:sz w:val="28"/>
          <w:szCs w:val="28"/>
        </w:rPr>
        <w:t>достоверности представленных сведений</w:t>
      </w:r>
      <w:r w:rsidR="00F92081" w:rsidRPr="00CA26B9">
        <w:rPr>
          <w:rFonts w:ascii="Times New Roman" w:hAnsi="Times New Roman"/>
          <w:sz w:val="28"/>
          <w:szCs w:val="28"/>
        </w:rPr>
        <w:t xml:space="preserve"> и изучения причин и условий, приведших к нарушениям </w:t>
      </w:r>
      <w:r w:rsidR="00E63151" w:rsidRPr="00CA26B9">
        <w:rPr>
          <w:rFonts w:ascii="Times New Roman" w:eastAsia="Calibri" w:hAnsi="Times New Roman"/>
          <w:sz w:val="28"/>
          <w:szCs w:val="28"/>
        </w:rPr>
        <w:t>лицензионных требований и условий действия лицензии</w:t>
      </w:r>
      <w:r w:rsidR="00F92081" w:rsidRPr="00CA26B9">
        <w:rPr>
          <w:rFonts w:ascii="Times New Roman" w:hAnsi="Times New Roman"/>
          <w:sz w:val="28"/>
          <w:szCs w:val="28"/>
        </w:rPr>
        <w:t xml:space="preserve"> или нарушениям в работе;</w:t>
      </w:r>
    </w:p>
    <w:p w:rsidR="00F92081" w:rsidRPr="00EA2C62" w:rsidRDefault="00F92081" w:rsidP="00231DAD">
      <w:pPr>
        <w:pStyle w:val="ac"/>
        <w:ind w:left="0" w:right="-1" w:firstLine="709"/>
        <w:contextualSpacing/>
        <w:jc w:val="both"/>
        <w:rPr>
          <w:rFonts w:ascii="Times New Roman" w:hAnsi="Times New Roman"/>
          <w:sz w:val="28"/>
          <w:szCs w:val="28"/>
        </w:rPr>
      </w:pPr>
      <w:r w:rsidRPr="00CA26B9">
        <w:rPr>
          <w:rFonts w:ascii="Times New Roman" w:hAnsi="Times New Roman"/>
          <w:sz w:val="28"/>
          <w:szCs w:val="28"/>
        </w:rPr>
        <w:t>проведение (назначение проведения) дополнительных или повторных исследований, испытаний, экспертиз, расследований и других</w:t>
      </w:r>
      <w:r w:rsidRPr="00EA2C62">
        <w:rPr>
          <w:rFonts w:ascii="Times New Roman" w:hAnsi="Times New Roman"/>
          <w:sz w:val="28"/>
          <w:szCs w:val="28"/>
        </w:rPr>
        <w:t xml:space="preserve"> мероприятий по контролю.</w:t>
      </w:r>
    </w:p>
    <w:p w:rsidR="00E93405" w:rsidRDefault="00383460" w:rsidP="00231DAD">
      <w:pPr>
        <w:pStyle w:val="ac"/>
        <w:ind w:left="0" w:right="-1" w:firstLine="709"/>
        <w:contextualSpacing/>
        <w:jc w:val="both"/>
        <w:rPr>
          <w:rFonts w:ascii="Times New Roman" w:hAnsi="Times New Roman"/>
          <w:sz w:val="28"/>
          <w:szCs w:val="28"/>
        </w:rPr>
      </w:pPr>
      <w:r>
        <w:rPr>
          <w:rFonts w:ascii="Times New Roman" w:hAnsi="Times New Roman"/>
          <w:sz w:val="28"/>
          <w:szCs w:val="28"/>
        </w:rPr>
        <w:t>Вместе с тем</w:t>
      </w:r>
      <w:r w:rsidR="004667BD" w:rsidRPr="00EA2C62">
        <w:rPr>
          <w:rFonts w:ascii="Times New Roman" w:hAnsi="Times New Roman"/>
          <w:sz w:val="28"/>
          <w:szCs w:val="28"/>
        </w:rPr>
        <w:t xml:space="preserve"> для обеспечения исполнения государственной функции по осуществлению лицензионного контроля Госкорпорацией «Росатом» выполня</w:t>
      </w:r>
      <w:r w:rsidR="00CC3DEC" w:rsidRPr="00EA2C62">
        <w:rPr>
          <w:rFonts w:ascii="Times New Roman" w:hAnsi="Times New Roman"/>
          <w:sz w:val="28"/>
          <w:szCs w:val="28"/>
        </w:rPr>
        <w:t>ю</w:t>
      </w:r>
      <w:r w:rsidR="004667BD" w:rsidRPr="00EA2C62">
        <w:rPr>
          <w:rFonts w:ascii="Times New Roman" w:hAnsi="Times New Roman"/>
          <w:sz w:val="28"/>
          <w:szCs w:val="28"/>
        </w:rPr>
        <w:t>тся</w:t>
      </w:r>
      <w:r w:rsidR="00CC3DEC" w:rsidRPr="00EA2C62">
        <w:rPr>
          <w:rFonts w:ascii="Times New Roman" w:hAnsi="Times New Roman"/>
          <w:sz w:val="28"/>
          <w:szCs w:val="28"/>
        </w:rPr>
        <w:t xml:space="preserve"> следующие </w:t>
      </w:r>
      <w:r w:rsidR="0074110F">
        <w:rPr>
          <w:rFonts w:ascii="Times New Roman" w:hAnsi="Times New Roman"/>
          <w:sz w:val="28"/>
          <w:szCs w:val="28"/>
        </w:rPr>
        <w:t>вспомогательные</w:t>
      </w:r>
      <w:r w:rsidR="00CC3DEC" w:rsidRPr="00EA2C62">
        <w:rPr>
          <w:rFonts w:ascii="Times New Roman" w:hAnsi="Times New Roman"/>
          <w:sz w:val="28"/>
          <w:szCs w:val="28"/>
        </w:rPr>
        <w:t xml:space="preserve"> функции</w:t>
      </w:r>
      <w:r w:rsidR="004667BD" w:rsidRPr="00EA2C62">
        <w:rPr>
          <w:rFonts w:ascii="Times New Roman" w:hAnsi="Times New Roman"/>
          <w:sz w:val="28"/>
          <w:szCs w:val="28"/>
        </w:rPr>
        <w:t>:</w:t>
      </w:r>
    </w:p>
    <w:p w:rsidR="00E845A5" w:rsidRPr="00D03816" w:rsidRDefault="00E54E21" w:rsidP="00231DAD">
      <w:pPr>
        <w:pStyle w:val="ConsPlusNormal"/>
        <w:ind w:right="-1" w:firstLine="709"/>
        <w:jc w:val="both"/>
        <w:rPr>
          <w:rFonts w:ascii="Times New Roman" w:hAnsi="Times New Roman" w:cs="Times New Roman"/>
          <w:sz w:val="28"/>
          <w:szCs w:val="28"/>
        </w:rPr>
      </w:pPr>
      <w:r w:rsidRPr="00D03816">
        <w:rPr>
          <w:rFonts w:ascii="Times New Roman" w:hAnsi="Times New Roman" w:cs="Times New Roman"/>
          <w:sz w:val="28"/>
          <w:szCs w:val="28"/>
        </w:rPr>
        <w:t>а)</w:t>
      </w:r>
      <w:r w:rsidR="00731DBB" w:rsidRPr="00D03816">
        <w:rPr>
          <w:rFonts w:ascii="Times New Roman" w:hAnsi="Times New Roman" w:cs="Times New Roman"/>
          <w:sz w:val="28"/>
          <w:szCs w:val="28"/>
        </w:rPr>
        <w:t> </w:t>
      </w:r>
      <w:r w:rsidR="006A1B1E">
        <w:rPr>
          <w:rFonts w:ascii="Times New Roman" w:hAnsi="Times New Roman" w:cs="Times New Roman"/>
          <w:sz w:val="28"/>
          <w:szCs w:val="28"/>
        </w:rPr>
        <w:t>п</w:t>
      </w:r>
      <w:r w:rsidR="00E845A5" w:rsidRPr="00D03816">
        <w:rPr>
          <w:rFonts w:ascii="Times New Roman" w:hAnsi="Times New Roman" w:cs="Times New Roman"/>
          <w:sz w:val="28"/>
          <w:szCs w:val="28"/>
        </w:rPr>
        <w:t xml:space="preserve">одготовка мероприятий по </w:t>
      </w:r>
      <w:r w:rsidR="005956F9" w:rsidRPr="00D03816">
        <w:rPr>
          <w:rFonts w:ascii="Times New Roman" w:hAnsi="Times New Roman" w:cs="Times New Roman"/>
          <w:sz w:val="28"/>
          <w:szCs w:val="28"/>
        </w:rPr>
        <w:t xml:space="preserve">лицензионному </w:t>
      </w:r>
      <w:r w:rsidR="00E845A5" w:rsidRPr="00D03816">
        <w:rPr>
          <w:rFonts w:ascii="Times New Roman" w:hAnsi="Times New Roman" w:cs="Times New Roman"/>
          <w:sz w:val="28"/>
          <w:szCs w:val="28"/>
        </w:rPr>
        <w:t>контролю, включающая:</w:t>
      </w:r>
    </w:p>
    <w:p w:rsidR="00E845A5" w:rsidRPr="00D03816" w:rsidRDefault="00E845A5" w:rsidP="00231DAD">
      <w:pPr>
        <w:pStyle w:val="ConsPlusNormal"/>
        <w:ind w:right="-1" w:firstLine="709"/>
        <w:jc w:val="both"/>
        <w:rPr>
          <w:rFonts w:ascii="Times New Roman" w:hAnsi="Times New Roman" w:cs="Times New Roman"/>
          <w:sz w:val="28"/>
          <w:szCs w:val="28"/>
        </w:rPr>
      </w:pPr>
      <w:r w:rsidRPr="00D03816">
        <w:rPr>
          <w:rFonts w:ascii="Times New Roman" w:hAnsi="Times New Roman" w:cs="Times New Roman"/>
          <w:sz w:val="28"/>
          <w:szCs w:val="28"/>
        </w:rPr>
        <w:t xml:space="preserve">формирование и согласование с Генеральной прокуратурой Российской Федерации, иными органами, осуществляющими функции по контролю (надзору) </w:t>
      </w:r>
      <w:r w:rsidRPr="00D03816">
        <w:rPr>
          <w:rFonts w:ascii="Times New Roman" w:hAnsi="Times New Roman" w:cs="Times New Roman"/>
          <w:sz w:val="28"/>
          <w:szCs w:val="28"/>
        </w:rPr>
        <w:lastRenderedPageBreak/>
        <w:t xml:space="preserve">в </w:t>
      </w:r>
      <w:r w:rsidRPr="0080659B">
        <w:rPr>
          <w:rFonts w:ascii="Times New Roman" w:hAnsi="Times New Roman" w:cs="Times New Roman"/>
          <w:sz w:val="28"/>
          <w:szCs w:val="28"/>
        </w:rPr>
        <w:t>установленной сфере деятельности,</w:t>
      </w:r>
      <w:r w:rsidR="002D1DB7">
        <w:rPr>
          <w:rFonts w:ascii="Times New Roman" w:hAnsi="Times New Roman" w:cs="Times New Roman"/>
          <w:sz w:val="28"/>
          <w:szCs w:val="28"/>
        </w:rPr>
        <w:t xml:space="preserve"> п</w:t>
      </w:r>
      <w:r w:rsidRPr="00D03816">
        <w:rPr>
          <w:rFonts w:ascii="Times New Roman" w:hAnsi="Times New Roman" w:cs="Times New Roman"/>
          <w:sz w:val="28"/>
          <w:szCs w:val="28"/>
        </w:rPr>
        <w:t>лана проведения плановых проверок юридических лиц на очередной календарный год; обработку представленной Генеральной прокуратурой Российской Федерации информации; подготовку и направление писем в иные органы государственного контроля (надзора) о согласовании сроков проведения плановых проверок;</w:t>
      </w:r>
    </w:p>
    <w:p w:rsidR="00E845A5" w:rsidRPr="00D03816" w:rsidRDefault="00E845A5" w:rsidP="00231DAD">
      <w:pPr>
        <w:pStyle w:val="ConsPlusNormal"/>
        <w:ind w:right="-1" w:firstLine="709"/>
        <w:jc w:val="both"/>
        <w:rPr>
          <w:rFonts w:ascii="Times New Roman" w:hAnsi="Times New Roman" w:cs="Times New Roman"/>
          <w:sz w:val="28"/>
          <w:szCs w:val="28"/>
        </w:rPr>
      </w:pPr>
      <w:r w:rsidRPr="00D03816">
        <w:rPr>
          <w:rFonts w:ascii="Times New Roman" w:hAnsi="Times New Roman" w:cs="Times New Roman"/>
          <w:sz w:val="28"/>
          <w:szCs w:val="28"/>
        </w:rPr>
        <w:t xml:space="preserve">принятие решений о проведении внеплановых мероприятий по </w:t>
      </w:r>
      <w:r w:rsidR="00CE2B2B" w:rsidRPr="00D03816">
        <w:rPr>
          <w:rFonts w:ascii="Times New Roman" w:hAnsi="Times New Roman" w:cs="Times New Roman"/>
          <w:sz w:val="28"/>
          <w:szCs w:val="28"/>
        </w:rPr>
        <w:t xml:space="preserve">лицензионному </w:t>
      </w:r>
      <w:r w:rsidRPr="00D03816">
        <w:rPr>
          <w:rFonts w:ascii="Times New Roman" w:hAnsi="Times New Roman" w:cs="Times New Roman"/>
          <w:sz w:val="28"/>
          <w:szCs w:val="28"/>
        </w:rPr>
        <w:t xml:space="preserve">контролю по основаниям, предусмотренным </w:t>
      </w:r>
      <w:r w:rsidR="00535B6A" w:rsidRPr="00EA2C62">
        <w:rPr>
          <w:rFonts w:ascii="Times New Roman" w:hAnsi="Times New Roman" w:cs="Times New Roman"/>
          <w:bCs/>
          <w:sz w:val="28"/>
          <w:szCs w:val="28"/>
        </w:rPr>
        <w:t>Федеральны</w:t>
      </w:r>
      <w:r w:rsidR="00535B6A">
        <w:rPr>
          <w:rFonts w:ascii="Times New Roman" w:hAnsi="Times New Roman" w:cs="Times New Roman"/>
          <w:bCs/>
          <w:sz w:val="28"/>
          <w:szCs w:val="28"/>
        </w:rPr>
        <w:t>м</w:t>
      </w:r>
      <w:r w:rsidR="00535B6A" w:rsidRPr="00EA2C62">
        <w:rPr>
          <w:rFonts w:ascii="Times New Roman" w:hAnsi="Times New Roman" w:cs="Times New Roman"/>
          <w:bCs/>
          <w:sz w:val="28"/>
          <w:szCs w:val="28"/>
        </w:rPr>
        <w:t xml:space="preserve"> закон</w:t>
      </w:r>
      <w:r w:rsidR="00535B6A">
        <w:rPr>
          <w:rFonts w:ascii="Times New Roman" w:hAnsi="Times New Roman" w:cs="Times New Roman"/>
          <w:bCs/>
          <w:sz w:val="28"/>
          <w:szCs w:val="28"/>
        </w:rPr>
        <w:t>ом</w:t>
      </w:r>
      <w:r w:rsidR="00535B6A" w:rsidRPr="00EA2C62">
        <w:rPr>
          <w:rFonts w:ascii="Times New Roman" w:hAnsi="Times New Roman" w:cs="Times New Roman"/>
          <w:bCs/>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03816">
        <w:rPr>
          <w:rFonts w:ascii="Times New Roman" w:hAnsi="Times New Roman" w:cs="Times New Roman"/>
          <w:sz w:val="28"/>
          <w:szCs w:val="28"/>
        </w:rPr>
        <w:t>;</w:t>
      </w:r>
    </w:p>
    <w:p w:rsidR="00E845A5" w:rsidRPr="00D03816" w:rsidRDefault="00E845A5" w:rsidP="00231DAD">
      <w:pPr>
        <w:pStyle w:val="ConsPlusNormal"/>
        <w:ind w:right="-1" w:firstLine="709"/>
        <w:jc w:val="both"/>
        <w:rPr>
          <w:rFonts w:ascii="Times New Roman" w:hAnsi="Times New Roman" w:cs="Times New Roman"/>
          <w:sz w:val="28"/>
          <w:szCs w:val="28"/>
        </w:rPr>
      </w:pPr>
      <w:r w:rsidRPr="00D03816">
        <w:rPr>
          <w:rFonts w:ascii="Times New Roman" w:hAnsi="Times New Roman" w:cs="Times New Roman"/>
          <w:sz w:val="28"/>
          <w:szCs w:val="28"/>
        </w:rPr>
        <w:t xml:space="preserve">подготовка и согласование с иными структурными подразделениями </w:t>
      </w:r>
      <w:r w:rsidR="00CE2B2B" w:rsidRPr="00D03816">
        <w:rPr>
          <w:rFonts w:ascii="Times New Roman" w:hAnsi="Times New Roman" w:cs="Times New Roman"/>
          <w:sz w:val="28"/>
          <w:szCs w:val="28"/>
        </w:rPr>
        <w:t xml:space="preserve">Госкорпорации «Росатом» </w:t>
      </w:r>
      <w:r w:rsidRPr="00D03816">
        <w:rPr>
          <w:rFonts w:ascii="Times New Roman" w:hAnsi="Times New Roman" w:cs="Times New Roman"/>
          <w:sz w:val="28"/>
          <w:szCs w:val="28"/>
        </w:rPr>
        <w:t>распоря</w:t>
      </w:r>
      <w:r w:rsidR="00CE2B2B" w:rsidRPr="00D03816">
        <w:rPr>
          <w:rFonts w:ascii="Times New Roman" w:hAnsi="Times New Roman" w:cs="Times New Roman"/>
          <w:sz w:val="28"/>
          <w:szCs w:val="28"/>
        </w:rPr>
        <w:t>жений</w:t>
      </w:r>
      <w:r w:rsidRPr="00D03816">
        <w:rPr>
          <w:rFonts w:ascii="Times New Roman" w:hAnsi="Times New Roman" w:cs="Times New Roman"/>
          <w:sz w:val="28"/>
          <w:szCs w:val="28"/>
        </w:rPr>
        <w:t xml:space="preserve"> о проведении проверок;</w:t>
      </w:r>
    </w:p>
    <w:p w:rsidR="00E845A5" w:rsidRPr="00D03816" w:rsidRDefault="00E845A5" w:rsidP="00231DAD">
      <w:pPr>
        <w:pStyle w:val="ConsPlusNormal"/>
        <w:ind w:right="-1" w:firstLine="709"/>
        <w:jc w:val="both"/>
        <w:rPr>
          <w:rFonts w:ascii="Times New Roman" w:hAnsi="Times New Roman" w:cs="Times New Roman"/>
          <w:sz w:val="28"/>
          <w:szCs w:val="28"/>
        </w:rPr>
      </w:pPr>
      <w:r w:rsidRPr="00D03816">
        <w:rPr>
          <w:rFonts w:ascii="Times New Roman" w:hAnsi="Times New Roman" w:cs="Times New Roman"/>
          <w:sz w:val="28"/>
          <w:szCs w:val="28"/>
        </w:rPr>
        <w:t>направление распоря</w:t>
      </w:r>
      <w:r w:rsidR="002C2DA7" w:rsidRPr="00D03816">
        <w:rPr>
          <w:rFonts w:ascii="Times New Roman" w:hAnsi="Times New Roman" w:cs="Times New Roman"/>
          <w:sz w:val="28"/>
          <w:szCs w:val="28"/>
        </w:rPr>
        <w:t>жений</w:t>
      </w:r>
      <w:r w:rsidRPr="00D03816">
        <w:rPr>
          <w:rFonts w:ascii="Times New Roman" w:hAnsi="Times New Roman" w:cs="Times New Roman"/>
          <w:sz w:val="28"/>
          <w:szCs w:val="28"/>
        </w:rPr>
        <w:t xml:space="preserve"> </w:t>
      </w:r>
      <w:r w:rsidR="002C2DA7" w:rsidRPr="00D03816">
        <w:rPr>
          <w:rFonts w:ascii="Times New Roman" w:hAnsi="Times New Roman" w:cs="Times New Roman"/>
          <w:sz w:val="28"/>
          <w:szCs w:val="28"/>
        </w:rPr>
        <w:t xml:space="preserve">Госкорпорации «Росатом» </w:t>
      </w:r>
      <w:r w:rsidRPr="00D03816">
        <w:rPr>
          <w:rFonts w:ascii="Times New Roman" w:hAnsi="Times New Roman" w:cs="Times New Roman"/>
          <w:sz w:val="28"/>
          <w:szCs w:val="28"/>
        </w:rPr>
        <w:t xml:space="preserve">о проведении проверок и уведомлений о начале проведения </w:t>
      </w:r>
      <w:r w:rsidR="002C2DA7" w:rsidRPr="00D03816">
        <w:rPr>
          <w:rFonts w:ascii="Times New Roman" w:hAnsi="Times New Roman" w:cs="Times New Roman"/>
          <w:sz w:val="28"/>
          <w:szCs w:val="28"/>
        </w:rPr>
        <w:t>выездн</w:t>
      </w:r>
      <w:r w:rsidR="00722E6B" w:rsidRPr="00D03816">
        <w:rPr>
          <w:rFonts w:ascii="Times New Roman" w:hAnsi="Times New Roman" w:cs="Times New Roman"/>
          <w:sz w:val="28"/>
          <w:szCs w:val="28"/>
        </w:rPr>
        <w:t>ых</w:t>
      </w:r>
      <w:r w:rsidR="002C2DA7" w:rsidRPr="00D03816">
        <w:rPr>
          <w:rFonts w:ascii="Times New Roman" w:hAnsi="Times New Roman" w:cs="Times New Roman"/>
          <w:sz w:val="28"/>
          <w:szCs w:val="28"/>
        </w:rPr>
        <w:t xml:space="preserve"> </w:t>
      </w:r>
      <w:r w:rsidRPr="00D03816">
        <w:rPr>
          <w:rFonts w:ascii="Times New Roman" w:hAnsi="Times New Roman" w:cs="Times New Roman"/>
          <w:sz w:val="28"/>
          <w:szCs w:val="28"/>
        </w:rPr>
        <w:t>провер</w:t>
      </w:r>
      <w:r w:rsidR="00722E6B" w:rsidRPr="00D03816">
        <w:rPr>
          <w:rFonts w:ascii="Times New Roman" w:hAnsi="Times New Roman" w:cs="Times New Roman"/>
          <w:sz w:val="28"/>
          <w:szCs w:val="28"/>
        </w:rPr>
        <w:t>о</w:t>
      </w:r>
      <w:r w:rsidRPr="00D03816">
        <w:rPr>
          <w:rFonts w:ascii="Times New Roman" w:hAnsi="Times New Roman" w:cs="Times New Roman"/>
          <w:sz w:val="28"/>
          <w:szCs w:val="28"/>
        </w:rPr>
        <w:t xml:space="preserve">к </w:t>
      </w:r>
      <w:r w:rsidR="002C2DA7" w:rsidRPr="00D03816">
        <w:rPr>
          <w:rFonts w:ascii="Times New Roman" w:hAnsi="Times New Roman" w:cs="Times New Roman"/>
          <w:sz w:val="28"/>
          <w:szCs w:val="28"/>
        </w:rPr>
        <w:t>лицензиатам</w:t>
      </w:r>
      <w:r w:rsidRPr="00D03816">
        <w:rPr>
          <w:rFonts w:ascii="Times New Roman" w:hAnsi="Times New Roman" w:cs="Times New Roman"/>
          <w:sz w:val="28"/>
          <w:szCs w:val="28"/>
        </w:rPr>
        <w:t>; запрос документов и материалов для пр</w:t>
      </w:r>
      <w:r w:rsidR="00CA26B9">
        <w:rPr>
          <w:rFonts w:ascii="Times New Roman" w:hAnsi="Times New Roman" w:cs="Times New Roman"/>
          <w:sz w:val="28"/>
          <w:szCs w:val="28"/>
        </w:rPr>
        <w:t>оведения документарных проверок;</w:t>
      </w:r>
    </w:p>
    <w:p w:rsidR="00E845A5" w:rsidRPr="00D03816" w:rsidRDefault="0080659B" w:rsidP="00231DAD">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б</w:t>
      </w:r>
      <w:r w:rsidR="00E54E21" w:rsidRPr="00D03816">
        <w:rPr>
          <w:rFonts w:ascii="Times New Roman" w:hAnsi="Times New Roman" w:cs="Times New Roman"/>
          <w:sz w:val="28"/>
          <w:szCs w:val="28"/>
        </w:rPr>
        <w:t>)</w:t>
      </w:r>
      <w:r w:rsidR="00731DBB" w:rsidRPr="00D03816">
        <w:rPr>
          <w:rFonts w:ascii="Times New Roman" w:hAnsi="Times New Roman" w:cs="Times New Roman"/>
          <w:sz w:val="28"/>
          <w:szCs w:val="28"/>
        </w:rPr>
        <w:t> </w:t>
      </w:r>
      <w:r w:rsidR="006A1B1E">
        <w:rPr>
          <w:rFonts w:ascii="Times New Roman" w:hAnsi="Times New Roman" w:cs="Times New Roman"/>
          <w:sz w:val="28"/>
          <w:szCs w:val="28"/>
        </w:rPr>
        <w:t>о</w:t>
      </w:r>
      <w:r w:rsidR="00E845A5" w:rsidRPr="00D03816">
        <w:rPr>
          <w:rFonts w:ascii="Times New Roman" w:hAnsi="Times New Roman" w:cs="Times New Roman"/>
          <w:sz w:val="28"/>
          <w:szCs w:val="28"/>
        </w:rPr>
        <w:t xml:space="preserve">бработка результатов </w:t>
      </w:r>
      <w:r w:rsidR="000A5967" w:rsidRPr="00D03816">
        <w:rPr>
          <w:rFonts w:ascii="Times New Roman" w:hAnsi="Times New Roman" w:cs="Times New Roman"/>
          <w:sz w:val="28"/>
          <w:szCs w:val="28"/>
        </w:rPr>
        <w:t>административных процедур по лицензионному контролю</w:t>
      </w:r>
      <w:r w:rsidR="00E845A5" w:rsidRPr="00D03816">
        <w:rPr>
          <w:rFonts w:ascii="Times New Roman" w:hAnsi="Times New Roman" w:cs="Times New Roman"/>
          <w:sz w:val="28"/>
          <w:szCs w:val="28"/>
        </w:rPr>
        <w:t>, включающая:</w:t>
      </w:r>
    </w:p>
    <w:p w:rsidR="00E845A5" w:rsidRPr="00064FC0" w:rsidRDefault="00E845A5" w:rsidP="00231DAD">
      <w:pPr>
        <w:pStyle w:val="ConsPlusNormal"/>
        <w:ind w:right="-1" w:firstLine="709"/>
        <w:jc w:val="both"/>
        <w:rPr>
          <w:rFonts w:ascii="Times New Roman" w:hAnsi="Times New Roman" w:cs="Times New Roman"/>
          <w:sz w:val="28"/>
          <w:szCs w:val="28"/>
        </w:rPr>
      </w:pPr>
      <w:r w:rsidRPr="00D03816">
        <w:rPr>
          <w:rFonts w:ascii="Times New Roman" w:hAnsi="Times New Roman" w:cs="Times New Roman"/>
          <w:sz w:val="28"/>
          <w:szCs w:val="28"/>
        </w:rPr>
        <w:t xml:space="preserve">ведение базы данных о выявленных в результате проведенных проверок нарушениях; выданных предписаниях, результатах рассмотрения документов </w:t>
      </w:r>
      <w:r w:rsidRPr="00064FC0">
        <w:rPr>
          <w:rFonts w:ascii="Times New Roman" w:hAnsi="Times New Roman" w:cs="Times New Roman"/>
          <w:sz w:val="28"/>
          <w:szCs w:val="28"/>
        </w:rPr>
        <w:t xml:space="preserve">об их исполнении, о мерах, применяемых </w:t>
      </w:r>
      <w:r w:rsidR="00FB3AC6" w:rsidRPr="00064FC0">
        <w:rPr>
          <w:rFonts w:ascii="Times New Roman" w:hAnsi="Times New Roman" w:cs="Times New Roman"/>
          <w:sz w:val="28"/>
          <w:szCs w:val="28"/>
        </w:rPr>
        <w:t xml:space="preserve">Госкорпорацией «Росатом» </w:t>
      </w:r>
      <w:r w:rsidRPr="00064FC0">
        <w:rPr>
          <w:rFonts w:ascii="Times New Roman" w:hAnsi="Times New Roman" w:cs="Times New Roman"/>
          <w:sz w:val="28"/>
          <w:szCs w:val="28"/>
        </w:rPr>
        <w:t xml:space="preserve">к </w:t>
      </w:r>
      <w:r w:rsidR="00FB3AC6" w:rsidRPr="00064FC0">
        <w:rPr>
          <w:rFonts w:ascii="Times New Roman" w:hAnsi="Times New Roman" w:cs="Times New Roman"/>
          <w:sz w:val="28"/>
          <w:szCs w:val="28"/>
        </w:rPr>
        <w:t>лицензиатам</w:t>
      </w:r>
      <w:r w:rsidRPr="00064FC0">
        <w:rPr>
          <w:rFonts w:ascii="Times New Roman" w:hAnsi="Times New Roman" w:cs="Times New Roman"/>
          <w:sz w:val="28"/>
          <w:szCs w:val="28"/>
        </w:rPr>
        <w:t xml:space="preserve">, допустившим нарушения </w:t>
      </w:r>
      <w:r w:rsidR="00E63151" w:rsidRPr="00064FC0">
        <w:rPr>
          <w:rFonts w:ascii="Times New Roman" w:eastAsia="Calibri" w:hAnsi="Times New Roman" w:cs="Times New Roman"/>
          <w:sz w:val="28"/>
          <w:szCs w:val="28"/>
        </w:rPr>
        <w:t>лицензионных требований и условий действия лицензии</w:t>
      </w:r>
      <w:r w:rsidRPr="00064FC0">
        <w:rPr>
          <w:rFonts w:ascii="Times New Roman" w:hAnsi="Times New Roman" w:cs="Times New Roman"/>
          <w:sz w:val="28"/>
          <w:szCs w:val="28"/>
        </w:rPr>
        <w:t>;</w:t>
      </w:r>
    </w:p>
    <w:p w:rsidR="00E845A5" w:rsidRPr="00D03816" w:rsidRDefault="00E845A5" w:rsidP="00231DAD">
      <w:pPr>
        <w:pStyle w:val="ConsPlusNormal"/>
        <w:ind w:right="-1" w:firstLine="709"/>
        <w:jc w:val="both"/>
        <w:rPr>
          <w:rFonts w:ascii="Times New Roman" w:hAnsi="Times New Roman" w:cs="Times New Roman"/>
          <w:sz w:val="28"/>
          <w:szCs w:val="28"/>
        </w:rPr>
      </w:pPr>
      <w:r w:rsidRPr="00064FC0">
        <w:rPr>
          <w:rFonts w:ascii="Times New Roman" w:hAnsi="Times New Roman" w:cs="Times New Roman"/>
          <w:sz w:val="28"/>
          <w:szCs w:val="28"/>
        </w:rPr>
        <w:t>формирование архивных материалов (основания</w:t>
      </w:r>
      <w:r w:rsidRPr="00D03816">
        <w:rPr>
          <w:rFonts w:ascii="Times New Roman" w:hAnsi="Times New Roman" w:cs="Times New Roman"/>
          <w:sz w:val="28"/>
          <w:szCs w:val="28"/>
        </w:rPr>
        <w:t xml:space="preserve"> для проведения внеплановых проверок), </w:t>
      </w:r>
      <w:r w:rsidR="00CE3776" w:rsidRPr="00D03816">
        <w:rPr>
          <w:rFonts w:ascii="Times New Roman" w:hAnsi="Times New Roman" w:cs="Times New Roman"/>
          <w:sz w:val="28"/>
          <w:szCs w:val="28"/>
        </w:rPr>
        <w:t>распоряжения</w:t>
      </w:r>
      <w:r w:rsidRPr="00D03816">
        <w:rPr>
          <w:rFonts w:ascii="Times New Roman" w:hAnsi="Times New Roman" w:cs="Times New Roman"/>
          <w:sz w:val="28"/>
          <w:szCs w:val="28"/>
        </w:rPr>
        <w:t xml:space="preserve"> о проведении плановых/внеплановых, выездных/документарных проверок, решения органов прокуратуры о согласовании/отказе в согласовании внеплановых проверок (в случаях, предусмотренных законодательством), акты, отчеты, экспертные заключения, предписания, документы об исполнении предписаний, письма </w:t>
      </w:r>
      <w:r w:rsidR="00FB3AC6" w:rsidRPr="00D03816">
        <w:rPr>
          <w:rFonts w:ascii="Times New Roman" w:hAnsi="Times New Roman" w:cs="Times New Roman"/>
          <w:sz w:val="28"/>
          <w:szCs w:val="28"/>
        </w:rPr>
        <w:t>лицензи</w:t>
      </w:r>
      <w:r w:rsidR="007C2C4E" w:rsidRPr="00D03816">
        <w:rPr>
          <w:rFonts w:ascii="Times New Roman" w:hAnsi="Times New Roman" w:cs="Times New Roman"/>
          <w:sz w:val="28"/>
          <w:szCs w:val="28"/>
        </w:rPr>
        <w:t>а</w:t>
      </w:r>
      <w:r w:rsidR="00FB3AC6" w:rsidRPr="00D03816">
        <w:rPr>
          <w:rFonts w:ascii="Times New Roman" w:hAnsi="Times New Roman" w:cs="Times New Roman"/>
          <w:sz w:val="28"/>
          <w:szCs w:val="28"/>
        </w:rPr>
        <w:t>там</w:t>
      </w:r>
      <w:r w:rsidRPr="00D03816">
        <w:rPr>
          <w:rFonts w:ascii="Times New Roman" w:hAnsi="Times New Roman" w:cs="Times New Roman"/>
          <w:sz w:val="28"/>
          <w:szCs w:val="28"/>
        </w:rPr>
        <w:t xml:space="preserve"> о результатах рассмотрения предписаний, акты проверок документов и сведений, представленных </w:t>
      </w:r>
      <w:r w:rsidR="0064707E">
        <w:rPr>
          <w:rFonts w:ascii="Times New Roman" w:hAnsi="Times New Roman" w:cs="Times New Roman"/>
          <w:sz w:val="28"/>
          <w:szCs w:val="28"/>
        </w:rPr>
        <w:t>лицензиатами</w:t>
      </w:r>
      <w:r w:rsidRPr="00D03816">
        <w:rPr>
          <w:rFonts w:ascii="Times New Roman" w:hAnsi="Times New Roman" w:cs="Times New Roman"/>
          <w:sz w:val="28"/>
          <w:szCs w:val="28"/>
        </w:rPr>
        <w:t>);</w:t>
      </w:r>
    </w:p>
    <w:p w:rsidR="00E845A5" w:rsidRPr="00D03816" w:rsidRDefault="00E93405" w:rsidP="00231DAD">
      <w:pPr>
        <w:pStyle w:val="ConsPlusNormal"/>
        <w:ind w:right="-1" w:firstLine="709"/>
        <w:jc w:val="both"/>
        <w:rPr>
          <w:rFonts w:ascii="Times New Roman" w:hAnsi="Times New Roman" w:cs="Times New Roman"/>
          <w:sz w:val="28"/>
          <w:szCs w:val="28"/>
        </w:rPr>
      </w:pPr>
      <w:r w:rsidRPr="00D03816">
        <w:rPr>
          <w:rFonts w:ascii="Times New Roman" w:hAnsi="Times New Roman" w:cs="Times New Roman"/>
          <w:sz w:val="28"/>
          <w:szCs w:val="28"/>
        </w:rPr>
        <w:t>ведение базы данных анализ</w:t>
      </w:r>
      <w:r w:rsidR="000A3EC9">
        <w:rPr>
          <w:rFonts w:ascii="Times New Roman" w:hAnsi="Times New Roman" w:cs="Times New Roman"/>
          <w:sz w:val="28"/>
          <w:szCs w:val="28"/>
        </w:rPr>
        <w:t>а</w:t>
      </w:r>
      <w:r w:rsidRPr="00D03816">
        <w:rPr>
          <w:rFonts w:ascii="Times New Roman" w:hAnsi="Times New Roman" w:cs="Times New Roman"/>
          <w:sz w:val="28"/>
          <w:szCs w:val="28"/>
        </w:rPr>
        <w:t xml:space="preserve"> результатов административных процедур по лицензионному контролю</w:t>
      </w:r>
      <w:r w:rsidR="00E845A5" w:rsidRPr="00D03816">
        <w:rPr>
          <w:rFonts w:ascii="Times New Roman" w:hAnsi="Times New Roman" w:cs="Times New Roman"/>
          <w:sz w:val="28"/>
          <w:szCs w:val="28"/>
        </w:rPr>
        <w:t>;</w:t>
      </w:r>
    </w:p>
    <w:p w:rsidR="00E845A5" w:rsidRPr="00D03816" w:rsidRDefault="00E845A5" w:rsidP="00231DAD">
      <w:pPr>
        <w:pStyle w:val="ConsPlusNormal"/>
        <w:ind w:right="-1" w:firstLine="709"/>
        <w:jc w:val="both"/>
        <w:rPr>
          <w:rFonts w:ascii="Times New Roman" w:hAnsi="Times New Roman" w:cs="Times New Roman"/>
          <w:sz w:val="28"/>
          <w:szCs w:val="28"/>
        </w:rPr>
      </w:pPr>
      <w:r w:rsidRPr="00D03816">
        <w:rPr>
          <w:rFonts w:ascii="Times New Roman" w:hAnsi="Times New Roman" w:cs="Times New Roman"/>
          <w:sz w:val="28"/>
          <w:szCs w:val="28"/>
        </w:rPr>
        <w:t xml:space="preserve">формирование справочных, информационных, аналитических и статистических материалов о результатах </w:t>
      </w:r>
      <w:r w:rsidR="007C2C4E" w:rsidRPr="00D03816">
        <w:rPr>
          <w:rFonts w:ascii="Times New Roman" w:hAnsi="Times New Roman" w:cs="Times New Roman"/>
          <w:sz w:val="28"/>
          <w:szCs w:val="28"/>
        </w:rPr>
        <w:t>административных процедур по лицензионному контролю</w:t>
      </w:r>
      <w:r w:rsidRPr="00D03816">
        <w:rPr>
          <w:rFonts w:ascii="Times New Roman" w:hAnsi="Times New Roman" w:cs="Times New Roman"/>
          <w:sz w:val="28"/>
          <w:szCs w:val="28"/>
        </w:rPr>
        <w:t>;</w:t>
      </w:r>
    </w:p>
    <w:p w:rsidR="00E845A5" w:rsidRPr="00D03816" w:rsidRDefault="00E845A5" w:rsidP="00231DAD">
      <w:pPr>
        <w:pStyle w:val="ConsPlusNormal"/>
        <w:ind w:right="-1" w:firstLine="709"/>
        <w:jc w:val="both"/>
        <w:rPr>
          <w:rFonts w:ascii="Times New Roman" w:hAnsi="Times New Roman" w:cs="Times New Roman"/>
          <w:sz w:val="28"/>
          <w:szCs w:val="28"/>
        </w:rPr>
      </w:pPr>
      <w:r w:rsidRPr="00D03816">
        <w:rPr>
          <w:rFonts w:ascii="Times New Roman" w:hAnsi="Times New Roman" w:cs="Times New Roman"/>
          <w:sz w:val="28"/>
          <w:szCs w:val="28"/>
        </w:rPr>
        <w:t xml:space="preserve">формирование полугодовой и итоговой отчетной информации о результатах </w:t>
      </w:r>
      <w:r w:rsidR="00CC1B62" w:rsidRPr="00D03816">
        <w:rPr>
          <w:rFonts w:ascii="Times New Roman" w:hAnsi="Times New Roman" w:cs="Times New Roman"/>
          <w:sz w:val="28"/>
          <w:szCs w:val="28"/>
        </w:rPr>
        <w:t xml:space="preserve">административных </w:t>
      </w:r>
      <w:r w:rsidR="00622F72">
        <w:rPr>
          <w:rFonts w:ascii="Times New Roman" w:hAnsi="Times New Roman" w:cs="Times New Roman"/>
          <w:sz w:val="28"/>
          <w:szCs w:val="28"/>
        </w:rPr>
        <w:t>процедур</w:t>
      </w:r>
      <w:r w:rsidR="00CC1B62" w:rsidRPr="00D03816">
        <w:rPr>
          <w:rFonts w:ascii="Times New Roman" w:hAnsi="Times New Roman" w:cs="Times New Roman"/>
          <w:sz w:val="28"/>
          <w:szCs w:val="28"/>
        </w:rPr>
        <w:t xml:space="preserve"> по лицензионному контролю</w:t>
      </w:r>
      <w:r w:rsidR="00CA26B9">
        <w:rPr>
          <w:rFonts w:ascii="Times New Roman" w:hAnsi="Times New Roman" w:cs="Times New Roman"/>
          <w:sz w:val="28"/>
          <w:szCs w:val="28"/>
        </w:rPr>
        <w:t>;</w:t>
      </w:r>
    </w:p>
    <w:p w:rsidR="00E845A5" w:rsidRPr="00D03816" w:rsidRDefault="0080659B" w:rsidP="00231DAD">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в</w:t>
      </w:r>
      <w:r w:rsidR="00E54E21" w:rsidRPr="00D03816">
        <w:rPr>
          <w:rFonts w:ascii="Times New Roman" w:hAnsi="Times New Roman" w:cs="Times New Roman"/>
          <w:sz w:val="28"/>
          <w:szCs w:val="28"/>
        </w:rPr>
        <w:t>)</w:t>
      </w:r>
      <w:r w:rsidR="00731DBB" w:rsidRPr="00D03816">
        <w:rPr>
          <w:rFonts w:ascii="Times New Roman" w:hAnsi="Times New Roman" w:cs="Times New Roman"/>
          <w:sz w:val="28"/>
          <w:szCs w:val="28"/>
        </w:rPr>
        <w:t> </w:t>
      </w:r>
      <w:r w:rsidR="006A1B1E">
        <w:rPr>
          <w:rFonts w:ascii="Times New Roman" w:hAnsi="Times New Roman" w:cs="Times New Roman"/>
          <w:sz w:val="28"/>
          <w:szCs w:val="28"/>
        </w:rPr>
        <w:t>п</w:t>
      </w:r>
      <w:r w:rsidR="00E845A5" w:rsidRPr="00D03816">
        <w:rPr>
          <w:rFonts w:ascii="Times New Roman" w:hAnsi="Times New Roman" w:cs="Times New Roman"/>
          <w:sz w:val="28"/>
          <w:szCs w:val="28"/>
        </w:rPr>
        <w:t>ринятие мер в связи с неисполнением предписаний:</w:t>
      </w:r>
    </w:p>
    <w:p w:rsidR="00E845A5" w:rsidRPr="00D03816" w:rsidRDefault="00E845A5" w:rsidP="00231DAD">
      <w:pPr>
        <w:pStyle w:val="ConsPlusNormal"/>
        <w:ind w:right="-1" w:firstLine="709"/>
        <w:jc w:val="both"/>
        <w:rPr>
          <w:rFonts w:ascii="Times New Roman" w:hAnsi="Times New Roman" w:cs="Times New Roman"/>
          <w:sz w:val="28"/>
          <w:szCs w:val="28"/>
        </w:rPr>
      </w:pPr>
      <w:r w:rsidRPr="00D03816">
        <w:rPr>
          <w:rFonts w:ascii="Times New Roman" w:hAnsi="Times New Roman" w:cs="Times New Roman"/>
          <w:sz w:val="28"/>
          <w:szCs w:val="28"/>
        </w:rPr>
        <w:t xml:space="preserve">подготовка предложений по результатам рассмотрения отчетов </w:t>
      </w:r>
      <w:r w:rsidR="00657B85" w:rsidRPr="00D03816">
        <w:rPr>
          <w:rFonts w:ascii="Times New Roman" w:hAnsi="Times New Roman" w:cs="Times New Roman"/>
          <w:sz w:val="28"/>
          <w:szCs w:val="28"/>
        </w:rPr>
        <w:t>лицензиатов</w:t>
      </w:r>
      <w:r w:rsidRPr="00D03816">
        <w:rPr>
          <w:rFonts w:ascii="Times New Roman" w:hAnsi="Times New Roman" w:cs="Times New Roman"/>
          <w:sz w:val="28"/>
          <w:szCs w:val="28"/>
        </w:rPr>
        <w:t>, не подтверждающих исполнение предписания, о проведении внеплановой проверки;</w:t>
      </w:r>
    </w:p>
    <w:p w:rsidR="00E845A5" w:rsidRPr="00D03816" w:rsidRDefault="00E845A5" w:rsidP="00231DAD">
      <w:pPr>
        <w:pStyle w:val="ConsPlusNormal"/>
        <w:ind w:right="-1" w:firstLine="709"/>
        <w:jc w:val="both"/>
        <w:rPr>
          <w:rFonts w:ascii="Times New Roman" w:hAnsi="Times New Roman" w:cs="Times New Roman"/>
          <w:sz w:val="28"/>
          <w:szCs w:val="28"/>
        </w:rPr>
      </w:pPr>
      <w:r w:rsidRPr="00D03816">
        <w:rPr>
          <w:rFonts w:ascii="Times New Roman" w:hAnsi="Times New Roman" w:cs="Times New Roman"/>
          <w:sz w:val="28"/>
          <w:szCs w:val="28"/>
        </w:rPr>
        <w:t>возбуждение дел об административных правонарушениях в связи с неисполнением предписаний, направление протоколов в судебные органы;</w:t>
      </w:r>
    </w:p>
    <w:p w:rsidR="00E845A5" w:rsidRPr="00D03816" w:rsidRDefault="00E845A5" w:rsidP="00231DAD">
      <w:pPr>
        <w:pStyle w:val="ConsPlusNormal"/>
        <w:ind w:right="-1" w:firstLine="709"/>
        <w:jc w:val="both"/>
        <w:rPr>
          <w:rFonts w:ascii="Times New Roman" w:hAnsi="Times New Roman" w:cs="Times New Roman"/>
          <w:sz w:val="28"/>
          <w:szCs w:val="28"/>
        </w:rPr>
      </w:pPr>
      <w:r w:rsidRPr="00D03816">
        <w:rPr>
          <w:rFonts w:ascii="Times New Roman" w:hAnsi="Times New Roman" w:cs="Times New Roman"/>
          <w:sz w:val="28"/>
          <w:szCs w:val="28"/>
        </w:rPr>
        <w:t>подготовка повторных предписаний;</w:t>
      </w:r>
    </w:p>
    <w:p w:rsidR="00E845A5" w:rsidRPr="00D03816" w:rsidRDefault="00E845A5" w:rsidP="00231DAD">
      <w:pPr>
        <w:pStyle w:val="ConsPlusNormal"/>
        <w:ind w:right="-1" w:firstLine="709"/>
        <w:jc w:val="both"/>
        <w:rPr>
          <w:rFonts w:ascii="Times New Roman" w:hAnsi="Times New Roman" w:cs="Times New Roman"/>
          <w:sz w:val="28"/>
          <w:szCs w:val="28"/>
        </w:rPr>
      </w:pPr>
      <w:r w:rsidRPr="00D03816">
        <w:rPr>
          <w:rFonts w:ascii="Times New Roman" w:hAnsi="Times New Roman" w:cs="Times New Roman"/>
          <w:sz w:val="28"/>
          <w:szCs w:val="28"/>
        </w:rPr>
        <w:lastRenderedPageBreak/>
        <w:t xml:space="preserve">подготовка актов по результатам рассмотрения сведений и документов, представленных </w:t>
      </w:r>
      <w:r w:rsidR="00657B85" w:rsidRPr="00D03816">
        <w:rPr>
          <w:rFonts w:ascii="Times New Roman" w:hAnsi="Times New Roman" w:cs="Times New Roman"/>
          <w:sz w:val="28"/>
          <w:szCs w:val="28"/>
        </w:rPr>
        <w:t>лицензиатами</w:t>
      </w:r>
      <w:r w:rsidRPr="00D03816">
        <w:rPr>
          <w:rFonts w:ascii="Times New Roman" w:hAnsi="Times New Roman" w:cs="Times New Roman"/>
          <w:sz w:val="28"/>
          <w:szCs w:val="28"/>
        </w:rPr>
        <w:t xml:space="preserve"> во исполнение выданного повторно предписания </w:t>
      </w:r>
      <w:r w:rsidR="00657B85" w:rsidRPr="00D03816">
        <w:rPr>
          <w:rFonts w:ascii="Times New Roman" w:hAnsi="Times New Roman" w:cs="Times New Roman"/>
          <w:sz w:val="28"/>
          <w:szCs w:val="28"/>
        </w:rPr>
        <w:t>Госкорпорации «Росатом»</w:t>
      </w:r>
      <w:r w:rsidRPr="00D03816">
        <w:rPr>
          <w:rFonts w:ascii="Times New Roman" w:hAnsi="Times New Roman" w:cs="Times New Roman"/>
          <w:sz w:val="28"/>
          <w:szCs w:val="28"/>
        </w:rPr>
        <w:t>;</w:t>
      </w:r>
    </w:p>
    <w:p w:rsidR="00E845A5" w:rsidRPr="00D03816" w:rsidRDefault="00E845A5" w:rsidP="00231DAD">
      <w:pPr>
        <w:pStyle w:val="ConsPlusNormal"/>
        <w:ind w:right="-1" w:firstLine="709"/>
        <w:jc w:val="both"/>
        <w:rPr>
          <w:rFonts w:ascii="Times New Roman" w:hAnsi="Times New Roman" w:cs="Times New Roman"/>
          <w:sz w:val="28"/>
          <w:szCs w:val="28"/>
        </w:rPr>
      </w:pPr>
      <w:r w:rsidRPr="00D03816">
        <w:rPr>
          <w:rFonts w:ascii="Times New Roman" w:hAnsi="Times New Roman" w:cs="Times New Roman"/>
          <w:sz w:val="28"/>
          <w:szCs w:val="28"/>
        </w:rPr>
        <w:t>подготовка предложений по результатам рассмотрения выданного повторно предписания о приостановлении действия</w:t>
      </w:r>
      <w:r w:rsidR="000A3EC9">
        <w:rPr>
          <w:rFonts w:ascii="Times New Roman" w:hAnsi="Times New Roman" w:cs="Times New Roman"/>
          <w:sz w:val="28"/>
          <w:szCs w:val="28"/>
        </w:rPr>
        <w:t xml:space="preserve"> лицензии</w:t>
      </w:r>
      <w:r w:rsidRPr="00D03816">
        <w:rPr>
          <w:rFonts w:ascii="Times New Roman" w:hAnsi="Times New Roman" w:cs="Times New Roman"/>
          <w:sz w:val="28"/>
          <w:szCs w:val="28"/>
        </w:rPr>
        <w:t xml:space="preserve"> и направлении искового заявления в судебные органы об аннулировании </w:t>
      </w:r>
      <w:r w:rsidR="00E54E21" w:rsidRPr="00D03816">
        <w:rPr>
          <w:rFonts w:ascii="Times New Roman" w:hAnsi="Times New Roman" w:cs="Times New Roman"/>
          <w:sz w:val="28"/>
          <w:szCs w:val="28"/>
        </w:rPr>
        <w:t xml:space="preserve">действующей </w:t>
      </w:r>
      <w:r w:rsidRPr="00D03816">
        <w:rPr>
          <w:rFonts w:ascii="Times New Roman" w:hAnsi="Times New Roman" w:cs="Times New Roman"/>
          <w:sz w:val="28"/>
          <w:szCs w:val="28"/>
        </w:rPr>
        <w:t>лицензии;</w:t>
      </w:r>
    </w:p>
    <w:p w:rsidR="00E845A5" w:rsidRPr="00D03816" w:rsidRDefault="00E845A5" w:rsidP="00231DAD">
      <w:pPr>
        <w:pStyle w:val="ConsPlusNormal"/>
        <w:ind w:right="-1" w:firstLine="709"/>
        <w:jc w:val="both"/>
        <w:rPr>
          <w:rFonts w:ascii="Times New Roman" w:hAnsi="Times New Roman" w:cs="Times New Roman"/>
          <w:sz w:val="28"/>
          <w:szCs w:val="28"/>
        </w:rPr>
      </w:pPr>
      <w:r w:rsidRPr="00D03816">
        <w:rPr>
          <w:rFonts w:ascii="Times New Roman" w:hAnsi="Times New Roman" w:cs="Times New Roman"/>
          <w:sz w:val="28"/>
          <w:szCs w:val="28"/>
        </w:rPr>
        <w:t xml:space="preserve">подготовка и согласование со структурными подразделениями </w:t>
      </w:r>
      <w:r w:rsidR="00657B85" w:rsidRPr="00D03816">
        <w:rPr>
          <w:rFonts w:ascii="Times New Roman" w:hAnsi="Times New Roman" w:cs="Times New Roman"/>
          <w:sz w:val="28"/>
          <w:szCs w:val="28"/>
        </w:rPr>
        <w:t>Госкорпорации «Росатом»</w:t>
      </w:r>
      <w:r w:rsidRPr="00D03816">
        <w:rPr>
          <w:rFonts w:ascii="Times New Roman" w:hAnsi="Times New Roman" w:cs="Times New Roman"/>
          <w:sz w:val="28"/>
          <w:szCs w:val="28"/>
        </w:rPr>
        <w:t xml:space="preserve"> </w:t>
      </w:r>
      <w:r w:rsidR="00DB294B" w:rsidRPr="00D03816">
        <w:rPr>
          <w:rFonts w:ascii="Times New Roman" w:hAnsi="Times New Roman" w:cs="Times New Roman"/>
          <w:sz w:val="28"/>
          <w:szCs w:val="28"/>
        </w:rPr>
        <w:t>приказов</w:t>
      </w:r>
      <w:r w:rsidRPr="00D03816">
        <w:rPr>
          <w:rFonts w:ascii="Times New Roman" w:hAnsi="Times New Roman" w:cs="Times New Roman"/>
          <w:sz w:val="28"/>
          <w:szCs w:val="28"/>
        </w:rPr>
        <w:t xml:space="preserve"> </w:t>
      </w:r>
      <w:r w:rsidR="00657B85" w:rsidRPr="00D03816">
        <w:rPr>
          <w:rFonts w:ascii="Times New Roman" w:hAnsi="Times New Roman" w:cs="Times New Roman"/>
          <w:sz w:val="28"/>
          <w:szCs w:val="28"/>
        </w:rPr>
        <w:t>Госкорпорации «Росатом»</w:t>
      </w:r>
      <w:r w:rsidRPr="00D03816">
        <w:rPr>
          <w:rFonts w:ascii="Times New Roman" w:hAnsi="Times New Roman" w:cs="Times New Roman"/>
          <w:sz w:val="28"/>
          <w:szCs w:val="28"/>
        </w:rPr>
        <w:t xml:space="preserve"> о приостановлении действия лицензии полностью или частично и направление </w:t>
      </w:r>
      <w:r w:rsidR="00657B85" w:rsidRPr="00D03816">
        <w:rPr>
          <w:rFonts w:ascii="Times New Roman" w:hAnsi="Times New Roman" w:cs="Times New Roman"/>
          <w:sz w:val="28"/>
          <w:szCs w:val="28"/>
        </w:rPr>
        <w:t>лицензиатам</w:t>
      </w:r>
      <w:r w:rsidRPr="00D03816">
        <w:rPr>
          <w:rFonts w:ascii="Times New Roman" w:hAnsi="Times New Roman" w:cs="Times New Roman"/>
          <w:sz w:val="28"/>
          <w:szCs w:val="28"/>
        </w:rPr>
        <w:t xml:space="preserve"> копий </w:t>
      </w:r>
      <w:r w:rsidR="00DB294B" w:rsidRPr="00D03816">
        <w:rPr>
          <w:rFonts w:ascii="Times New Roman" w:hAnsi="Times New Roman" w:cs="Times New Roman"/>
          <w:sz w:val="28"/>
          <w:szCs w:val="28"/>
        </w:rPr>
        <w:t>приказов</w:t>
      </w:r>
      <w:r w:rsidR="00657B85" w:rsidRPr="00D03816">
        <w:rPr>
          <w:rFonts w:ascii="Times New Roman" w:hAnsi="Times New Roman" w:cs="Times New Roman"/>
          <w:sz w:val="28"/>
          <w:szCs w:val="28"/>
        </w:rPr>
        <w:t xml:space="preserve"> Госкорпорации</w:t>
      </w:r>
      <w:r w:rsidRPr="00D03816">
        <w:rPr>
          <w:rFonts w:ascii="Times New Roman" w:hAnsi="Times New Roman" w:cs="Times New Roman"/>
          <w:sz w:val="28"/>
          <w:szCs w:val="28"/>
        </w:rPr>
        <w:t xml:space="preserve"> </w:t>
      </w:r>
      <w:r w:rsidR="00657B85" w:rsidRPr="00D03816">
        <w:rPr>
          <w:rFonts w:ascii="Times New Roman" w:hAnsi="Times New Roman" w:cs="Times New Roman"/>
          <w:sz w:val="28"/>
          <w:szCs w:val="28"/>
        </w:rPr>
        <w:t xml:space="preserve">«Росатом» </w:t>
      </w:r>
      <w:r w:rsidRPr="00D03816">
        <w:rPr>
          <w:rFonts w:ascii="Times New Roman" w:hAnsi="Times New Roman" w:cs="Times New Roman"/>
          <w:sz w:val="28"/>
          <w:szCs w:val="28"/>
        </w:rPr>
        <w:t>о приостановлении действия лицензии;</w:t>
      </w:r>
    </w:p>
    <w:p w:rsidR="00E845A5" w:rsidRPr="00D03816" w:rsidRDefault="00E845A5" w:rsidP="00231DAD">
      <w:pPr>
        <w:pStyle w:val="ConsPlusNormal"/>
        <w:ind w:right="-1" w:firstLine="709"/>
        <w:jc w:val="both"/>
        <w:rPr>
          <w:rFonts w:ascii="Times New Roman" w:hAnsi="Times New Roman" w:cs="Times New Roman"/>
          <w:sz w:val="28"/>
          <w:szCs w:val="28"/>
        </w:rPr>
      </w:pPr>
      <w:r w:rsidRPr="00D03816">
        <w:rPr>
          <w:rFonts w:ascii="Times New Roman" w:hAnsi="Times New Roman" w:cs="Times New Roman"/>
          <w:sz w:val="28"/>
          <w:szCs w:val="28"/>
        </w:rPr>
        <w:t xml:space="preserve">подготовка материалов к исковому заявлению в суд об аннулировании </w:t>
      </w:r>
      <w:r w:rsidR="00E54E21" w:rsidRPr="00D03816">
        <w:rPr>
          <w:rFonts w:ascii="Times New Roman" w:hAnsi="Times New Roman" w:cs="Times New Roman"/>
          <w:sz w:val="28"/>
          <w:szCs w:val="28"/>
        </w:rPr>
        <w:t xml:space="preserve">действующей </w:t>
      </w:r>
      <w:r w:rsidRPr="00D03816">
        <w:rPr>
          <w:rFonts w:ascii="Times New Roman" w:hAnsi="Times New Roman" w:cs="Times New Roman"/>
          <w:sz w:val="28"/>
          <w:szCs w:val="28"/>
        </w:rPr>
        <w:t>лицензии;</w:t>
      </w:r>
    </w:p>
    <w:p w:rsidR="00E845A5" w:rsidRPr="00D03816" w:rsidRDefault="00E845A5" w:rsidP="00231DAD">
      <w:pPr>
        <w:pStyle w:val="ConsPlusNormal"/>
        <w:ind w:right="-1" w:firstLine="709"/>
        <w:jc w:val="both"/>
        <w:rPr>
          <w:rFonts w:ascii="Times New Roman" w:hAnsi="Times New Roman" w:cs="Times New Roman"/>
          <w:sz w:val="28"/>
          <w:szCs w:val="28"/>
        </w:rPr>
      </w:pPr>
      <w:r w:rsidRPr="00D03816">
        <w:rPr>
          <w:rFonts w:ascii="Times New Roman" w:hAnsi="Times New Roman" w:cs="Times New Roman"/>
          <w:sz w:val="28"/>
          <w:szCs w:val="28"/>
        </w:rPr>
        <w:t xml:space="preserve">подготовка и согласование со структурными подразделениями </w:t>
      </w:r>
      <w:r w:rsidR="00E54E21" w:rsidRPr="00D03816">
        <w:rPr>
          <w:rFonts w:ascii="Times New Roman" w:hAnsi="Times New Roman" w:cs="Times New Roman"/>
          <w:sz w:val="28"/>
          <w:szCs w:val="28"/>
        </w:rPr>
        <w:t>Госкорпорации «Росат</w:t>
      </w:r>
      <w:r w:rsidR="00A45478" w:rsidRPr="00D03816">
        <w:rPr>
          <w:rFonts w:ascii="Times New Roman" w:hAnsi="Times New Roman" w:cs="Times New Roman"/>
          <w:sz w:val="28"/>
          <w:szCs w:val="28"/>
        </w:rPr>
        <w:t>о</w:t>
      </w:r>
      <w:r w:rsidR="00E54E21" w:rsidRPr="00D03816">
        <w:rPr>
          <w:rFonts w:ascii="Times New Roman" w:hAnsi="Times New Roman" w:cs="Times New Roman"/>
          <w:sz w:val="28"/>
          <w:szCs w:val="28"/>
        </w:rPr>
        <w:t>м»</w:t>
      </w:r>
      <w:r w:rsidRPr="00D03816">
        <w:rPr>
          <w:rFonts w:ascii="Times New Roman" w:hAnsi="Times New Roman" w:cs="Times New Roman"/>
          <w:sz w:val="28"/>
          <w:szCs w:val="28"/>
        </w:rPr>
        <w:t xml:space="preserve"> приказов о прекращении действия лицензии на основании решения арби</w:t>
      </w:r>
      <w:r w:rsidR="000A3EC9">
        <w:rPr>
          <w:rFonts w:ascii="Times New Roman" w:hAnsi="Times New Roman" w:cs="Times New Roman"/>
          <w:sz w:val="28"/>
          <w:szCs w:val="28"/>
        </w:rPr>
        <w:t>тражного суда о</w:t>
      </w:r>
      <w:r w:rsidRPr="00D03816">
        <w:rPr>
          <w:rFonts w:ascii="Times New Roman" w:hAnsi="Times New Roman" w:cs="Times New Roman"/>
          <w:sz w:val="28"/>
          <w:szCs w:val="28"/>
        </w:rPr>
        <w:t xml:space="preserve"> ее аннулировании и направление копий </w:t>
      </w:r>
      <w:r w:rsidR="0082321A">
        <w:rPr>
          <w:rFonts w:ascii="Times New Roman" w:hAnsi="Times New Roman" w:cs="Times New Roman"/>
          <w:sz w:val="28"/>
          <w:szCs w:val="28"/>
        </w:rPr>
        <w:t>приказов</w:t>
      </w:r>
      <w:r w:rsidRPr="00D03816">
        <w:rPr>
          <w:rFonts w:ascii="Times New Roman" w:hAnsi="Times New Roman" w:cs="Times New Roman"/>
          <w:sz w:val="28"/>
          <w:szCs w:val="28"/>
        </w:rPr>
        <w:t xml:space="preserve"> </w:t>
      </w:r>
      <w:r w:rsidR="00E54E21" w:rsidRPr="00D03816">
        <w:rPr>
          <w:rFonts w:ascii="Times New Roman" w:hAnsi="Times New Roman" w:cs="Times New Roman"/>
          <w:sz w:val="28"/>
          <w:szCs w:val="28"/>
        </w:rPr>
        <w:t>Госкорпорации «Росато</w:t>
      </w:r>
      <w:r w:rsidR="00A45478" w:rsidRPr="00D03816">
        <w:rPr>
          <w:rFonts w:ascii="Times New Roman" w:hAnsi="Times New Roman" w:cs="Times New Roman"/>
          <w:sz w:val="28"/>
          <w:szCs w:val="28"/>
        </w:rPr>
        <w:t>м</w:t>
      </w:r>
      <w:r w:rsidR="00E54E21" w:rsidRPr="00D03816">
        <w:rPr>
          <w:rFonts w:ascii="Times New Roman" w:hAnsi="Times New Roman" w:cs="Times New Roman"/>
          <w:sz w:val="28"/>
          <w:szCs w:val="28"/>
        </w:rPr>
        <w:t>»</w:t>
      </w:r>
      <w:r w:rsidRPr="00D03816">
        <w:rPr>
          <w:rFonts w:ascii="Times New Roman" w:hAnsi="Times New Roman" w:cs="Times New Roman"/>
          <w:sz w:val="28"/>
          <w:szCs w:val="28"/>
        </w:rPr>
        <w:t xml:space="preserve"> о прекращении дейст</w:t>
      </w:r>
      <w:r w:rsidR="0080659B">
        <w:rPr>
          <w:rFonts w:ascii="Times New Roman" w:hAnsi="Times New Roman" w:cs="Times New Roman"/>
          <w:sz w:val="28"/>
          <w:szCs w:val="28"/>
        </w:rPr>
        <w:t>вия лицензии в налоговые органы;</w:t>
      </w:r>
    </w:p>
    <w:p w:rsidR="00E845A5" w:rsidRPr="00D03816" w:rsidRDefault="0080659B" w:rsidP="00231DAD">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г</w:t>
      </w:r>
      <w:r w:rsidR="00E54E21" w:rsidRPr="00D03816">
        <w:rPr>
          <w:rFonts w:ascii="Times New Roman" w:hAnsi="Times New Roman" w:cs="Times New Roman"/>
          <w:sz w:val="28"/>
          <w:szCs w:val="28"/>
        </w:rPr>
        <w:t>)</w:t>
      </w:r>
      <w:r w:rsidR="00731DBB" w:rsidRPr="00D03816">
        <w:rPr>
          <w:rFonts w:ascii="Times New Roman" w:hAnsi="Times New Roman" w:cs="Times New Roman"/>
          <w:sz w:val="28"/>
          <w:szCs w:val="28"/>
        </w:rPr>
        <w:t> </w:t>
      </w:r>
      <w:r w:rsidR="006A1B1E">
        <w:rPr>
          <w:rFonts w:ascii="Times New Roman" w:hAnsi="Times New Roman" w:cs="Times New Roman"/>
          <w:sz w:val="28"/>
          <w:szCs w:val="28"/>
        </w:rPr>
        <w:t>и</w:t>
      </w:r>
      <w:r w:rsidR="00E845A5" w:rsidRPr="00D03816">
        <w:rPr>
          <w:rFonts w:ascii="Times New Roman" w:hAnsi="Times New Roman" w:cs="Times New Roman"/>
          <w:sz w:val="28"/>
          <w:szCs w:val="28"/>
        </w:rPr>
        <w:t>ные административные действия, включающие:</w:t>
      </w:r>
    </w:p>
    <w:p w:rsidR="00E845A5" w:rsidRPr="00064FC0" w:rsidRDefault="00E845A5" w:rsidP="00231DAD">
      <w:pPr>
        <w:pStyle w:val="ConsPlusNormal"/>
        <w:ind w:right="-1" w:firstLine="709"/>
        <w:jc w:val="both"/>
        <w:rPr>
          <w:rFonts w:ascii="Times New Roman" w:hAnsi="Times New Roman" w:cs="Times New Roman"/>
          <w:sz w:val="28"/>
          <w:szCs w:val="28"/>
        </w:rPr>
      </w:pPr>
      <w:r w:rsidRPr="00D03816">
        <w:rPr>
          <w:rFonts w:ascii="Times New Roman" w:hAnsi="Times New Roman" w:cs="Times New Roman"/>
          <w:sz w:val="28"/>
          <w:szCs w:val="28"/>
        </w:rPr>
        <w:t xml:space="preserve">формирование </w:t>
      </w:r>
      <w:r w:rsidRPr="00064FC0">
        <w:rPr>
          <w:rFonts w:ascii="Times New Roman" w:hAnsi="Times New Roman" w:cs="Times New Roman"/>
          <w:sz w:val="28"/>
          <w:szCs w:val="28"/>
        </w:rPr>
        <w:t>планово-отчетной документации;</w:t>
      </w:r>
    </w:p>
    <w:p w:rsidR="00E845A5" w:rsidRPr="00064FC0" w:rsidRDefault="00E845A5" w:rsidP="00231DAD">
      <w:pPr>
        <w:pStyle w:val="ConsPlusNormal"/>
        <w:ind w:right="-1" w:firstLine="709"/>
        <w:jc w:val="both"/>
        <w:rPr>
          <w:rFonts w:ascii="Times New Roman" w:hAnsi="Times New Roman" w:cs="Times New Roman"/>
          <w:sz w:val="28"/>
          <w:szCs w:val="28"/>
        </w:rPr>
      </w:pPr>
      <w:r w:rsidRPr="00064FC0">
        <w:rPr>
          <w:rFonts w:ascii="Times New Roman" w:hAnsi="Times New Roman" w:cs="Times New Roman"/>
          <w:sz w:val="28"/>
          <w:szCs w:val="28"/>
        </w:rPr>
        <w:t xml:space="preserve">осуществление мер профилактического характера, направленных на недопущение </w:t>
      </w:r>
      <w:r w:rsidR="00A45478" w:rsidRPr="00064FC0">
        <w:rPr>
          <w:rFonts w:ascii="Times New Roman" w:hAnsi="Times New Roman" w:cs="Times New Roman"/>
          <w:sz w:val="28"/>
          <w:szCs w:val="28"/>
        </w:rPr>
        <w:t>нарушений</w:t>
      </w:r>
      <w:r w:rsidRPr="00064FC0">
        <w:rPr>
          <w:rFonts w:ascii="Times New Roman" w:hAnsi="Times New Roman" w:cs="Times New Roman"/>
          <w:sz w:val="28"/>
          <w:szCs w:val="28"/>
        </w:rPr>
        <w:t xml:space="preserve"> </w:t>
      </w:r>
      <w:r w:rsidR="00E63151" w:rsidRPr="00064FC0">
        <w:rPr>
          <w:rFonts w:ascii="Times New Roman" w:eastAsia="Calibri" w:hAnsi="Times New Roman" w:cs="Times New Roman"/>
          <w:sz w:val="28"/>
          <w:szCs w:val="28"/>
        </w:rPr>
        <w:t>лицензионных требований и условий действия лицензии</w:t>
      </w:r>
      <w:r w:rsidRPr="00064FC0">
        <w:rPr>
          <w:rFonts w:ascii="Times New Roman" w:hAnsi="Times New Roman" w:cs="Times New Roman"/>
          <w:sz w:val="28"/>
          <w:szCs w:val="28"/>
        </w:rPr>
        <w:t>;</w:t>
      </w:r>
    </w:p>
    <w:p w:rsidR="00E845A5" w:rsidRPr="00D03816" w:rsidRDefault="009D3379" w:rsidP="00231DAD">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подготовку предложений </w:t>
      </w:r>
      <w:r w:rsidR="00E845A5" w:rsidRPr="00064FC0">
        <w:rPr>
          <w:rFonts w:ascii="Times New Roman" w:hAnsi="Times New Roman" w:cs="Times New Roman"/>
          <w:sz w:val="28"/>
          <w:szCs w:val="28"/>
        </w:rPr>
        <w:t>о внесени</w:t>
      </w:r>
      <w:r>
        <w:rPr>
          <w:rFonts w:ascii="Times New Roman" w:hAnsi="Times New Roman" w:cs="Times New Roman"/>
          <w:sz w:val="28"/>
          <w:szCs w:val="28"/>
        </w:rPr>
        <w:t>и</w:t>
      </w:r>
      <w:r w:rsidR="00E845A5" w:rsidRPr="00064FC0">
        <w:rPr>
          <w:rFonts w:ascii="Times New Roman" w:hAnsi="Times New Roman" w:cs="Times New Roman"/>
          <w:sz w:val="28"/>
          <w:szCs w:val="28"/>
        </w:rPr>
        <w:t xml:space="preserve"> изменений</w:t>
      </w:r>
      <w:r w:rsidR="00E845A5" w:rsidRPr="00D03816">
        <w:rPr>
          <w:rFonts w:ascii="Times New Roman" w:hAnsi="Times New Roman" w:cs="Times New Roman"/>
          <w:sz w:val="28"/>
          <w:szCs w:val="28"/>
        </w:rPr>
        <w:t xml:space="preserve"> в нормативные правовые акты по вопросам совершенствования </w:t>
      </w:r>
      <w:r w:rsidR="00A45478" w:rsidRPr="00D03816">
        <w:rPr>
          <w:rFonts w:ascii="Times New Roman" w:hAnsi="Times New Roman" w:cs="Times New Roman"/>
          <w:sz w:val="28"/>
          <w:szCs w:val="28"/>
        </w:rPr>
        <w:t>лицензионного контроля</w:t>
      </w:r>
      <w:r w:rsidR="00E845A5" w:rsidRPr="00D03816">
        <w:rPr>
          <w:rFonts w:ascii="Times New Roman" w:hAnsi="Times New Roman" w:cs="Times New Roman"/>
          <w:sz w:val="28"/>
          <w:szCs w:val="28"/>
        </w:rPr>
        <w:t>;</w:t>
      </w:r>
    </w:p>
    <w:p w:rsidR="00E845A5" w:rsidRPr="00D03816" w:rsidRDefault="00E845A5" w:rsidP="00231DAD">
      <w:pPr>
        <w:pStyle w:val="ConsPlusNormal"/>
        <w:ind w:right="-1" w:firstLine="709"/>
        <w:jc w:val="both"/>
        <w:rPr>
          <w:rFonts w:ascii="Times New Roman" w:hAnsi="Times New Roman" w:cs="Times New Roman"/>
          <w:sz w:val="28"/>
          <w:szCs w:val="28"/>
        </w:rPr>
      </w:pPr>
      <w:r w:rsidRPr="00D03816">
        <w:rPr>
          <w:rFonts w:ascii="Times New Roman" w:hAnsi="Times New Roman" w:cs="Times New Roman"/>
          <w:sz w:val="28"/>
          <w:szCs w:val="28"/>
        </w:rPr>
        <w:t>подготовку предложений о снятии предписаний с контроля;</w:t>
      </w:r>
    </w:p>
    <w:p w:rsidR="00E845A5" w:rsidRPr="00D03816" w:rsidRDefault="00E845A5" w:rsidP="00231DAD">
      <w:pPr>
        <w:pStyle w:val="ConsPlusNormal"/>
        <w:ind w:right="-1" w:firstLine="709"/>
        <w:jc w:val="both"/>
        <w:rPr>
          <w:rFonts w:ascii="Times New Roman" w:hAnsi="Times New Roman" w:cs="Times New Roman"/>
          <w:sz w:val="28"/>
          <w:szCs w:val="28"/>
        </w:rPr>
      </w:pPr>
      <w:r w:rsidRPr="00D03816">
        <w:rPr>
          <w:rFonts w:ascii="Times New Roman" w:hAnsi="Times New Roman" w:cs="Times New Roman"/>
          <w:sz w:val="28"/>
          <w:szCs w:val="28"/>
        </w:rPr>
        <w:t xml:space="preserve">подготовку </w:t>
      </w:r>
      <w:r w:rsidR="00A45478" w:rsidRPr="00D03816">
        <w:rPr>
          <w:rFonts w:ascii="Times New Roman" w:hAnsi="Times New Roman" w:cs="Times New Roman"/>
          <w:sz w:val="28"/>
          <w:szCs w:val="28"/>
        </w:rPr>
        <w:t xml:space="preserve">обращений </w:t>
      </w:r>
      <w:r w:rsidR="00383460">
        <w:rPr>
          <w:rFonts w:ascii="Times New Roman" w:hAnsi="Times New Roman" w:cs="Times New Roman"/>
          <w:sz w:val="28"/>
          <w:szCs w:val="28"/>
        </w:rPr>
        <w:t xml:space="preserve">к </w:t>
      </w:r>
      <w:r w:rsidR="00A45478" w:rsidRPr="00D03816">
        <w:rPr>
          <w:rFonts w:ascii="Times New Roman" w:hAnsi="Times New Roman" w:cs="Times New Roman"/>
          <w:sz w:val="28"/>
          <w:szCs w:val="28"/>
        </w:rPr>
        <w:t>лицензиатам</w:t>
      </w:r>
      <w:r w:rsidRPr="00D03816">
        <w:rPr>
          <w:rFonts w:ascii="Times New Roman" w:hAnsi="Times New Roman" w:cs="Times New Roman"/>
          <w:sz w:val="28"/>
          <w:szCs w:val="28"/>
        </w:rPr>
        <w:t xml:space="preserve"> о снятии предписаний с контроля;</w:t>
      </w:r>
    </w:p>
    <w:p w:rsidR="00E845A5" w:rsidRPr="00D03816" w:rsidRDefault="00E845A5" w:rsidP="00231DAD">
      <w:pPr>
        <w:pStyle w:val="ConsPlusNormal"/>
        <w:ind w:right="-1" w:firstLine="709"/>
        <w:jc w:val="both"/>
        <w:rPr>
          <w:rFonts w:ascii="Times New Roman" w:hAnsi="Times New Roman" w:cs="Times New Roman"/>
          <w:sz w:val="28"/>
          <w:szCs w:val="28"/>
        </w:rPr>
      </w:pPr>
      <w:r w:rsidRPr="00D03816">
        <w:rPr>
          <w:rFonts w:ascii="Times New Roman" w:hAnsi="Times New Roman" w:cs="Times New Roman"/>
          <w:sz w:val="28"/>
          <w:szCs w:val="28"/>
        </w:rPr>
        <w:t>подготовку предложений о возобновлении действия лицензии;</w:t>
      </w:r>
    </w:p>
    <w:p w:rsidR="00E845A5" w:rsidRPr="00D03816" w:rsidRDefault="00E845A5" w:rsidP="00231DAD">
      <w:pPr>
        <w:pStyle w:val="ConsPlusNormal"/>
        <w:ind w:right="-1" w:firstLine="709"/>
        <w:jc w:val="both"/>
        <w:rPr>
          <w:rFonts w:ascii="Times New Roman" w:hAnsi="Times New Roman" w:cs="Times New Roman"/>
          <w:sz w:val="28"/>
          <w:szCs w:val="28"/>
        </w:rPr>
      </w:pPr>
      <w:r w:rsidRPr="00D03816">
        <w:rPr>
          <w:rFonts w:ascii="Times New Roman" w:hAnsi="Times New Roman" w:cs="Times New Roman"/>
          <w:sz w:val="28"/>
          <w:szCs w:val="28"/>
        </w:rPr>
        <w:t xml:space="preserve">подготовку и согласование со структурными подразделениями </w:t>
      </w:r>
      <w:r w:rsidR="00A45478" w:rsidRPr="00D03816">
        <w:rPr>
          <w:rFonts w:ascii="Times New Roman" w:hAnsi="Times New Roman" w:cs="Times New Roman"/>
          <w:sz w:val="28"/>
          <w:szCs w:val="28"/>
        </w:rPr>
        <w:t>Госкорпорации «Росатом»</w:t>
      </w:r>
      <w:r w:rsidRPr="00D03816">
        <w:rPr>
          <w:rFonts w:ascii="Times New Roman" w:hAnsi="Times New Roman" w:cs="Times New Roman"/>
          <w:sz w:val="28"/>
          <w:szCs w:val="28"/>
        </w:rPr>
        <w:t xml:space="preserve"> </w:t>
      </w:r>
      <w:r w:rsidR="00A45478" w:rsidRPr="00D03816">
        <w:rPr>
          <w:rFonts w:ascii="Times New Roman" w:hAnsi="Times New Roman" w:cs="Times New Roman"/>
          <w:sz w:val="28"/>
          <w:szCs w:val="28"/>
        </w:rPr>
        <w:t>приказов</w:t>
      </w:r>
      <w:r w:rsidRPr="00D03816">
        <w:rPr>
          <w:rFonts w:ascii="Times New Roman" w:hAnsi="Times New Roman" w:cs="Times New Roman"/>
          <w:sz w:val="28"/>
          <w:szCs w:val="28"/>
        </w:rPr>
        <w:t xml:space="preserve"> о возобновлении действия лицензии и направление </w:t>
      </w:r>
      <w:r w:rsidR="00A45478" w:rsidRPr="00D03816">
        <w:rPr>
          <w:rFonts w:ascii="Times New Roman" w:hAnsi="Times New Roman" w:cs="Times New Roman"/>
          <w:sz w:val="28"/>
          <w:szCs w:val="28"/>
        </w:rPr>
        <w:t>лицензиатам</w:t>
      </w:r>
      <w:r w:rsidRPr="00D03816">
        <w:rPr>
          <w:rFonts w:ascii="Times New Roman" w:hAnsi="Times New Roman" w:cs="Times New Roman"/>
          <w:sz w:val="28"/>
          <w:szCs w:val="28"/>
        </w:rPr>
        <w:t xml:space="preserve"> копий </w:t>
      </w:r>
      <w:r w:rsidR="00A45478" w:rsidRPr="00D03816">
        <w:rPr>
          <w:rFonts w:ascii="Times New Roman" w:hAnsi="Times New Roman" w:cs="Times New Roman"/>
          <w:sz w:val="28"/>
          <w:szCs w:val="28"/>
        </w:rPr>
        <w:t>приказов Госкорпорации «Росатом»</w:t>
      </w:r>
      <w:r w:rsidRPr="00D03816">
        <w:rPr>
          <w:rFonts w:ascii="Times New Roman" w:hAnsi="Times New Roman" w:cs="Times New Roman"/>
          <w:sz w:val="28"/>
          <w:szCs w:val="28"/>
        </w:rPr>
        <w:t xml:space="preserve"> о возобновлении действия лицензии;</w:t>
      </w:r>
    </w:p>
    <w:p w:rsidR="00E845A5" w:rsidRPr="00D03816" w:rsidRDefault="00E845A5" w:rsidP="00231DAD">
      <w:pPr>
        <w:pStyle w:val="ConsPlusNormal"/>
        <w:ind w:right="-1" w:firstLine="709"/>
        <w:jc w:val="both"/>
        <w:rPr>
          <w:rFonts w:ascii="Times New Roman" w:hAnsi="Times New Roman" w:cs="Times New Roman"/>
          <w:sz w:val="28"/>
          <w:szCs w:val="28"/>
        </w:rPr>
      </w:pPr>
      <w:r w:rsidRPr="00D03816">
        <w:rPr>
          <w:rFonts w:ascii="Times New Roman" w:hAnsi="Times New Roman" w:cs="Times New Roman"/>
          <w:sz w:val="28"/>
          <w:szCs w:val="28"/>
        </w:rPr>
        <w:t>регистрацию и отправку входящей и исходящей корреспонденции;</w:t>
      </w:r>
    </w:p>
    <w:p w:rsidR="00E845A5" w:rsidRPr="00D03816" w:rsidRDefault="00E845A5" w:rsidP="00231DAD">
      <w:pPr>
        <w:pStyle w:val="ConsPlusNormal"/>
        <w:ind w:right="-1" w:firstLine="709"/>
        <w:jc w:val="both"/>
        <w:rPr>
          <w:rFonts w:ascii="Times New Roman" w:hAnsi="Times New Roman" w:cs="Times New Roman"/>
          <w:sz w:val="28"/>
          <w:szCs w:val="28"/>
        </w:rPr>
      </w:pPr>
      <w:r w:rsidRPr="00D03816">
        <w:rPr>
          <w:rFonts w:ascii="Times New Roman" w:hAnsi="Times New Roman" w:cs="Times New Roman"/>
          <w:sz w:val="28"/>
          <w:szCs w:val="28"/>
        </w:rPr>
        <w:t>рассмотрение обращений юридических лиц;</w:t>
      </w:r>
    </w:p>
    <w:p w:rsidR="00E845A5" w:rsidRPr="00D03816" w:rsidRDefault="00E845A5" w:rsidP="00231DAD">
      <w:pPr>
        <w:pStyle w:val="ConsPlusNormal"/>
        <w:ind w:right="-1" w:firstLine="709"/>
        <w:jc w:val="both"/>
        <w:rPr>
          <w:rFonts w:ascii="Times New Roman" w:hAnsi="Times New Roman" w:cs="Times New Roman"/>
          <w:sz w:val="28"/>
          <w:szCs w:val="28"/>
        </w:rPr>
      </w:pPr>
      <w:r w:rsidRPr="00D03816">
        <w:rPr>
          <w:rFonts w:ascii="Times New Roman" w:hAnsi="Times New Roman" w:cs="Times New Roman"/>
          <w:sz w:val="28"/>
          <w:szCs w:val="28"/>
        </w:rPr>
        <w:t>подготовку ответов заявителям по результатам рассмотрения обращений</w:t>
      </w:r>
      <w:r w:rsidR="0080659B">
        <w:rPr>
          <w:rFonts w:ascii="Times New Roman" w:hAnsi="Times New Roman" w:cs="Times New Roman"/>
          <w:sz w:val="28"/>
          <w:szCs w:val="28"/>
        </w:rPr>
        <w:t>.</w:t>
      </w:r>
    </w:p>
    <w:p w:rsidR="0074110F" w:rsidRPr="00EA2C62" w:rsidRDefault="0074110F" w:rsidP="00231DAD">
      <w:pPr>
        <w:pStyle w:val="ac"/>
        <w:ind w:left="0" w:right="-1" w:firstLine="709"/>
        <w:contextualSpacing/>
        <w:jc w:val="both"/>
        <w:rPr>
          <w:rFonts w:ascii="Times New Roman" w:hAnsi="Times New Roman"/>
          <w:sz w:val="28"/>
          <w:szCs w:val="28"/>
        </w:rPr>
      </w:pPr>
    </w:p>
    <w:p w:rsidR="009B2113" w:rsidRPr="00EA2C62" w:rsidRDefault="009B2113" w:rsidP="00231DAD">
      <w:pPr>
        <w:pStyle w:val="1"/>
        <w:spacing w:before="0" w:line="240" w:lineRule="auto"/>
        <w:ind w:right="-1" w:firstLine="709"/>
        <w:jc w:val="both"/>
        <w:rPr>
          <w:rFonts w:ascii="Times New Roman" w:hAnsi="Times New Roman" w:cs="Times New Roman"/>
          <w:color w:val="auto"/>
        </w:rPr>
      </w:pPr>
      <w:bookmarkStart w:id="7" w:name="_Toc506552923"/>
      <w:r w:rsidRPr="00EA2C62">
        <w:rPr>
          <w:rFonts w:ascii="Times New Roman" w:hAnsi="Times New Roman" w:cs="Times New Roman"/>
          <w:color w:val="auto"/>
        </w:rPr>
        <w:t xml:space="preserve">2.3. Наименование и реквизиты нормативных правовых актов, регламентирующих порядок исполнения </w:t>
      </w:r>
      <w:r w:rsidR="00BF02B6">
        <w:rPr>
          <w:rFonts w:ascii="Times New Roman" w:hAnsi="Times New Roman" w:cs="Times New Roman"/>
          <w:color w:val="auto"/>
        </w:rPr>
        <w:t>указанных</w:t>
      </w:r>
      <w:r w:rsidRPr="00EA2C62">
        <w:rPr>
          <w:rFonts w:ascii="Times New Roman" w:hAnsi="Times New Roman" w:cs="Times New Roman"/>
          <w:color w:val="auto"/>
        </w:rPr>
        <w:t xml:space="preserve"> функци</w:t>
      </w:r>
      <w:r w:rsidR="00BF02B6">
        <w:rPr>
          <w:rFonts w:ascii="Times New Roman" w:hAnsi="Times New Roman" w:cs="Times New Roman"/>
          <w:color w:val="auto"/>
        </w:rPr>
        <w:t>й</w:t>
      </w:r>
      <w:bookmarkEnd w:id="7"/>
    </w:p>
    <w:p w:rsidR="00BB2965" w:rsidRPr="005837AE" w:rsidRDefault="005837AE" w:rsidP="00231DAD">
      <w:pPr>
        <w:pStyle w:val="ConsPlusTitle"/>
        <w:ind w:right="-1" w:firstLine="709"/>
        <w:jc w:val="both"/>
        <w:rPr>
          <w:rFonts w:ascii="Times New Roman" w:hAnsi="Times New Roman" w:cs="Times New Roman"/>
          <w:b w:val="0"/>
          <w:sz w:val="28"/>
          <w:szCs w:val="28"/>
        </w:rPr>
      </w:pPr>
      <w:r w:rsidRPr="00EA2C62">
        <w:rPr>
          <w:rFonts w:ascii="Times New Roman" w:hAnsi="Times New Roman" w:cs="Times New Roman"/>
          <w:b w:val="0"/>
          <w:sz w:val="28"/>
          <w:szCs w:val="28"/>
        </w:rPr>
        <w:t xml:space="preserve">Порядок исполнения государственной функции по осуществлению </w:t>
      </w:r>
      <w:r w:rsidR="00367448">
        <w:rPr>
          <w:rFonts w:ascii="Times New Roman" w:hAnsi="Times New Roman" w:cs="Times New Roman"/>
          <w:b w:val="0"/>
          <w:sz w:val="28"/>
          <w:szCs w:val="28"/>
        </w:rPr>
        <w:t>лицензионного контроля</w:t>
      </w:r>
      <w:r w:rsidR="006F4FDB">
        <w:rPr>
          <w:rFonts w:ascii="Times New Roman" w:hAnsi="Times New Roman" w:cs="Times New Roman"/>
          <w:b w:val="0"/>
          <w:sz w:val="28"/>
          <w:szCs w:val="28"/>
        </w:rPr>
        <w:t xml:space="preserve"> регламентиру</w:t>
      </w:r>
      <w:r w:rsidR="00F1116E">
        <w:rPr>
          <w:rFonts w:ascii="Times New Roman" w:hAnsi="Times New Roman" w:cs="Times New Roman"/>
          <w:b w:val="0"/>
          <w:sz w:val="28"/>
          <w:szCs w:val="28"/>
        </w:rPr>
        <w:t>е</w:t>
      </w:r>
      <w:r w:rsidR="006F4FDB">
        <w:rPr>
          <w:rFonts w:ascii="Times New Roman" w:hAnsi="Times New Roman" w:cs="Times New Roman"/>
          <w:b w:val="0"/>
          <w:sz w:val="28"/>
          <w:szCs w:val="28"/>
        </w:rPr>
        <w:t>т</w:t>
      </w:r>
      <w:r w:rsidR="00F1116E">
        <w:rPr>
          <w:rFonts w:ascii="Times New Roman" w:hAnsi="Times New Roman" w:cs="Times New Roman"/>
          <w:b w:val="0"/>
          <w:sz w:val="28"/>
          <w:szCs w:val="28"/>
        </w:rPr>
        <w:t>ся</w:t>
      </w:r>
      <w:r w:rsidR="006F4FDB">
        <w:rPr>
          <w:rFonts w:ascii="Times New Roman" w:hAnsi="Times New Roman" w:cs="Times New Roman"/>
          <w:b w:val="0"/>
          <w:sz w:val="28"/>
          <w:szCs w:val="28"/>
        </w:rPr>
        <w:t xml:space="preserve"> следующи</w:t>
      </w:r>
      <w:r w:rsidR="00F1116E">
        <w:rPr>
          <w:rFonts w:ascii="Times New Roman" w:hAnsi="Times New Roman" w:cs="Times New Roman"/>
          <w:b w:val="0"/>
          <w:sz w:val="28"/>
          <w:szCs w:val="28"/>
        </w:rPr>
        <w:t>ми</w:t>
      </w:r>
      <w:r w:rsidR="006F4FDB">
        <w:rPr>
          <w:rFonts w:ascii="Times New Roman" w:hAnsi="Times New Roman" w:cs="Times New Roman"/>
          <w:b w:val="0"/>
          <w:sz w:val="28"/>
          <w:szCs w:val="28"/>
        </w:rPr>
        <w:t xml:space="preserve"> нормативны</w:t>
      </w:r>
      <w:r w:rsidR="00F1116E">
        <w:rPr>
          <w:rFonts w:ascii="Times New Roman" w:hAnsi="Times New Roman" w:cs="Times New Roman"/>
          <w:b w:val="0"/>
          <w:sz w:val="28"/>
          <w:szCs w:val="28"/>
        </w:rPr>
        <w:t>ми</w:t>
      </w:r>
      <w:r w:rsidR="006F4FDB">
        <w:rPr>
          <w:rFonts w:ascii="Times New Roman" w:hAnsi="Times New Roman" w:cs="Times New Roman"/>
          <w:b w:val="0"/>
          <w:sz w:val="28"/>
          <w:szCs w:val="28"/>
        </w:rPr>
        <w:t xml:space="preserve"> правовы</w:t>
      </w:r>
      <w:r w:rsidR="00F1116E">
        <w:rPr>
          <w:rFonts w:ascii="Times New Roman" w:hAnsi="Times New Roman" w:cs="Times New Roman"/>
          <w:b w:val="0"/>
          <w:sz w:val="28"/>
          <w:szCs w:val="28"/>
        </w:rPr>
        <w:t>ми</w:t>
      </w:r>
      <w:r w:rsidR="006F4FDB">
        <w:rPr>
          <w:rFonts w:ascii="Times New Roman" w:hAnsi="Times New Roman" w:cs="Times New Roman"/>
          <w:b w:val="0"/>
          <w:sz w:val="28"/>
          <w:szCs w:val="28"/>
        </w:rPr>
        <w:t xml:space="preserve"> акт</w:t>
      </w:r>
      <w:r w:rsidR="00F1116E">
        <w:rPr>
          <w:rFonts w:ascii="Times New Roman" w:hAnsi="Times New Roman" w:cs="Times New Roman"/>
          <w:b w:val="0"/>
          <w:sz w:val="28"/>
          <w:szCs w:val="28"/>
        </w:rPr>
        <w:t>ами</w:t>
      </w:r>
      <w:r w:rsidR="006F4FDB">
        <w:rPr>
          <w:rFonts w:ascii="Times New Roman" w:hAnsi="Times New Roman" w:cs="Times New Roman"/>
          <w:b w:val="0"/>
          <w:sz w:val="28"/>
          <w:szCs w:val="28"/>
        </w:rPr>
        <w:t>:</w:t>
      </w:r>
    </w:p>
    <w:p w:rsidR="00CA26B9" w:rsidRPr="00EA2C62" w:rsidRDefault="00CA26B9" w:rsidP="00231DAD">
      <w:pPr>
        <w:pStyle w:val="ConsPlusTitle"/>
        <w:ind w:right="-1" w:firstLine="709"/>
        <w:jc w:val="both"/>
        <w:rPr>
          <w:rFonts w:ascii="Times New Roman" w:hAnsi="Times New Roman" w:cs="Times New Roman"/>
          <w:b w:val="0"/>
          <w:bCs/>
          <w:sz w:val="28"/>
          <w:szCs w:val="28"/>
        </w:rPr>
      </w:pPr>
      <w:r w:rsidRPr="00EA2C62">
        <w:rPr>
          <w:rFonts w:ascii="Times New Roman" w:hAnsi="Times New Roman" w:cs="Times New Roman"/>
          <w:b w:val="0"/>
          <w:sz w:val="28"/>
          <w:szCs w:val="28"/>
        </w:rPr>
        <w:t>Кодексом Российской Федерации об административных правонарушениях от 30.12.2001 № 195-ФЗ;</w:t>
      </w:r>
    </w:p>
    <w:p w:rsidR="00BB2965" w:rsidRPr="00635429" w:rsidRDefault="006F4FDB" w:rsidP="00231DAD">
      <w:pPr>
        <w:pStyle w:val="ConsPlusTitle"/>
        <w:ind w:right="-1" w:firstLine="709"/>
        <w:jc w:val="both"/>
      </w:pPr>
      <w:r w:rsidRPr="00F1116E">
        <w:rPr>
          <w:rFonts w:ascii="Times New Roman" w:hAnsi="Times New Roman" w:cs="Times New Roman"/>
          <w:b w:val="0"/>
          <w:bCs/>
          <w:sz w:val="28"/>
          <w:szCs w:val="28"/>
        </w:rPr>
        <w:t>Федеральным законом от</w:t>
      </w:r>
      <w:r w:rsidR="00635429">
        <w:rPr>
          <w:rFonts w:ascii="Times New Roman" w:hAnsi="Times New Roman" w:cs="Times New Roman"/>
          <w:b w:val="0"/>
          <w:bCs/>
          <w:sz w:val="28"/>
          <w:szCs w:val="28"/>
        </w:rPr>
        <w:t> </w:t>
      </w:r>
      <w:r w:rsidR="00F42F74">
        <w:rPr>
          <w:rFonts w:ascii="Times New Roman" w:hAnsi="Times New Roman" w:cs="Times New Roman"/>
          <w:b w:val="0"/>
          <w:bCs/>
          <w:sz w:val="28"/>
          <w:szCs w:val="28"/>
        </w:rPr>
        <w:t>0</w:t>
      </w:r>
      <w:r w:rsidRPr="00F1116E">
        <w:rPr>
          <w:rFonts w:ascii="Times New Roman" w:hAnsi="Times New Roman" w:cs="Times New Roman"/>
          <w:b w:val="0"/>
          <w:bCs/>
          <w:sz w:val="28"/>
          <w:szCs w:val="28"/>
        </w:rPr>
        <w:t>1</w:t>
      </w:r>
      <w:r w:rsidR="00F42F74">
        <w:rPr>
          <w:rFonts w:ascii="Times New Roman" w:hAnsi="Times New Roman" w:cs="Times New Roman"/>
          <w:b w:val="0"/>
          <w:bCs/>
          <w:sz w:val="28"/>
          <w:szCs w:val="28"/>
        </w:rPr>
        <w:t>.12.</w:t>
      </w:r>
      <w:r w:rsidRPr="00F1116E">
        <w:rPr>
          <w:rFonts w:ascii="Times New Roman" w:hAnsi="Times New Roman" w:cs="Times New Roman"/>
          <w:b w:val="0"/>
          <w:bCs/>
          <w:sz w:val="28"/>
          <w:szCs w:val="28"/>
        </w:rPr>
        <w:t>2007 №</w:t>
      </w:r>
      <w:r w:rsidR="00635429">
        <w:t> </w:t>
      </w:r>
      <w:r w:rsidRPr="00F1116E">
        <w:rPr>
          <w:rFonts w:ascii="Times New Roman" w:hAnsi="Times New Roman" w:cs="Times New Roman"/>
          <w:b w:val="0"/>
          <w:bCs/>
          <w:sz w:val="28"/>
          <w:szCs w:val="28"/>
        </w:rPr>
        <w:t>317-ФЗ «О Государственной корпорации по атомной энергии «Росатом»</w:t>
      </w:r>
      <w:r w:rsidR="001A7706">
        <w:rPr>
          <w:rFonts w:ascii="Times New Roman" w:hAnsi="Times New Roman" w:cs="Times New Roman"/>
          <w:b w:val="0"/>
          <w:bCs/>
          <w:sz w:val="28"/>
          <w:szCs w:val="28"/>
        </w:rPr>
        <w:t>;</w:t>
      </w:r>
    </w:p>
    <w:p w:rsidR="007D0ECC" w:rsidRPr="00F1116E" w:rsidRDefault="007D0ECC" w:rsidP="00231DAD">
      <w:pPr>
        <w:pStyle w:val="ConsPlusTitle"/>
        <w:ind w:right="-1" w:firstLine="709"/>
        <w:jc w:val="both"/>
        <w:rPr>
          <w:rFonts w:ascii="Times New Roman" w:hAnsi="Times New Roman" w:cs="Times New Roman"/>
          <w:b w:val="0"/>
          <w:bCs/>
          <w:sz w:val="28"/>
          <w:szCs w:val="28"/>
        </w:rPr>
      </w:pPr>
      <w:r w:rsidRPr="00F1116E">
        <w:rPr>
          <w:rFonts w:ascii="Times New Roman" w:hAnsi="Times New Roman" w:cs="Times New Roman"/>
          <w:b w:val="0"/>
          <w:bCs/>
          <w:sz w:val="28"/>
          <w:szCs w:val="28"/>
        </w:rPr>
        <w:lastRenderedPageBreak/>
        <w:t>Федеральным законом от</w:t>
      </w:r>
      <w:r w:rsidR="00635429">
        <w:rPr>
          <w:rFonts w:ascii="Times New Roman" w:hAnsi="Times New Roman" w:cs="Times New Roman"/>
          <w:b w:val="0"/>
          <w:bCs/>
          <w:sz w:val="28"/>
          <w:szCs w:val="28"/>
        </w:rPr>
        <w:t> </w:t>
      </w:r>
      <w:r w:rsidRPr="00F1116E">
        <w:rPr>
          <w:rFonts w:ascii="Times New Roman" w:hAnsi="Times New Roman" w:cs="Times New Roman"/>
          <w:b w:val="0"/>
          <w:bCs/>
          <w:sz w:val="28"/>
          <w:szCs w:val="28"/>
        </w:rPr>
        <w:t>26</w:t>
      </w:r>
      <w:r w:rsidR="00F42F74">
        <w:rPr>
          <w:rFonts w:ascii="Times New Roman" w:hAnsi="Times New Roman" w:cs="Times New Roman"/>
          <w:b w:val="0"/>
          <w:bCs/>
          <w:sz w:val="28"/>
          <w:szCs w:val="28"/>
        </w:rPr>
        <w:t>.12.</w:t>
      </w:r>
      <w:r w:rsidRPr="00F1116E">
        <w:rPr>
          <w:rFonts w:ascii="Times New Roman" w:hAnsi="Times New Roman" w:cs="Times New Roman"/>
          <w:b w:val="0"/>
          <w:bCs/>
          <w:sz w:val="28"/>
          <w:szCs w:val="28"/>
        </w:rPr>
        <w:t>2008 №</w:t>
      </w:r>
      <w:r w:rsidR="00635429">
        <w:rPr>
          <w:rFonts w:ascii="Times New Roman" w:hAnsi="Times New Roman" w:cs="Times New Roman"/>
          <w:b w:val="0"/>
          <w:bCs/>
          <w:sz w:val="28"/>
          <w:szCs w:val="28"/>
        </w:rPr>
        <w:t> </w:t>
      </w:r>
      <w:r w:rsidRPr="00F1116E">
        <w:rPr>
          <w:rFonts w:ascii="Times New Roman" w:hAnsi="Times New Roman" w:cs="Times New Roman"/>
          <w:b w:val="0"/>
          <w:bCs/>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A7706">
        <w:rPr>
          <w:rFonts w:ascii="Times New Roman" w:hAnsi="Times New Roman" w:cs="Times New Roman"/>
          <w:b w:val="0"/>
          <w:bCs/>
          <w:sz w:val="28"/>
          <w:szCs w:val="28"/>
        </w:rPr>
        <w:t>;</w:t>
      </w:r>
    </w:p>
    <w:p w:rsidR="001A7706" w:rsidRDefault="001A7706" w:rsidP="00231DAD">
      <w:pPr>
        <w:pStyle w:val="ConsPlusTitle"/>
        <w:ind w:right="-1" w:firstLine="709"/>
        <w:jc w:val="both"/>
        <w:rPr>
          <w:rFonts w:ascii="Times New Roman" w:hAnsi="Times New Roman" w:cs="Times New Roman"/>
          <w:b w:val="0"/>
          <w:bCs/>
          <w:sz w:val="28"/>
          <w:szCs w:val="28"/>
        </w:rPr>
      </w:pPr>
      <w:r w:rsidRPr="00151FEA">
        <w:rPr>
          <w:rFonts w:ascii="Times New Roman" w:hAnsi="Times New Roman" w:cs="Times New Roman"/>
          <w:b w:val="0"/>
          <w:bCs/>
          <w:sz w:val="28"/>
          <w:szCs w:val="28"/>
        </w:rPr>
        <w:t>постановлением Правительства Российской Федерации от 20</w:t>
      </w:r>
      <w:r w:rsidR="00BF3464">
        <w:rPr>
          <w:rFonts w:ascii="Times New Roman" w:hAnsi="Times New Roman" w:cs="Times New Roman"/>
          <w:b w:val="0"/>
          <w:bCs/>
          <w:sz w:val="28"/>
          <w:szCs w:val="28"/>
        </w:rPr>
        <w:t>.06.</w:t>
      </w:r>
      <w:r w:rsidR="00691E52">
        <w:rPr>
          <w:rFonts w:ascii="Times New Roman" w:hAnsi="Times New Roman" w:cs="Times New Roman"/>
          <w:b w:val="0"/>
          <w:bCs/>
          <w:sz w:val="28"/>
          <w:szCs w:val="28"/>
        </w:rPr>
        <w:t>2000</w:t>
      </w:r>
      <w:r w:rsidR="00673B24">
        <w:rPr>
          <w:rFonts w:ascii="Times New Roman" w:hAnsi="Times New Roman" w:cs="Times New Roman"/>
          <w:b w:val="0"/>
          <w:bCs/>
          <w:sz w:val="28"/>
          <w:szCs w:val="28"/>
        </w:rPr>
        <w:t xml:space="preserve"> </w:t>
      </w:r>
      <w:r w:rsidRPr="00151FEA">
        <w:rPr>
          <w:rFonts w:ascii="Times New Roman" w:hAnsi="Times New Roman" w:cs="Times New Roman"/>
          <w:b w:val="0"/>
          <w:bCs/>
          <w:sz w:val="28"/>
          <w:szCs w:val="28"/>
        </w:rPr>
        <w:t>№</w:t>
      </w:r>
      <w:r w:rsidR="00635429">
        <w:rPr>
          <w:rFonts w:ascii="Times New Roman" w:hAnsi="Times New Roman" w:cs="Times New Roman"/>
          <w:b w:val="0"/>
          <w:bCs/>
          <w:sz w:val="28"/>
          <w:szCs w:val="28"/>
        </w:rPr>
        <w:t> </w:t>
      </w:r>
      <w:r w:rsidRPr="00151FEA">
        <w:rPr>
          <w:rFonts w:ascii="Times New Roman" w:hAnsi="Times New Roman" w:cs="Times New Roman"/>
          <w:b w:val="0"/>
          <w:bCs/>
          <w:sz w:val="28"/>
          <w:szCs w:val="28"/>
        </w:rPr>
        <w:t>471 «Об утверждении Положения о лицензировании деятельности по использованию радиоактивных материалов при проведении работ по использованию атомной энергии в оборонных целях»</w:t>
      </w:r>
      <w:r w:rsidR="00991CA3">
        <w:rPr>
          <w:rFonts w:ascii="Times New Roman" w:hAnsi="Times New Roman" w:cs="Times New Roman"/>
          <w:b w:val="0"/>
          <w:bCs/>
          <w:sz w:val="28"/>
          <w:szCs w:val="28"/>
        </w:rPr>
        <w:t>;</w:t>
      </w:r>
    </w:p>
    <w:p w:rsidR="00151FEA" w:rsidRDefault="00151FEA" w:rsidP="00231DAD">
      <w:pPr>
        <w:pStyle w:val="ConsPlusTitle"/>
        <w:ind w:right="-1" w:firstLine="709"/>
        <w:jc w:val="both"/>
        <w:rPr>
          <w:rFonts w:ascii="Times New Roman" w:hAnsi="Times New Roman" w:cs="Times New Roman"/>
          <w:b w:val="0"/>
          <w:bCs/>
          <w:sz w:val="28"/>
          <w:szCs w:val="28"/>
        </w:rPr>
      </w:pPr>
      <w:r w:rsidRPr="00151FEA">
        <w:rPr>
          <w:rFonts w:ascii="Times New Roman" w:hAnsi="Times New Roman" w:cs="Times New Roman"/>
          <w:b w:val="0"/>
          <w:bCs/>
          <w:sz w:val="28"/>
          <w:szCs w:val="28"/>
        </w:rPr>
        <w:t>приказом Министерства экономического развития Российской Федерации от</w:t>
      </w:r>
      <w:r w:rsidR="00352D9D">
        <w:rPr>
          <w:rFonts w:ascii="Times New Roman" w:hAnsi="Times New Roman" w:cs="Times New Roman"/>
          <w:b w:val="0"/>
          <w:bCs/>
          <w:sz w:val="28"/>
          <w:szCs w:val="28"/>
        </w:rPr>
        <w:t> </w:t>
      </w:r>
      <w:r w:rsidRPr="00151FEA">
        <w:rPr>
          <w:rFonts w:ascii="Times New Roman" w:hAnsi="Times New Roman" w:cs="Times New Roman"/>
          <w:b w:val="0"/>
          <w:bCs/>
          <w:sz w:val="28"/>
          <w:szCs w:val="28"/>
        </w:rPr>
        <w:t>30</w:t>
      </w:r>
      <w:r w:rsidR="00BF3464">
        <w:rPr>
          <w:rFonts w:ascii="Times New Roman" w:hAnsi="Times New Roman" w:cs="Times New Roman"/>
          <w:b w:val="0"/>
          <w:bCs/>
          <w:sz w:val="28"/>
          <w:szCs w:val="28"/>
        </w:rPr>
        <w:t>.04.</w:t>
      </w:r>
      <w:r w:rsidRPr="00151FEA">
        <w:rPr>
          <w:rFonts w:ascii="Times New Roman" w:hAnsi="Times New Roman" w:cs="Times New Roman"/>
          <w:b w:val="0"/>
          <w:bCs/>
          <w:sz w:val="28"/>
          <w:szCs w:val="28"/>
        </w:rPr>
        <w:t>2009 №</w:t>
      </w:r>
      <w:r w:rsidR="00352D9D">
        <w:rPr>
          <w:rFonts w:ascii="Times New Roman" w:hAnsi="Times New Roman" w:cs="Times New Roman"/>
          <w:b w:val="0"/>
          <w:bCs/>
          <w:sz w:val="28"/>
          <w:szCs w:val="28"/>
        </w:rPr>
        <w:t> </w:t>
      </w:r>
      <w:r w:rsidRPr="00151FEA">
        <w:rPr>
          <w:rFonts w:ascii="Times New Roman" w:hAnsi="Times New Roman" w:cs="Times New Roman"/>
          <w:b w:val="0"/>
          <w:bCs/>
          <w:sz w:val="28"/>
          <w:szCs w:val="28"/>
        </w:rPr>
        <w:t xml:space="preserve">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w:t>
      </w:r>
      <w:r w:rsidR="006D40C4">
        <w:rPr>
          <w:rFonts w:ascii="Times New Roman" w:hAnsi="Times New Roman" w:cs="Times New Roman"/>
          <w:b w:val="0"/>
          <w:bCs/>
          <w:sz w:val="28"/>
          <w:szCs w:val="28"/>
        </w:rPr>
        <w:t xml:space="preserve">в </w:t>
      </w:r>
      <w:r w:rsidRPr="00151FEA">
        <w:rPr>
          <w:rFonts w:ascii="Times New Roman" w:hAnsi="Times New Roman" w:cs="Times New Roman"/>
          <w:b w:val="0"/>
          <w:bCs/>
          <w:sz w:val="28"/>
          <w:szCs w:val="28"/>
        </w:rPr>
        <w:t>Минюсте России 13</w:t>
      </w:r>
      <w:r w:rsidR="00BF3464">
        <w:rPr>
          <w:rFonts w:ascii="Times New Roman" w:hAnsi="Times New Roman" w:cs="Times New Roman"/>
          <w:b w:val="0"/>
          <w:bCs/>
          <w:sz w:val="28"/>
          <w:szCs w:val="28"/>
        </w:rPr>
        <w:t>.05.</w:t>
      </w:r>
      <w:r w:rsidR="00B57987">
        <w:rPr>
          <w:rFonts w:ascii="Times New Roman" w:hAnsi="Times New Roman" w:cs="Times New Roman"/>
          <w:b w:val="0"/>
          <w:bCs/>
          <w:sz w:val="28"/>
          <w:szCs w:val="28"/>
        </w:rPr>
        <w:t>2009</w:t>
      </w:r>
      <w:r w:rsidRPr="00151FEA">
        <w:rPr>
          <w:rFonts w:ascii="Times New Roman" w:hAnsi="Times New Roman" w:cs="Times New Roman"/>
          <w:b w:val="0"/>
          <w:bCs/>
          <w:sz w:val="28"/>
          <w:szCs w:val="28"/>
        </w:rPr>
        <w:t>, № 13915)</w:t>
      </w:r>
      <w:r w:rsidR="00991CA3">
        <w:rPr>
          <w:rFonts w:ascii="Times New Roman" w:hAnsi="Times New Roman" w:cs="Times New Roman"/>
          <w:b w:val="0"/>
          <w:bCs/>
          <w:sz w:val="28"/>
          <w:szCs w:val="28"/>
        </w:rPr>
        <w:t>;</w:t>
      </w:r>
    </w:p>
    <w:p w:rsidR="00151FEA" w:rsidRDefault="00151FEA" w:rsidP="00231DAD">
      <w:pPr>
        <w:pStyle w:val="22"/>
        <w:spacing w:before="0" w:after="0" w:line="240" w:lineRule="auto"/>
        <w:ind w:right="-1" w:firstLine="709"/>
        <w:jc w:val="both"/>
        <w:rPr>
          <w:sz w:val="28"/>
          <w:szCs w:val="28"/>
        </w:rPr>
      </w:pPr>
      <w:r w:rsidRPr="00151FEA">
        <w:rPr>
          <w:sz w:val="28"/>
          <w:szCs w:val="28"/>
        </w:rPr>
        <w:t xml:space="preserve">приказом Госкорпорации </w:t>
      </w:r>
      <w:r w:rsidR="00B57987">
        <w:rPr>
          <w:sz w:val="28"/>
          <w:szCs w:val="28"/>
        </w:rPr>
        <w:t xml:space="preserve">«Росатом» </w:t>
      </w:r>
      <w:r w:rsidRPr="00151FEA">
        <w:rPr>
          <w:sz w:val="28"/>
          <w:szCs w:val="28"/>
        </w:rPr>
        <w:t>от</w:t>
      </w:r>
      <w:r w:rsidR="00635429">
        <w:rPr>
          <w:sz w:val="28"/>
          <w:szCs w:val="28"/>
        </w:rPr>
        <w:t> </w:t>
      </w:r>
      <w:r w:rsidRPr="00151FEA">
        <w:rPr>
          <w:sz w:val="28"/>
          <w:szCs w:val="28"/>
        </w:rPr>
        <w:t>09.09.2015 №</w:t>
      </w:r>
      <w:r w:rsidR="00635429">
        <w:rPr>
          <w:sz w:val="28"/>
          <w:szCs w:val="28"/>
        </w:rPr>
        <w:t> </w:t>
      </w:r>
      <w:r w:rsidRPr="00151FEA">
        <w:rPr>
          <w:sz w:val="28"/>
          <w:szCs w:val="28"/>
        </w:rPr>
        <w:t>1/18-НПА-дсп «Об</w:t>
      </w:r>
      <w:r w:rsidR="00352D9D">
        <w:rPr>
          <w:sz w:val="28"/>
          <w:szCs w:val="28"/>
        </w:rPr>
        <w:t> </w:t>
      </w:r>
      <w:r w:rsidRPr="00151FEA">
        <w:rPr>
          <w:sz w:val="28"/>
          <w:szCs w:val="28"/>
        </w:rPr>
        <w:t>утверждении Административного регламента исполнения Государственной корпорацией по атомной энергии «Росатом» государственной функции по осуществлению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w:t>
      </w:r>
      <w:r w:rsidR="0080659B">
        <w:rPr>
          <w:sz w:val="28"/>
          <w:szCs w:val="28"/>
        </w:rPr>
        <w:t>вок военного назначения»</w:t>
      </w:r>
      <w:r w:rsidRPr="00151FEA">
        <w:rPr>
          <w:sz w:val="28"/>
          <w:szCs w:val="28"/>
        </w:rPr>
        <w:t xml:space="preserve"> </w:t>
      </w:r>
      <w:r>
        <w:rPr>
          <w:sz w:val="28"/>
          <w:szCs w:val="28"/>
        </w:rPr>
        <w:t>(</w:t>
      </w:r>
      <w:r w:rsidRPr="00151FEA">
        <w:rPr>
          <w:sz w:val="28"/>
          <w:szCs w:val="28"/>
        </w:rPr>
        <w:t>зарегистрирова</w:t>
      </w:r>
      <w:r>
        <w:rPr>
          <w:sz w:val="28"/>
          <w:szCs w:val="28"/>
        </w:rPr>
        <w:t>н в Минюсте России</w:t>
      </w:r>
      <w:r w:rsidR="0062054B">
        <w:rPr>
          <w:sz w:val="28"/>
          <w:szCs w:val="28"/>
        </w:rPr>
        <w:t xml:space="preserve"> </w:t>
      </w:r>
      <w:r w:rsidR="0062054B" w:rsidRPr="00151FEA">
        <w:rPr>
          <w:sz w:val="28"/>
          <w:szCs w:val="28"/>
        </w:rPr>
        <w:t>01.03.2016</w:t>
      </w:r>
      <w:r w:rsidR="0062054B">
        <w:rPr>
          <w:sz w:val="28"/>
          <w:szCs w:val="28"/>
        </w:rPr>
        <w:t>,</w:t>
      </w:r>
      <w:r w:rsidRPr="00151FEA">
        <w:rPr>
          <w:sz w:val="28"/>
          <w:szCs w:val="28"/>
        </w:rPr>
        <w:t xml:space="preserve"> № 41251</w:t>
      </w:r>
      <w:r>
        <w:rPr>
          <w:sz w:val="28"/>
          <w:szCs w:val="28"/>
        </w:rPr>
        <w:t>)</w:t>
      </w:r>
      <w:r w:rsidR="00991CA3">
        <w:rPr>
          <w:sz w:val="28"/>
          <w:szCs w:val="28"/>
        </w:rPr>
        <w:t>;</w:t>
      </w:r>
    </w:p>
    <w:p w:rsidR="00A20650" w:rsidRDefault="00A20650" w:rsidP="00231DAD">
      <w:pPr>
        <w:pStyle w:val="22"/>
        <w:spacing w:before="0" w:after="0" w:line="240" w:lineRule="auto"/>
        <w:ind w:right="-1" w:firstLine="709"/>
        <w:jc w:val="both"/>
        <w:rPr>
          <w:bCs/>
          <w:sz w:val="28"/>
          <w:szCs w:val="28"/>
        </w:rPr>
      </w:pPr>
      <w:r>
        <w:rPr>
          <w:sz w:val="28"/>
          <w:szCs w:val="28"/>
        </w:rPr>
        <w:t>приказом Госкорпорации «Росатом» от</w:t>
      </w:r>
      <w:r w:rsidR="004C57D8">
        <w:rPr>
          <w:sz w:val="28"/>
          <w:szCs w:val="28"/>
        </w:rPr>
        <w:t> </w:t>
      </w:r>
      <w:r>
        <w:rPr>
          <w:sz w:val="28"/>
          <w:szCs w:val="28"/>
        </w:rPr>
        <w:t>20.01.2011 № 1/19-П «Об</w:t>
      </w:r>
      <w:r w:rsidR="00352D9D">
        <w:rPr>
          <w:sz w:val="28"/>
          <w:szCs w:val="28"/>
        </w:rPr>
        <w:t> </w:t>
      </w:r>
      <w:r>
        <w:rPr>
          <w:sz w:val="28"/>
          <w:szCs w:val="28"/>
        </w:rPr>
        <w:t>утверждении Перечня должностных лиц Госкорпорации «Росатом», имеющих право составлять протоколы об административных правонарушениях»</w:t>
      </w:r>
      <w:r w:rsidRPr="00B57987">
        <w:rPr>
          <w:bCs/>
          <w:sz w:val="28"/>
          <w:szCs w:val="28"/>
        </w:rPr>
        <w:t xml:space="preserve"> </w:t>
      </w:r>
      <w:r w:rsidRPr="00151FEA">
        <w:rPr>
          <w:bCs/>
          <w:sz w:val="28"/>
          <w:szCs w:val="28"/>
        </w:rPr>
        <w:t xml:space="preserve">(зарегистрирован </w:t>
      </w:r>
      <w:r>
        <w:rPr>
          <w:bCs/>
          <w:sz w:val="28"/>
          <w:szCs w:val="28"/>
        </w:rPr>
        <w:t xml:space="preserve">в </w:t>
      </w:r>
      <w:r w:rsidRPr="00151FEA">
        <w:rPr>
          <w:bCs/>
          <w:sz w:val="28"/>
          <w:szCs w:val="28"/>
        </w:rPr>
        <w:t>Минюсте России 1</w:t>
      </w:r>
      <w:r>
        <w:rPr>
          <w:bCs/>
          <w:sz w:val="28"/>
          <w:szCs w:val="28"/>
        </w:rPr>
        <w:t>8.03.</w:t>
      </w:r>
      <w:r w:rsidRPr="00151FEA">
        <w:rPr>
          <w:bCs/>
          <w:sz w:val="28"/>
          <w:szCs w:val="28"/>
        </w:rPr>
        <w:t>20</w:t>
      </w:r>
      <w:r>
        <w:rPr>
          <w:bCs/>
          <w:sz w:val="28"/>
          <w:szCs w:val="28"/>
        </w:rPr>
        <w:t>11</w:t>
      </w:r>
      <w:r w:rsidRPr="00151FEA">
        <w:rPr>
          <w:bCs/>
          <w:sz w:val="28"/>
          <w:szCs w:val="28"/>
        </w:rPr>
        <w:t>,</w:t>
      </w:r>
      <w:r w:rsidR="00A9751E">
        <w:rPr>
          <w:bCs/>
          <w:sz w:val="28"/>
          <w:szCs w:val="28"/>
        </w:rPr>
        <w:t xml:space="preserve"> </w:t>
      </w:r>
      <w:r w:rsidRPr="00151FEA">
        <w:rPr>
          <w:bCs/>
          <w:sz w:val="28"/>
          <w:szCs w:val="28"/>
        </w:rPr>
        <w:t xml:space="preserve">№ </w:t>
      </w:r>
      <w:r>
        <w:rPr>
          <w:bCs/>
          <w:sz w:val="28"/>
          <w:szCs w:val="28"/>
        </w:rPr>
        <w:t>20176</w:t>
      </w:r>
      <w:r w:rsidRPr="00151FEA">
        <w:rPr>
          <w:bCs/>
          <w:sz w:val="28"/>
          <w:szCs w:val="28"/>
        </w:rPr>
        <w:t>)</w:t>
      </w:r>
      <w:r>
        <w:rPr>
          <w:bCs/>
          <w:sz w:val="28"/>
          <w:szCs w:val="28"/>
        </w:rPr>
        <w:t>;</w:t>
      </w:r>
    </w:p>
    <w:p w:rsidR="00151FEA" w:rsidRPr="00151FEA" w:rsidRDefault="00151FEA" w:rsidP="00231DAD">
      <w:pPr>
        <w:pStyle w:val="ConsPlusTitle"/>
        <w:ind w:right="-1" w:firstLine="709"/>
        <w:jc w:val="both"/>
        <w:rPr>
          <w:rFonts w:ascii="Times New Roman" w:hAnsi="Times New Roman" w:cs="Times New Roman"/>
          <w:b w:val="0"/>
          <w:bCs/>
          <w:sz w:val="28"/>
          <w:szCs w:val="28"/>
        </w:rPr>
      </w:pPr>
      <w:r w:rsidRPr="00151FEA">
        <w:rPr>
          <w:rFonts w:ascii="Times New Roman" w:hAnsi="Times New Roman" w:cs="Times New Roman"/>
          <w:b w:val="0"/>
          <w:sz w:val="28"/>
          <w:szCs w:val="28"/>
        </w:rPr>
        <w:t xml:space="preserve">приказом Госкорпорации </w:t>
      </w:r>
      <w:r w:rsidR="00B57987">
        <w:rPr>
          <w:rFonts w:ascii="Times New Roman" w:hAnsi="Times New Roman" w:cs="Times New Roman"/>
          <w:b w:val="0"/>
          <w:sz w:val="28"/>
          <w:szCs w:val="28"/>
        </w:rPr>
        <w:t xml:space="preserve">«Росатом» </w:t>
      </w:r>
      <w:r w:rsidRPr="00151FEA">
        <w:rPr>
          <w:rFonts w:ascii="Times New Roman" w:hAnsi="Times New Roman" w:cs="Times New Roman"/>
          <w:b w:val="0"/>
          <w:sz w:val="28"/>
          <w:szCs w:val="28"/>
        </w:rPr>
        <w:t>от</w:t>
      </w:r>
      <w:r w:rsidR="004C57D8">
        <w:rPr>
          <w:rFonts w:ascii="Times New Roman" w:hAnsi="Times New Roman" w:cs="Times New Roman"/>
          <w:b w:val="0"/>
          <w:sz w:val="28"/>
          <w:szCs w:val="28"/>
        </w:rPr>
        <w:t> </w:t>
      </w:r>
      <w:r w:rsidRPr="00151FEA">
        <w:rPr>
          <w:rFonts w:ascii="Times New Roman" w:hAnsi="Times New Roman" w:cs="Times New Roman"/>
          <w:b w:val="0"/>
          <w:sz w:val="28"/>
          <w:szCs w:val="28"/>
        </w:rPr>
        <w:t>28.11.2016 №</w:t>
      </w:r>
      <w:r w:rsidR="004C57D8">
        <w:rPr>
          <w:rFonts w:ascii="Times New Roman" w:hAnsi="Times New Roman" w:cs="Times New Roman"/>
          <w:b w:val="0"/>
          <w:sz w:val="28"/>
          <w:szCs w:val="28"/>
        </w:rPr>
        <w:t> </w:t>
      </w:r>
      <w:r w:rsidRPr="00151FEA">
        <w:rPr>
          <w:rFonts w:ascii="Times New Roman" w:hAnsi="Times New Roman" w:cs="Times New Roman"/>
          <w:b w:val="0"/>
          <w:sz w:val="28"/>
          <w:szCs w:val="28"/>
        </w:rPr>
        <w:t>1/32-НПА-дсп «О</w:t>
      </w:r>
      <w:r w:rsidR="00352D9D">
        <w:rPr>
          <w:rFonts w:ascii="Times New Roman" w:hAnsi="Times New Roman" w:cs="Times New Roman"/>
          <w:b w:val="0"/>
          <w:sz w:val="28"/>
          <w:szCs w:val="28"/>
        </w:rPr>
        <w:t> </w:t>
      </w:r>
      <w:r w:rsidRPr="00151FEA">
        <w:rPr>
          <w:rFonts w:ascii="Times New Roman" w:hAnsi="Times New Roman" w:cs="Times New Roman"/>
          <w:b w:val="0"/>
          <w:sz w:val="28"/>
          <w:szCs w:val="28"/>
        </w:rPr>
        <w:t xml:space="preserve">внесении изменений в Административный регламент исполнения Государственной корпорацией по атомной энергии «Росатом» государственной функции по осуществлению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w:t>
      </w:r>
      <w:r>
        <w:rPr>
          <w:rFonts w:ascii="Times New Roman" w:hAnsi="Times New Roman" w:cs="Times New Roman"/>
          <w:b w:val="0"/>
          <w:sz w:val="28"/>
          <w:szCs w:val="28"/>
        </w:rPr>
        <w:t>(</w:t>
      </w:r>
      <w:r w:rsidRPr="00151FEA">
        <w:rPr>
          <w:rFonts w:ascii="Times New Roman" w:hAnsi="Times New Roman" w:cs="Times New Roman"/>
          <w:b w:val="0"/>
          <w:sz w:val="28"/>
          <w:szCs w:val="28"/>
        </w:rPr>
        <w:t xml:space="preserve">зарегистрирован в Минюсте России </w:t>
      </w:r>
      <w:r w:rsidR="0062054B" w:rsidRPr="00151FEA">
        <w:rPr>
          <w:rFonts w:ascii="Times New Roman" w:hAnsi="Times New Roman" w:cs="Times New Roman"/>
          <w:b w:val="0"/>
          <w:sz w:val="28"/>
          <w:szCs w:val="28"/>
        </w:rPr>
        <w:t>21.12.2016</w:t>
      </w:r>
      <w:r w:rsidR="0062054B">
        <w:rPr>
          <w:rFonts w:ascii="Times New Roman" w:hAnsi="Times New Roman" w:cs="Times New Roman"/>
          <w:b w:val="0"/>
          <w:sz w:val="28"/>
          <w:szCs w:val="28"/>
        </w:rPr>
        <w:t xml:space="preserve">, </w:t>
      </w:r>
      <w:r w:rsidRPr="00151FEA">
        <w:rPr>
          <w:rFonts w:ascii="Times New Roman" w:hAnsi="Times New Roman" w:cs="Times New Roman"/>
          <w:b w:val="0"/>
          <w:sz w:val="28"/>
          <w:szCs w:val="28"/>
        </w:rPr>
        <w:t>№ 44842</w:t>
      </w:r>
      <w:r>
        <w:rPr>
          <w:rFonts w:ascii="Times New Roman" w:hAnsi="Times New Roman" w:cs="Times New Roman"/>
          <w:b w:val="0"/>
          <w:sz w:val="28"/>
          <w:szCs w:val="28"/>
        </w:rPr>
        <w:t>)</w:t>
      </w:r>
      <w:r w:rsidR="00A77E4D">
        <w:rPr>
          <w:rFonts w:ascii="Times New Roman" w:hAnsi="Times New Roman" w:cs="Times New Roman"/>
          <w:b w:val="0"/>
          <w:sz w:val="28"/>
          <w:szCs w:val="28"/>
        </w:rPr>
        <w:t>.</w:t>
      </w:r>
    </w:p>
    <w:p w:rsidR="007C7CBB" w:rsidRPr="00B75793" w:rsidRDefault="007C7CBB" w:rsidP="00231DAD">
      <w:pPr>
        <w:pStyle w:val="ConsPlusTitle"/>
        <w:ind w:right="-1" w:firstLine="709"/>
        <w:jc w:val="both"/>
        <w:rPr>
          <w:rFonts w:ascii="Times New Roman" w:hAnsi="Times New Roman" w:cs="Times New Roman"/>
          <w:b w:val="0"/>
          <w:sz w:val="28"/>
          <w:szCs w:val="28"/>
        </w:rPr>
      </w:pPr>
    </w:p>
    <w:p w:rsidR="00C50E59" w:rsidRPr="00EA2C62" w:rsidRDefault="005B1826" w:rsidP="00231DAD">
      <w:pPr>
        <w:pStyle w:val="1"/>
        <w:spacing w:line="240" w:lineRule="auto"/>
        <w:ind w:right="-1" w:firstLine="709"/>
        <w:jc w:val="both"/>
        <w:rPr>
          <w:rFonts w:ascii="Times New Roman" w:hAnsi="Times New Roman" w:cs="Times New Roman"/>
          <w:color w:val="auto"/>
        </w:rPr>
      </w:pPr>
      <w:bookmarkStart w:id="8" w:name="_Toc506552924"/>
      <w:r w:rsidRPr="00F77DA4">
        <w:rPr>
          <w:rFonts w:ascii="Times New Roman" w:hAnsi="Times New Roman" w:cs="Times New Roman"/>
          <w:color w:val="auto"/>
        </w:rPr>
        <w:t>2.</w:t>
      </w:r>
      <w:r w:rsidR="002802A0">
        <w:rPr>
          <w:rFonts w:ascii="Times New Roman" w:hAnsi="Times New Roman" w:cs="Times New Roman"/>
          <w:color w:val="auto"/>
        </w:rPr>
        <w:t>4</w:t>
      </w:r>
      <w:r w:rsidRPr="00F77DA4">
        <w:rPr>
          <w:rFonts w:ascii="Times New Roman" w:hAnsi="Times New Roman" w:cs="Times New Roman"/>
          <w:color w:val="auto"/>
        </w:rPr>
        <w:t>.</w:t>
      </w:r>
      <w:r w:rsidR="00614FF5" w:rsidRPr="00F77DA4">
        <w:rPr>
          <w:rFonts w:ascii="Times New Roman" w:hAnsi="Times New Roman" w:cs="Times New Roman"/>
          <w:color w:val="auto"/>
        </w:rPr>
        <w:t> </w:t>
      </w:r>
      <w:r w:rsidR="00F77DA4" w:rsidRPr="00F77DA4">
        <w:rPr>
          <w:rFonts w:ascii="Times New Roman" w:hAnsi="Times New Roman" w:cs="Times New Roman"/>
          <w:color w:val="auto"/>
        </w:rPr>
        <w:t xml:space="preserve">Информация о взаимодействии </w:t>
      </w:r>
      <w:r w:rsidR="00F77DA4">
        <w:rPr>
          <w:rFonts w:ascii="Times New Roman" w:hAnsi="Times New Roman" w:cs="Times New Roman"/>
          <w:color w:val="auto"/>
        </w:rPr>
        <w:t>Госкорпорации «Росатом»</w:t>
      </w:r>
      <w:r w:rsidR="00F77DA4" w:rsidRPr="00F77DA4">
        <w:rPr>
          <w:rFonts w:ascii="Times New Roman" w:hAnsi="Times New Roman" w:cs="Times New Roman"/>
          <w:color w:val="auto"/>
        </w:rPr>
        <w:t xml:space="preserve"> при осуществлении </w:t>
      </w:r>
      <w:r w:rsidR="00C50846">
        <w:rPr>
          <w:rFonts w:ascii="Times New Roman" w:hAnsi="Times New Roman" w:cs="Times New Roman"/>
          <w:color w:val="auto"/>
        </w:rPr>
        <w:t xml:space="preserve">своих </w:t>
      </w:r>
      <w:r w:rsidR="00F77DA4" w:rsidRPr="00F77DA4">
        <w:rPr>
          <w:rFonts w:ascii="Times New Roman" w:hAnsi="Times New Roman" w:cs="Times New Roman"/>
          <w:color w:val="auto"/>
        </w:rPr>
        <w:t xml:space="preserve">функций с другими органами </w:t>
      </w:r>
      <w:r w:rsidR="002E2E8F">
        <w:rPr>
          <w:rFonts w:ascii="Times New Roman" w:hAnsi="Times New Roman" w:cs="Times New Roman"/>
          <w:color w:val="auto"/>
        </w:rPr>
        <w:t>государственного</w:t>
      </w:r>
      <w:r w:rsidR="00F77DA4" w:rsidRPr="00F77DA4">
        <w:rPr>
          <w:rFonts w:ascii="Times New Roman" w:hAnsi="Times New Roman" w:cs="Times New Roman"/>
          <w:color w:val="auto"/>
        </w:rPr>
        <w:t xml:space="preserve"> </w:t>
      </w:r>
      <w:r w:rsidR="00F77DA4" w:rsidRPr="00EA2C62">
        <w:rPr>
          <w:rFonts w:ascii="Times New Roman" w:hAnsi="Times New Roman" w:cs="Times New Roman"/>
          <w:color w:val="auto"/>
        </w:rPr>
        <w:t>контроля</w:t>
      </w:r>
      <w:r w:rsidR="007F64C4" w:rsidRPr="00EA2C62">
        <w:rPr>
          <w:rFonts w:ascii="Times New Roman" w:hAnsi="Times New Roman" w:cs="Times New Roman"/>
          <w:color w:val="auto"/>
        </w:rPr>
        <w:t xml:space="preserve"> (надзора)</w:t>
      </w:r>
      <w:r w:rsidR="00F77DA4" w:rsidRPr="00EA2C62">
        <w:rPr>
          <w:rFonts w:ascii="Times New Roman" w:hAnsi="Times New Roman" w:cs="Times New Roman"/>
          <w:color w:val="auto"/>
        </w:rPr>
        <w:t>, порядке и формах такого взаимодействия</w:t>
      </w:r>
      <w:bookmarkEnd w:id="8"/>
    </w:p>
    <w:p w:rsidR="00C50846" w:rsidRPr="00EA2C62" w:rsidRDefault="00340FF2" w:rsidP="00231DAD">
      <w:pPr>
        <w:spacing w:after="0" w:line="240" w:lineRule="auto"/>
        <w:ind w:right="-1" w:firstLine="709"/>
        <w:jc w:val="both"/>
        <w:rPr>
          <w:rFonts w:ascii="Times New Roman" w:hAnsi="Times New Roman" w:cs="Times New Roman"/>
          <w:sz w:val="28"/>
          <w:szCs w:val="28"/>
          <w:lang w:bidi="ru-RU"/>
        </w:rPr>
      </w:pPr>
      <w:r w:rsidRPr="00EA2C62">
        <w:rPr>
          <w:rFonts w:ascii="Times New Roman" w:hAnsi="Times New Roman" w:cs="Times New Roman"/>
          <w:sz w:val="28"/>
          <w:szCs w:val="28"/>
          <w:lang w:bidi="ru-RU"/>
        </w:rPr>
        <w:t>Госкорпорация</w:t>
      </w:r>
      <w:r w:rsidR="00C50846" w:rsidRPr="00EA2C62">
        <w:rPr>
          <w:rFonts w:ascii="Times New Roman" w:hAnsi="Times New Roman" w:cs="Times New Roman"/>
          <w:sz w:val="28"/>
          <w:szCs w:val="28"/>
          <w:lang w:bidi="ru-RU"/>
        </w:rPr>
        <w:t xml:space="preserve"> «Росатом» </w:t>
      </w:r>
      <w:r w:rsidRPr="00EA2C62">
        <w:rPr>
          <w:rFonts w:ascii="Times New Roman" w:hAnsi="Times New Roman" w:cs="Times New Roman"/>
          <w:sz w:val="28"/>
          <w:szCs w:val="28"/>
          <w:lang w:bidi="ru-RU"/>
        </w:rPr>
        <w:t xml:space="preserve">при осуществлении </w:t>
      </w:r>
      <w:r w:rsidR="00C50846" w:rsidRPr="00EA2C62">
        <w:rPr>
          <w:rFonts w:ascii="Times New Roman" w:hAnsi="Times New Roman" w:cs="Times New Roman"/>
          <w:sz w:val="28"/>
          <w:szCs w:val="28"/>
          <w:lang w:bidi="ru-RU"/>
        </w:rPr>
        <w:t>с</w:t>
      </w:r>
      <w:r w:rsidRPr="00EA2C62">
        <w:rPr>
          <w:rFonts w:ascii="Times New Roman" w:hAnsi="Times New Roman" w:cs="Times New Roman"/>
          <w:sz w:val="28"/>
          <w:szCs w:val="28"/>
          <w:lang w:bidi="ru-RU"/>
        </w:rPr>
        <w:t xml:space="preserve">воих функций взаимодействует с другими органами государственного контроля (надзора) в соответствии с </w:t>
      </w:r>
      <w:r w:rsidR="00EF5B0E">
        <w:rPr>
          <w:rFonts w:ascii="Times New Roman" w:hAnsi="Times New Roman" w:cs="Times New Roman"/>
          <w:sz w:val="28"/>
          <w:szCs w:val="28"/>
          <w:lang w:bidi="ru-RU"/>
        </w:rPr>
        <w:t>требова</w:t>
      </w:r>
      <w:r w:rsidRPr="00EA2C62">
        <w:rPr>
          <w:rFonts w:ascii="Times New Roman" w:hAnsi="Times New Roman" w:cs="Times New Roman"/>
          <w:sz w:val="28"/>
          <w:szCs w:val="28"/>
          <w:lang w:bidi="ru-RU"/>
        </w:rPr>
        <w:t xml:space="preserve">ниями </w:t>
      </w:r>
      <w:r w:rsidRPr="00EA2C62">
        <w:rPr>
          <w:rFonts w:ascii="Times New Roman" w:hAnsi="Times New Roman" w:cs="Times New Roman"/>
          <w:bCs/>
          <w:sz w:val="28"/>
          <w:szCs w:val="28"/>
        </w:rPr>
        <w:t xml:space="preserve">Федерального закона от 26.12.2008 № 294-ФЗ </w:t>
      </w:r>
      <w:r w:rsidRPr="00EA2C62">
        <w:rPr>
          <w:rFonts w:ascii="Times New Roman" w:hAnsi="Times New Roman" w:cs="Times New Roman"/>
          <w:bCs/>
          <w:sz w:val="28"/>
          <w:szCs w:val="28"/>
        </w:rPr>
        <w:lastRenderedPageBreak/>
        <w:t>«О</w:t>
      </w:r>
      <w:r w:rsidR="004C57D8">
        <w:rPr>
          <w:rFonts w:ascii="Times New Roman" w:hAnsi="Times New Roman" w:cs="Times New Roman"/>
          <w:bCs/>
          <w:sz w:val="28"/>
          <w:szCs w:val="28"/>
        </w:rPr>
        <w:t> </w:t>
      </w:r>
      <w:r w:rsidRPr="00EA2C62">
        <w:rPr>
          <w:rFonts w:ascii="Times New Roman" w:hAnsi="Times New Roman" w:cs="Times New Roman"/>
          <w:bCs/>
          <w:sz w:val="28"/>
          <w:szCs w:val="28"/>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25615" w:rsidRPr="00EA2C62">
        <w:rPr>
          <w:rFonts w:ascii="Times New Roman" w:hAnsi="Times New Roman" w:cs="Times New Roman"/>
          <w:bCs/>
          <w:sz w:val="28"/>
          <w:szCs w:val="28"/>
        </w:rPr>
        <w:t>.</w:t>
      </w:r>
    </w:p>
    <w:p w:rsidR="00991CA3" w:rsidRPr="00EA2C62" w:rsidRDefault="00CE11FE" w:rsidP="00231DAD">
      <w:pPr>
        <w:spacing w:after="0" w:line="240" w:lineRule="auto"/>
        <w:ind w:right="-1" w:firstLine="709"/>
        <w:jc w:val="both"/>
        <w:rPr>
          <w:rFonts w:ascii="Times New Roman" w:hAnsi="Times New Roman" w:cs="Times New Roman"/>
          <w:sz w:val="28"/>
          <w:szCs w:val="28"/>
        </w:rPr>
      </w:pPr>
      <w:r w:rsidRPr="00EA2C62">
        <w:rPr>
          <w:rFonts w:ascii="Times New Roman" w:hAnsi="Times New Roman" w:cs="Times New Roman"/>
          <w:sz w:val="28"/>
          <w:szCs w:val="28"/>
          <w:lang w:bidi="ru-RU"/>
        </w:rPr>
        <w:t xml:space="preserve">В рамках </w:t>
      </w:r>
      <w:r w:rsidR="00457370" w:rsidRPr="00EA2C62">
        <w:rPr>
          <w:rFonts w:ascii="Times New Roman" w:hAnsi="Times New Roman" w:cs="Times New Roman"/>
          <w:sz w:val="28"/>
          <w:szCs w:val="28"/>
          <w:lang w:bidi="ru-RU"/>
        </w:rPr>
        <w:t xml:space="preserve">осуществления </w:t>
      </w:r>
      <w:r w:rsidRPr="00EA2C62">
        <w:rPr>
          <w:rFonts w:ascii="Times New Roman" w:hAnsi="Times New Roman" w:cs="Times New Roman"/>
          <w:sz w:val="28"/>
          <w:szCs w:val="28"/>
          <w:lang w:bidi="ru-RU"/>
        </w:rPr>
        <w:t>лицензи</w:t>
      </w:r>
      <w:r w:rsidR="009B27A7" w:rsidRPr="00EA2C62">
        <w:rPr>
          <w:rFonts w:ascii="Times New Roman" w:hAnsi="Times New Roman" w:cs="Times New Roman"/>
          <w:sz w:val="28"/>
          <w:szCs w:val="28"/>
          <w:lang w:bidi="ru-RU"/>
        </w:rPr>
        <w:t>онного контроля</w:t>
      </w:r>
      <w:r w:rsidRPr="00EA2C62">
        <w:rPr>
          <w:rFonts w:ascii="Times New Roman" w:hAnsi="Times New Roman" w:cs="Times New Roman"/>
          <w:sz w:val="28"/>
          <w:szCs w:val="28"/>
          <w:lang w:bidi="ru-RU"/>
        </w:rPr>
        <w:t xml:space="preserve"> </w:t>
      </w:r>
      <w:r w:rsidR="00852BF9" w:rsidRPr="00EA2C62">
        <w:rPr>
          <w:rFonts w:ascii="Times New Roman" w:hAnsi="Times New Roman" w:cs="Times New Roman"/>
          <w:sz w:val="28"/>
          <w:szCs w:val="28"/>
          <w:lang w:bidi="ru-RU"/>
        </w:rPr>
        <w:t>Госкорпораци</w:t>
      </w:r>
      <w:r w:rsidR="00B06FBA">
        <w:rPr>
          <w:rFonts w:ascii="Times New Roman" w:hAnsi="Times New Roman" w:cs="Times New Roman"/>
          <w:sz w:val="28"/>
          <w:szCs w:val="28"/>
          <w:lang w:bidi="ru-RU"/>
        </w:rPr>
        <w:t>я</w:t>
      </w:r>
      <w:r w:rsidR="00852BF9" w:rsidRPr="00EA2C62">
        <w:rPr>
          <w:rFonts w:ascii="Times New Roman" w:hAnsi="Times New Roman" w:cs="Times New Roman"/>
          <w:sz w:val="28"/>
          <w:szCs w:val="28"/>
          <w:lang w:bidi="ru-RU"/>
        </w:rPr>
        <w:t xml:space="preserve"> «Росатом» </w:t>
      </w:r>
      <w:r w:rsidR="00457370" w:rsidRPr="00EA2C62">
        <w:rPr>
          <w:rFonts w:ascii="Times New Roman" w:hAnsi="Times New Roman" w:cs="Times New Roman"/>
          <w:sz w:val="28"/>
          <w:szCs w:val="28"/>
        </w:rPr>
        <w:t>взаимодействует</w:t>
      </w:r>
      <w:r w:rsidR="00EF5B0E">
        <w:rPr>
          <w:rFonts w:ascii="Times New Roman" w:hAnsi="Times New Roman" w:cs="Times New Roman"/>
          <w:sz w:val="28"/>
          <w:szCs w:val="28"/>
        </w:rPr>
        <w:t xml:space="preserve"> с</w:t>
      </w:r>
      <w:r w:rsidR="00991CA3" w:rsidRPr="00EA2C62">
        <w:rPr>
          <w:rFonts w:ascii="Times New Roman" w:hAnsi="Times New Roman" w:cs="Times New Roman"/>
          <w:sz w:val="28"/>
          <w:szCs w:val="28"/>
        </w:rPr>
        <w:t>:</w:t>
      </w:r>
    </w:p>
    <w:p w:rsidR="00991CA3" w:rsidRPr="00EA2C62" w:rsidRDefault="006A0E5A" w:rsidP="00231DAD">
      <w:pPr>
        <w:spacing w:after="0" w:line="240" w:lineRule="auto"/>
        <w:ind w:right="-1" w:firstLine="709"/>
        <w:jc w:val="both"/>
        <w:rPr>
          <w:rFonts w:ascii="Times New Roman" w:hAnsi="Times New Roman" w:cs="Times New Roman"/>
          <w:sz w:val="28"/>
          <w:szCs w:val="28"/>
        </w:rPr>
      </w:pPr>
      <w:r w:rsidRPr="00EA2C62">
        <w:rPr>
          <w:rFonts w:ascii="Times New Roman" w:hAnsi="Times New Roman" w:cs="Times New Roman"/>
          <w:sz w:val="28"/>
          <w:szCs w:val="28"/>
        </w:rPr>
        <w:t>Министерств</w:t>
      </w:r>
      <w:r w:rsidR="00967758" w:rsidRPr="00EA2C62">
        <w:rPr>
          <w:rFonts w:ascii="Times New Roman" w:hAnsi="Times New Roman" w:cs="Times New Roman"/>
          <w:sz w:val="28"/>
          <w:szCs w:val="28"/>
        </w:rPr>
        <w:t>ом</w:t>
      </w:r>
      <w:r w:rsidRPr="00EA2C62">
        <w:rPr>
          <w:rFonts w:ascii="Times New Roman" w:hAnsi="Times New Roman" w:cs="Times New Roman"/>
          <w:sz w:val="28"/>
          <w:szCs w:val="28"/>
        </w:rPr>
        <w:t xml:space="preserve"> обороны Российской Федерации</w:t>
      </w:r>
      <w:r w:rsidR="00363A37" w:rsidRPr="00EA2C62">
        <w:rPr>
          <w:rFonts w:ascii="Times New Roman" w:hAnsi="Times New Roman" w:cs="Times New Roman"/>
          <w:sz w:val="28"/>
          <w:szCs w:val="28"/>
        </w:rPr>
        <w:t xml:space="preserve"> на основании </w:t>
      </w:r>
      <w:r w:rsidR="00470DE0" w:rsidRPr="00EA2C62">
        <w:rPr>
          <w:rFonts w:ascii="Times New Roman" w:hAnsi="Times New Roman" w:cs="Times New Roman"/>
          <w:sz w:val="28"/>
          <w:szCs w:val="28"/>
        </w:rPr>
        <w:t>Регламент</w:t>
      </w:r>
      <w:r w:rsidR="00363A37" w:rsidRPr="00EA2C62">
        <w:rPr>
          <w:rFonts w:ascii="Times New Roman" w:hAnsi="Times New Roman" w:cs="Times New Roman"/>
          <w:sz w:val="28"/>
          <w:szCs w:val="28"/>
        </w:rPr>
        <w:t>а</w:t>
      </w:r>
      <w:r w:rsidR="00470DE0" w:rsidRPr="00EA2C62">
        <w:rPr>
          <w:rFonts w:ascii="Times New Roman" w:hAnsi="Times New Roman" w:cs="Times New Roman"/>
          <w:sz w:val="28"/>
          <w:szCs w:val="28"/>
        </w:rPr>
        <w:t xml:space="preserve"> взаимодействия Государственной корпорации по атомной энергии «Росатом» и Министерства обороны Российской Федерации при осуществлении контроля (надзора) в области использования атомной энергии в оборонных целях», утвержден</w:t>
      </w:r>
      <w:r w:rsidR="00991CA3" w:rsidRPr="00EA2C62">
        <w:rPr>
          <w:rFonts w:ascii="Times New Roman" w:hAnsi="Times New Roman" w:cs="Times New Roman"/>
          <w:sz w:val="28"/>
          <w:szCs w:val="28"/>
        </w:rPr>
        <w:t>ного</w:t>
      </w:r>
      <w:r w:rsidR="00470DE0" w:rsidRPr="00EA2C62">
        <w:rPr>
          <w:rFonts w:ascii="Times New Roman" w:hAnsi="Times New Roman" w:cs="Times New Roman"/>
          <w:sz w:val="28"/>
          <w:szCs w:val="28"/>
        </w:rPr>
        <w:t xml:space="preserve"> </w:t>
      </w:r>
      <w:r w:rsidR="00967758" w:rsidRPr="00EA2C62">
        <w:rPr>
          <w:rFonts w:ascii="Times New Roman" w:hAnsi="Times New Roman" w:cs="Times New Roman"/>
          <w:sz w:val="28"/>
          <w:szCs w:val="28"/>
        </w:rPr>
        <w:t xml:space="preserve">совместным </w:t>
      </w:r>
      <w:r w:rsidR="00470DE0" w:rsidRPr="00EA2C62">
        <w:rPr>
          <w:rFonts w:ascii="Times New Roman" w:hAnsi="Times New Roman" w:cs="Times New Roman"/>
          <w:sz w:val="28"/>
          <w:szCs w:val="28"/>
        </w:rPr>
        <w:t>приказом Госкорпорации «Росатом» и Мин</w:t>
      </w:r>
      <w:r w:rsidR="00CC337A" w:rsidRPr="00EA2C62">
        <w:rPr>
          <w:rFonts w:ascii="Times New Roman" w:hAnsi="Times New Roman" w:cs="Times New Roman"/>
          <w:sz w:val="28"/>
          <w:szCs w:val="28"/>
        </w:rPr>
        <w:t xml:space="preserve">истерства </w:t>
      </w:r>
      <w:r w:rsidR="00470DE0" w:rsidRPr="00EA2C62">
        <w:rPr>
          <w:rFonts w:ascii="Times New Roman" w:hAnsi="Times New Roman" w:cs="Times New Roman"/>
          <w:sz w:val="28"/>
          <w:szCs w:val="28"/>
        </w:rPr>
        <w:t>обороны Росси</w:t>
      </w:r>
      <w:r w:rsidR="00CC337A" w:rsidRPr="00EA2C62">
        <w:rPr>
          <w:rFonts w:ascii="Times New Roman" w:hAnsi="Times New Roman" w:cs="Times New Roman"/>
          <w:sz w:val="28"/>
          <w:szCs w:val="28"/>
        </w:rPr>
        <w:t>йской Федерации</w:t>
      </w:r>
      <w:r w:rsidR="00470DE0" w:rsidRPr="00EA2C62">
        <w:rPr>
          <w:rFonts w:ascii="Times New Roman" w:hAnsi="Times New Roman" w:cs="Times New Roman"/>
          <w:sz w:val="28"/>
          <w:szCs w:val="28"/>
        </w:rPr>
        <w:t xml:space="preserve"> от 31.03.2016 №</w:t>
      </w:r>
      <w:r w:rsidR="00E069A1">
        <w:rPr>
          <w:rFonts w:ascii="Times New Roman" w:hAnsi="Times New Roman" w:cs="Times New Roman"/>
          <w:sz w:val="28"/>
          <w:szCs w:val="28"/>
        </w:rPr>
        <w:t> </w:t>
      </w:r>
      <w:r w:rsidR="00470DE0" w:rsidRPr="00EA2C62">
        <w:rPr>
          <w:rFonts w:ascii="Times New Roman" w:hAnsi="Times New Roman" w:cs="Times New Roman"/>
          <w:sz w:val="28"/>
          <w:szCs w:val="28"/>
        </w:rPr>
        <w:t>1/267-П-дсп/188дсп</w:t>
      </w:r>
      <w:r w:rsidR="00E069A1">
        <w:rPr>
          <w:rFonts w:ascii="Times New Roman" w:hAnsi="Times New Roman" w:cs="Times New Roman"/>
          <w:sz w:val="28"/>
          <w:szCs w:val="28"/>
        </w:rPr>
        <w:t>,</w:t>
      </w:r>
      <w:r w:rsidR="00457370" w:rsidRPr="00EA2C62">
        <w:rPr>
          <w:rFonts w:ascii="Times New Roman" w:hAnsi="Times New Roman" w:cs="Times New Roman"/>
          <w:sz w:val="28"/>
          <w:szCs w:val="28"/>
        </w:rPr>
        <w:t xml:space="preserve"> </w:t>
      </w:r>
      <w:r w:rsidR="00EF5B0E">
        <w:rPr>
          <w:rFonts w:ascii="Times New Roman" w:hAnsi="Times New Roman" w:cs="Times New Roman"/>
          <w:sz w:val="28"/>
          <w:szCs w:val="28"/>
        </w:rPr>
        <w:t>по вопросам</w:t>
      </w:r>
      <w:r w:rsidR="008643CE" w:rsidRPr="00EA2C62">
        <w:rPr>
          <w:rFonts w:ascii="Times New Roman" w:hAnsi="Times New Roman" w:cs="Times New Roman"/>
          <w:sz w:val="28"/>
          <w:szCs w:val="28"/>
        </w:rPr>
        <w:t xml:space="preserve"> проведени</w:t>
      </w:r>
      <w:r w:rsidR="00EF5B0E">
        <w:rPr>
          <w:rFonts w:ascii="Times New Roman" w:hAnsi="Times New Roman" w:cs="Times New Roman"/>
          <w:sz w:val="28"/>
          <w:szCs w:val="28"/>
        </w:rPr>
        <w:t>я совместных</w:t>
      </w:r>
      <w:r w:rsidR="008643CE" w:rsidRPr="00EA2C62">
        <w:rPr>
          <w:rFonts w:ascii="Times New Roman" w:hAnsi="Times New Roman" w:cs="Times New Roman"/>
          <w:sz w:val="28"/>
          <w:szCs w:val="28"/>
        </w:rPr>
        <w:t xml:space="preserve"> плановых проверок, проводимых в соответствии с ежегодным планом </w:t>
      </w:r>
      <w:r w:rsidR="00FE605F" w:rsidRPr="00EA2C62">
        <w:rPr>
          <w:rFonts w:ascii="Times New Roman" w:hAnsi="Times New Roman" w:cs="Times New Roman"/>
          <w:sz w:val="28"/>
          <w:szCs w:val="28"/>
        </w:rPr>
        <w:t xml:space="preserve">проведения </w:t>
      </w:r>
      <w:r w:rsidR="008643CE" w:rsidRPr="00EA2C62">
        <w:rPr>
          <w:rFonts w:ascii="Times New Roman" w:hAnsi="Times New Roman" w:cs="Times New Roman"/>
          <w:sz w:val="28"/>
          <w:szCs w:val="28"/>
        </w:rPr>
        <w:t>проверок, утвержд</w:t>
      </w:r>
      <w:r w:rsidR="00A55F5C" w:rsidRPr="00EA2C62">
        <w:rPr>
          <w:rFonts w:ascii="Times New Roman" w:hAnsi="Times New Roman" w:cs="Times New Roman"/>
          <w:sz w:val="28"/>
          <w:szCs w:val="28"/>
        </w:rPr>
        <w:t>аем</w:t>
      </w:r>
      <w:r w:rsidR="008643CE" w:rsidRPr="00EA2C62">
        <w:rPr>
          <w:rFonts w:ascii="Times New Roman" w:hAnsi="Times New Roman" w:cs="Times New Roman"/>
          <w:sz w:val="28"/>
          <w:szCs w:val="28"/>
        </w:rPr>
        <w:t xml:space="preserve">ым </w:t>
      </w:r>
      <w:r w:rsidR="00EA080A" w:rsidRPr="00EA2C62">
        <w:rPr>
          <w:rFonts w:ascii="Times New Roman" w:hAnsi="Times New Roman" w:cs="Times New Roman"/>
          <w:sz w:val="28"/>
          <w:szCs w:val="28"/>
        </w:rPr>
        <w:t>приказом генерального директора Госкорпорации «Росатом»</w:t>
      </w:r>
      <w:r w:rsidR="00991CA3" w:rsidRPr="00EA2C62">
        <w:rPr>
          <w:rFonts w:ascii="Times New Roman" w:hAnsi="Times New Roman" w:cs="Times New Roman"/>
          <w:sz w:val="28"/>
          <w:szCs w:val="28"/>
        </w:rPr>
        <w:t>;</w:t>
      </w:r>
    </w:p>
    <w:p w:rsidR="00CE11FE" w:rsidRPr="00EA2C62" w:rsidRDefault="006A0E5A" w:rsidP="00231DAD">
      <w:pPr>
        <w:pStyle w:val="ConsPlusTitle"/>
        <w:ind w:right="-1" w:firstLine="709"/>
        <w:jc w:val="both"/>
        <w:rPr>
          <w:rFonts w:ascii="Times New Roman" w:hAnsi="Times New Roman" w:cs="Times New Roman"/>
          <w:sz w:val="28"/>
          <w:szCs w:val="28"/>
          <w:lang w:bidi="ru-RU"/>
        </w:rPr>
      </w:pPr>
      <w:r w:rsidRPr="00EA2C62">
        <w:rPr>
          <w:rFonts w:ascii="Times New Roman" w:hAnsi="Times New Roman" w:cs="Times New Roman"/>
          <w:b w:val="0"/>
          <w:sz w:val="28"/>
          <w:szCs w:val="28"/>
        </w:rPr>
        <w:t>М</w:t>
      </w:r>
      <w:r w:rsidR="00CC337A" w:rsidRPr="00EA2C62">
        <w:rPr>
          <w:rFonts w:ascii="Times New Roman" w:hAnsi="Times New Roman" w:cs="Times New Roman"/>
          <w:b w:val="0"/>
          <w:sz w:val="28"/>
          <w:szCs w:val="28"/>
        </w:rPr>
        <w:t>инистерством Российской Федерации по делам гражданской обороны, чрезвычайным ситуациям и ликвидации последствий стихийных бедствий</w:t>
      </w:r>
      <w:r w:rsidRPr="00EA2C62">
        <w:rPr>
          <w:rFonts w:ascii="Times New Roman" w:hAnsi="Times New Roman" w:cs="Times New Roman"/>
          <w:b w:val="0"/>
          <w:sz w:val="28"/>
          <w:szCs w:val="28"/>
        </w:rPr>
        <w:t xml:space="preserve"> </w:t>
      </w:r>
      <w:r w:rsidR="00991CA3" w:rsidRPr="00EA2C62">
        <w:rPr>
          <w:rFonts w:ascii="Times New Roman" w:hAnsi="Times New Roman" w:cs="Times New Roman"/>
          <w:b w:val="0"/>
          <w:sz w:val="28"/>
          <w:szCs w:val="28"/>
        </w:rPr>
        <w:t>на основании</w:t>
      </w:r>
      <w:r w:rsidRPr="00EA2C62">
        <w:rPr>
          <w:rFonts w:ascii="Times New Roman" w:hAnsi="Times New Roman" w:cs="Times New Roman"/>
          <w:sz w:val="28"/>
          <w:szCs w:val="28"/>
        </w:rPr>
        <w:t xml:space="preserve"> </w:t>
      </w:r>
      <w:r w:rsidR="002C2814" w:rsidRPr="00EA2C62">
        <w:rPr>
          <w:rFonts w:ascii="Times New Roman" w:hAnsi="Times New Roman" w:cs="Times New Roman"/>
          <w:b w:val="0"/>
          <w:bCs/>
          <w:sz w:val="28"/>
          <w:szCs w:val="28"/>
        </w:rPr>
        <w:t>Соглашения о</w:t>
      </w:r>
      <w:r w:rsidR="00DF51C4" w:rsidRPr="00EA2C62">
        <w:rPr>
          <w:rFonts w:ascii="Times New Roman" w:hAnsi="Times New Roman" w:cs="Times New Roman"/>
          <w:b w:val="0"/>
          <w:bCs/>
          <w:sz w:val="28"/>
          <w:szCs w:val="28"/>
        </w:rPr>
        <w:t xml:space="preserve"> </w:t>
      </w:r>
      <w:r w:rsidR="009B650D" w:rsidRPr="00EA2C62">
        <w:rPr>
          <w:rFonts w:ascii="Times New Roman" w:hAnsi="Times New Roman" w:cs="Times New Roman"/>
          <w:b w:val="0"/>
          <w:bCs/>
          <w:sz w:val="28"/>
          <w:szCs w:val="28"/>
        </w:rPr>
        <w:t xml:space="preserve">сотрудничестве между </w:t>
      </w:r>
      <w:r w:rsidR="009B650D" w:rsidRPr="00EA2C62">
        <w:rPr>
          <w:rFonts w:ascii="Times New Roman" w:hAnsi="Times New Roman" w:cs="Times New Roman"/>
          <w:b w:val="0"/>
          <w:sz w:val="28"/>
          <w:szCs w:val="28"/>
        </w:rPr>
        <w:t>Министерством Российской Федерации по делам гражданской обороны, чрезвычайным ситуациям и ликвидации последствий стихийных бедствий</w:t>
      </w:r>
      <w:r w:rsidR="009B650D" w:rsidRPr="00EA2C62">
        <w:rPr>
          <w:rFonts w:ascii="Times New Roman" w:hAnsi="Times New Roman" w:cs="Times New Roman"/>
          <w:b w:val="0"/>
          <w:bCs/>
          <w:sz w:val="28"/>
          <w:szCs w:val="28"/>
        </w:rPr>
        <w:t xml:space="preserve"> </w:t>
      </w:r>
      <w:r w:rsidR="00683414" w:rsidRPr="00EA2C62">
        <w:rPr>
          <w:rFonts w:ascii="Times New Roman" w:hAnsi="Times New Roman" w:cs="Times New Roman"/>
          <w:b w:val="0"/>
          <w:bCs/>
          <w:sz w:val="28"/>
          <w:szCs w:val="28"/>
        </w:rPr>
        <w:t xml:space="preserve">от </w:t>
      </w:r>
      <w:r w:rsidR="009B650D" w:rsidRPr="00EA2C62">
        <w:rPr>
          <w:rFonts w:ascii="Times New Roman" w:hAnsi="Times New Roman" w:cs="Times New Roman"/>
          <w:b w:val="0"/>
          <w:bCs/>
          <w:sz w:val="28"/>
          <w:szCs w:val="28"/>
        </w:rPr>
        <w:t>26</w:t>
      </w:r>
      <w:r w:rsidR="00D3483B" w:rsidRPr="00EA2C62">
        <w:rPr>
          <w:rFonts w:ascii="Times New Roman" w:hAnsi="Times New Roman" w:cs="Times New Roman"/>
          <w:b w:val="0"/>
          <w:bCs/>
          <w:sz w:val="28"/>
          <w:szCs w:val="28"/>
        </w:rPr>
        <w:t>.0</w:t>
      </w:r>
      <w:r w:rsidR="009B650D" w:rsidRPr="00EA2C62">
        <w:rPr>
          <w:rFonts w:ascii="Times New Roman" w:hAnsi="Times New Roman" w:cs="Times New Roman"/>
          <w:b w:val="0"/>
          <w:bCs/>
          <w:sz w:val="28"/>
          <w:szCs w:val="28"/>
        </w:rPr>
        <w:t>3</w:t>
      </w:r>
      <w:r w:rsidR="00D3483B" w:rsidRPr="00EA2C62">
        <w:rPr>
          <w:rFonts w:ascii="Times New Roman" w:hAnsi="Times New Roman" w:cs="Times New Roman"/>
          <w:b w:val="0"/>
          <w:bCs/>
          <w:sz w:val="28"/>
          <w:szCs w:val="28"/>
        </w:rPr>
        <w:t>.</w:t>
      </w:r>
      <w:r w:rsidR="009B650D" w:rsidRPr="00EA2C62">
        <w:rPr>
          <w:rFonts w:ascii="Times New Roman" w:hAnsi="Times New Roman" w:cs="Times New Roman"/>
          <w:b w:val="0"/>
          <w:bCs/>
          <w:sz w:val="28"/>
          <w:szCs w:val="28"/>
        </w:rPr>
        <w:t>2016</w:t>
      </w:r>
      <w:r w:rsidR="00124AA7" w:rsidRPr="00EA2C62">
        <w:rPr>
          <w:rFonts w:ascii="Times New Roman" w:hAnsi="Times New Roman" w:cs="Times New Roman"/>
          <w:b w:val="0"/>
          <w:bCs/>
          <w:sz w:val="28"/>
          <w:szCs w:val="28"/>
        </w:rPr>
        <w:t xml:space="preserve"> № 1/2127-Д</w:t>
      </w:r>
      <w:r w:rsidR="008643CE" w:rsidRPr="00EA2C62">
        <w:rPr>
          <w:rFonts w:ascii="Times New Roman" w:hAnsi="Times New Roman" w:cs="Times New Roman"/>
          <w:b w:val="0"/>
          <w:bCs/>
          <w:sz w:val="28"/>
          <w:szCs w:val="28"/>
        </w:rPr>
        <w:t xml:space="preserve"> </w:t>
      </w:r>
      <w:r w:rsidR="004D7097">
        <w:rPr>
          <w:rFonts w:ascii="Times New Roman" w:hAnsi="Times New Roman" w:cs="Times New Roman"/>
          <w:b w:val="0"/>
          <w:bCs/>
          <w:sz w:val="28"/>
          <w:szCs w:val="28"/>
        </w:rPr>
        <w:t xml:space="preserve">по вопросам </w:t>
      </w:r>
      <w:r w:rsidR="008643CE" w:rsidRPr="00EA2C62">
        <w:rPr>
          <w:rFonts w:ascii="Times New Roman" w:hAnsi="Times New Roman" w:cs="Times New Roman"/>
          <w:b w:val="0"/>
          <w:bCs/>
          <w:sz w:val="28"/>
          <w:szCs w:val="28"/>
        </w:rPr>
        <w:t xml:space="preserve">привлечения специалистов </w:t>
      </w:r>
      <w:r w:rsidR="00D828B8" w:rsidRPr="00D828B8">
        <w:rPr>
          <w:rFonts w:ascii="Times New Roman" w:hAnsi="Times New Roman" w:cs="Times New Roman"/>
          <w:b w:val="0"/>
          <w:sz w:val="28"/>
          <w:szCs w:val="28"/>
        </w:rPr>
        <w:t>Управления специальной пожарной охраны</w:t>
      </w:r>
      <w:r w:rsidR="00D828B8" w:rsidRPr="00D828B8">
        <w:rPr>
          <w:rFonts w:ascii="Times New Roman" w:hAnsi="Times New Roman" w:cs="Times New Roman"/>
          <w:b w:val="0"/>
          <w:sz w:val="28"/>
        </w:rPr>
        <w:t xml:space="preserve"> </w:t>
      </w:r>
      <w:r w:rsidR="008643CE" w:rsidRPr="00EA2C62">
        <w:rPr>
          <w:rFonts w:ascii="Times New Roman" w:hAnsi="Times New Roman" w:cs="Times New Roman"/>
          <w:b w:val="0"/>
          <w:bCs/>
          <w:sz w:val="28"/>
          <w:szCs w:val="28"/>
        </w:rPr>
        <w:t xml:space="preserve">МЧС России к проведению плановых проверок организаций Госкорпорации «Росатом» </w:t>
      </w:r>
      <w:r w:rsidR="00B531C5" w:rsidRPr="00EA2C62">
        <w:rPr>
          <w:rFonts w:ascii="Times New Roman" w:hAnsi="Times New Roman" w:cs="Times New Roman"/>
          <w:b w:val="0"/>
          <w:sz w:val="28"/>
          <w:szCs w:val="28"/>
        </w:rPr>
        <w:t>в рамках организации и осуществления контрольно-надзорных функций за готовностью организаций и предприятий Госкорпорации «Росатом» к ликвидации последствий</w:t>
      </w:r>
      <w:r w:rsidR="009E440C">
        <w:rPr>
          <w:rFonts w:ascii="Times New Roman" w:hAnsi="Times New Roman" w:cs="Times New Roman"/>
          <w:b w:val="0"/>
          <w:sz w:val="28"/>
          <w:szCs w:val="28"/>
        </w:rPr>
        <w:t xml:space="preserve"> возможных аварий</w:t>
      </w:r>
      <w:r w:rsidR="009B650D" w:rsidRPr="00EA2C62">
        <w:rPr>
          <w:rFonts w:ascii="Times New Roman" w:hAnsi="Times New Roman" w:cs="Times New Roman"/>
          <w:b w:val="0"/>
          <w:bCs/>
          <w:sz w:val="28"/>
          <w:szCs w:val="28"/>
        </w:rPr>
        <w:t>;</w:t>
      </w:r>
    </w:p>
    <w:p w:rsidR="00410C87" w:rsidRPr="00EA2C62" w:rsidRDefault="00F5005C" w:rsidP="00231DAD">
      <w:pPr>
        <w:pStyle w:val="ConsPlusTitle"/>
        <w:ind w:right="-1" w:firstLine="709"/>
        <w:jc w:val="both"/>
        <w:rPr>
          <w:rFonts w:ascii="Times New Roman" w:hAnsi="Times New Roman" w:cs="Times New Roman"/>
          <w:b w:val="0"/>
          <w:bCs/>
          <w:sz w:val="28"/>
          <w:szCs w:val="28"/>
        </w:rPr>
      </w:pPr>
      <w:r>
        <w:rPr>
          <w:rFonts w:ascii="Times New Roman" w:hAnsi="Times New Roman" w:cs="Times New Roman"/>
          <w:b w:val="0"/>
          <w:sz w:val="28"/>
          <w:szCs w:val="28"/>
          <w:lang w:bidi="ru-RU"/>
        </w:rPr>
        <w:t>Генеральной прокуратурой</w:t>
      </w:r>
      <w:r w:rsidR="00EB3A60" w:rsidRPr="00EA2C62">
        <w:rPr>
          <w:rFonts w:ascii="Times New Roman" w:hAnsi="Times New Roman" w:cs="Times New Roman"/>
          <w:b w:val="0"/>
          <w:sz w:val="28"/>
          <w:szCs w:val="28"/>
          <w:lang w:bidi="ru-RU"/>
        </w:rPr>
        <w:t xml:space="preserve"> Российской Федерации </w:t>
      </w:r>
      <w:r w:rsidR="00410C87" w:rsidRPr="00EA2C62">
        <w:rPr>
          <w:rFonts w:ascii="Times New Roman" w:hAnsi="Times New Roman" w:cs="Times New Roman"/>
          <w:b w:val="0"/>
          <w:sz w:val="28"/>
          <w:szCs w:val="28"/>
          <w:lang w:bidi="ru-RU"/>
        </w:rPr>
        <w:t>на основании</w:t>
      </w:r>
      <w:r w:rsidR="00410C87" w:rsidRPr="00EA2C62">
        <w:rPr>
          <w:rFonts w:ascii="Times New Roman" w:hAnsi="Times New Roman" w:cs="Times New Roman"/>
          <w:sz w:val="28"/>
          <w:szCs w:val="28"/>
          <w:lang w:bidi="ru-RU"/>
        </w:rPr>
        <w:t xml:space="preserve"> </w:t>
      </w:r>
      <w:r w:rsidRPr="00EA2C62">
        <w:rPr>
          <w:rFonts w:ascii="Times New Roman" w:hAnsi="Times New Roman" w:cs="Times New Roman"/>
          <w:b w:val="0"/>
          <w:bCs/>
          <w:sz w:val="28"/>
          <w:szCs w:val="28"/>
        </w:rPr>
        <w:t>Федеральн</w:t>
      </w:r>
      <w:r>
        <w:rPr>
          <w:rFonts w:ascii="Times New Roman" w:hAnsi="Times New Roman" w:cs="Times New Roman"/>
          <w:b w:val="0"/>
          <w:bCs/>
          <w:sz w:val="28"/>
          <w:szCs w:val="28"/>
        </w:rPr>
        <w:t>ого</w:t>
      </w:r>
      <w:r w:rsidRPr="00EA2C62">
        <w:rPr>
          <w:rFonts w:ascii="Times New Roman" w:hAnsi="Times New Roman" w:cs="Times New Roman"/>
          <w:b w:val="0"/>
          <w:bCs/>
          <w:sz w:val="28"/>
          <w:szCs w:val="28"/>
        </w:rPr>
        <w:t xml:space="preserve"> закон</w:t>
      </w:r>
      <w:r>
        <w:rPr>
          <w:rFonts w:ascii="Times New Roman" w:hAnsi="Times New Roman" w:cs="Times New Roman"/>
          <w:b w:val="0"/>
          <w:bCs/>
          <w:sz w:val="28"/>
          <w:szCs w:val="28"/>
        </w:rPr>
        <w:t>а</w:t>
      </w:r>
      <w:r w:rsidRPr="00EA2C62">
        <w:rPr>
          <w:rFonts w:ascii="Times New Roman" w:hAnsi="Times New Roman" w:cs="Times New Roman"/>
          <w:b w:val="0"/>
          <w:bCs/>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A080A" w:rsidRPr="00EA2C62">
        <w:rPr>
          <w:rFonts w:ascii="Times New Roman" w:hAnsi="Times New Roman" w:cs="Times New Roman"/>
          <w:b w:val="0"/>
          <w:bCs/>
          <w:sz w:val="28"/>
          <w:szCs w:val="28"/>
        </w:rPr>
        <w:t xml:space="preserve"> с целью </w:t>
      </w:r>
      <w:r w:rsidR="007479BF" w:rsidRPr="00EA2C62">
        <w:rPr>
          <w:rFonts w:ascii="Times New Roman" w:hAnsi="Times New Roman" w:cs="Times New Roman"/>
          <w:b w:val="0"/>
          <w:bCs/>
          <w:sz w:val="28"/>
          <w:szCs w:val="28"/>
        </w:rPr>
        <w:t xml:space="preserve">согласования </w:t>
      </w:r>
      <w:r w:rsidR="005F33B3">
        <w:rPr>
          <w:rFonts w:ascii="Times New Roman" w:hAnsi="Times New Roman" w:cs="Times New Roman"/>
          <w:b w:val="0"/>
          <w:bCs/>
          <w:sz w:val="28"/>
          <w:szCs w:val="28"/>
        </w:rPr>
        <w:t xml:space="preserve">ежегодных планов проведения плановых проверок на предмет законности включения в них </w:t>
      </w:r>
      <w:r w:rsidR="00D86D33">
        <w:rPr>
          <w:rFonts w:ascii="Times New Roman" w:hAnsi="Times New Roman" w:cs="Times New Roman"/>
          <w:b w:val="0"/>
          <w:bCs/>
          <w:sz w:val="28"/>
          <w:szCs w:val="28"/>
        </w:rPr>
        <w:t>объектов лицензионного контроля</w:t>
      </w:r>
      <w:r w:rsidR="005F33B3">
        <w:rPr>
          <w:rFonts w:ascii="Times New Roman" w:hAnsi="Times New Roman" w:cs="Times New Roman"/>
          <w:b w:val="0"/>
          <w:bCs/>
          <w:sz w:val="28"/>
          <w:szCs w:val="28"/>
        </w:rPr>
        <w:t>,</w:t>
      </w:r>
      <w:r w:rsidR="00D86D33">
        <w:rPr>
          <w:rFonts w:ascii="Times New Roman" w:hAnsi="Times New Roman" w:cs="Times New Roman"/>
          <w:b w:val="0"/>
          <w:bCs/>
          <w:sz w:val="28"/>
          <w:szCs w:val="28"/>
        </w:rPr>
        <w:t xml:space="preserve"> проведения при возможности совместных плановых проверок,</w:t>
      </w:r>
      <w:r w:rsidR="005F33B3">
        <w:rPr>
          <w:rFonts w:ascii="Times New Roman" w:hAnsi="Times New Roman" w:cs="Times New Roman"/>
          <w:b w:val="0"/>
          <w:bCs/>
          <w:sz w:val="28"/>
          <w:szCs w:val="28"/>
        </w:rPr>
        <w:t xml:space="preserve"> а также согласования проведения внеплановых проверок лицензиатов</w:t>
      </w:r>
      <w:r w:rsidR="009E440C">
        <w:rPr>
          <w:rFonts w:ascii="Times New Roman" w:hAnsi="Times New Roman" w:cs="Times New Roman"/>
          <w:b w:val="0"/>
          <w:bCs/>
          <w:sz w:val="28"/>
          <w:szCs w:val="28"/>
        </w:rPr>
        <w:t>.</w:t>
      </w:r>
    </w:p>
    <w:p w:rsidR="00EB3A60" w:rsidRDefault="00EB3A60" w:rsidP="00231DAD">
      <w:pPr>
        <w:spacing w:after="0" w:line="240" w:lineRule="auto"/>
        <w:ind w:right="-1" w:firstLine="709"/>
        <w:jc w:val="both"/>
        <w:rPr>
          <w:rFonts w:ascii="Times New Roman" w:hAnsi="Times New Roman" w:cs="Times New Roman"/>
          <w:sz w:val="28"/>
          <w:szCs w:val="28"/>
          <w:lang w:bidi="ru-RU"/>
        </w:rPr>
      </w:pPr>
    </w:p>
    <w:p w:rsidR="00C50E59" w:rsidRPr="001C0BE1" w:rsidRDefault="005B1826" w:rsidP="00231DAD">
      <w:pPr>
        <w:pStyle w:val="1"/>
        <w:spacing w:line="240" w:lineRule="auto"/>
        <w:ind w:right="-1" w:firstLine="709"/>
        <w:jc w:val="both"/>
        <w:rPr>
          <w:rFonts w:ascii="Times New Roman" w:hAnsi="Times New Roman" w:cs="Times New Roman"/>
          <w:color w:val="auto"/>
        </w:rPr>
      </w:pPr>
      <w:bookmarkStart w:id="9" w:name="_Toc506552925"/>
      <w:r w:rsidRPr="001C0BE1">
        <w:rPr>
          <w:rFonts w:ascii="Times New Roman" w:hAnsi="Times New Roman" w:cs="Times New Roman"/>
          <w:color w:val="auto"/>
        </w:rPr>
        <w:t>2.</w:t>
      </w:r>
      <w:r w:rsidR="002802A0">
        <w:rPr>
          <w:rFonts w:ascii="Times New Roman" w:hAnsi="Times New Roman" w:cs="Times New Roman"/>
          <w:color w:val="auto"/>
        </w:rPr>
        <w:t>5</w:t>
      </w:r>
      <w:r w:rsidRPr="001C0BE1">
        <w:rPr>
          <w:rFonts w:ascii="Times New Roman" w:hAnsi="Times New Roman" w:cs="Times New Roman"/>
          <w:color w:val="auto"/>
        </w:rPr>
        <w:t>.</w:t>
      </w:r>
      <w:r w:rsidR="00614FF5" w:rsidRPr="001C0BE1">
        <w:rPr>
          <w:rFonts w:ascii="Times New Roman" w:hAnsi="Times New Roman" w:cs="Times New Roman"/>
          <w:color w:val="auto"/>
        </w:rPr>
        <w:t> </w:t>
      </w:r>
      <w:r w:rsidR="00F77DA4" w:rsidRPr="001C0BE1">
        <w:rPr>
          <w:rFonts w:ascii="Times New Roman" w:hAnsi="Times New Roman" w:cs="Times New Roman"/>
          <w:color w:val="auto"/>
        </w:rPr>
        <w:t xml:space="preserve">Сведения о выполнении функций по осуществлению </w:t>
      </w:r>
      <w:r w:rsidR="00AA43A6">
        <w:rPr>
          <w:rFonts w:ascii="Times New Roman" w:hAnsi="Times New Roman" w:cs="Times New Roman"/>
          <w:color w:val="auto"/>
        </w:rPr>
        <w:t>лицензион</w:t>
      </w:r>
      <w:r w:rsidR="00F77DA4" w:rsidRPr="001C0BE1">
        <w:rPr>
          <w:rFonts w:ascii="Times New Roman" w:hAnsi="Times New Roman" w:cs="Times New Roman"/>
          <w:color w:val="auto"/>
        </w:rPr>
        <w:t xml:space="preserve">ного контроля подведомственными </w:t>
      </w:r>
      <w:r w:rsidR="001C0BE1">
        <w:rPr>
          <w:rFonts w:ascii="Times New Roman" w:hAnsi="Times New Roman" w:cs="Times New Roman"/>
          <w:color w:val="auto"/>
        </w:rPr>
        <w:t>Госкорпорации «Росатом»</w:t>
      </w:r>
      <w:r w:rsidR="00F77DA4" w:rsidRPr="001C0BE1">
        <w:rPr>
          <w:rFonts w:ascii="Times New Roman" w:hAnsi="Times New Roman" w:cs="Times New Roman"/>
          <w:color w:val="auto"/>
        </w:rPr>
        <w:t xml:space="preserve"> организациями</w:t>
      </w:r>
      <w:bookmarkEnd w:id="9"/>
    </w:p>
    <w:p w:rsidR="000578C0" w:rsidRPr="00180C6D" w:rsidRDefault="00A13540" w:rsidP="00231DAD">
      <w:pPr>
        <w:pStyle w:val="description2"/>
        <w:spacing w:before="0" w:beforeAutospacing="0" w:after="0" w:afterAutospacing="0"/>
        <w:ind w:right="-1" w:firstLine="709"/>
        <w:jc w:val="both"/>
        <w:rPr>
          <w:sz w:val="28"/>
          <w:szCs w:val="28"/>
        </w:rPr>
      </w:pPr>
      <w:r>
        <w:rPr>
          <w:sz w:val="28"/>
          <w:szCs w:val="28"/>
        </w:rPr>
        <w:t>Учреждения</w:t>
      </w:r>
      <w:r w:rsidR="00F638B7" w:rsidRPr="00F638B7">
        <w:rPr>
          <w:sz w:val="28"/>
          <w:szCs w:val="28"/>
        </w:rPr>
        <w:t xml:space="preserve"> </w:t>
      </w:r>
      <w:r w:rsidR="00F638B7">
        <w:rPr>
          <w:sz w:val="28"/>
          <w:szCs w:val="28"/>
        </w:rPr>
        <w:t>Госкорпорации «Росатом»</w:t>
      </w:r>
      <w:r w:rsidRPr="00A13540">
        <w:rPr>
          <w:sz w:val="28"/>
          <w:szCs w:val="28"/>
        </w:rPr>
        <w:t>, акционерны</w:t>
      </w:r>
      <w:r>
        <w:rPr>
          <w:sz w:val="28"/>
          <w:szCs w:val="28"/>
        </w:rPr>
        <w:t>е</w:t>
      </w:r>
      <w:r w:rsidRPr="00A13540">
        <w:rPr>
          <w:sz w:val="28"/>
          <w:szCs w:val="28"/>
        </w:rPr>
        <w:t xml:space="preserve"> обществ</w:t>
      </w:r>
      <w:r>
        <w:rPr>
          <w:sz w:val="28"/>
          <w:szCs w:val="28"/>
        </w:rPr>
        <w:t>а</w:t>
      </w:r>
      <w:r w:rsidR="00F638B7" w:rsidRPr="00F638B7">
        <w:rPr>
          <w:sz w:val="28"/>
          <w:szCs w:val="28"/>
        </w:rPr>
        <w:t xml:space="preserve"> </w:t>
      </w:r>
      <w:r w:rsidR="00F638B7">
        <w:rPr>
          <w:sz w:val="28"/>
          <w:szCs w:val="28"/>
        </w:rPr>
        <w:t>Госкорпорации «Росатом»</w:t>
      </w:r>
      <w:r w:rsidRPr="00A13540">
        <w:rPr>
          <w:sz w:val="28"/>
          <w:szCs w:val="28"/>
        </w:rPr>
        <w:t>, их дочерни</w:t>
      </w:r>
      <w:r>
        <w:rPr>
          <w:sz w:val="28"/>
          <w:szCs w:val="28"/>
        </w:rPr>
        <w:t>е</w:t>
      </w:r>
      <w:r w:rsidRPr="00A13540">
        <w:rPr>
          <w:sz w:val="28"/>
          <w:szCs w:val="28"/>
        </w:rPr>
        <w:t xml:space="preserve"> и зависимы</w:t>
      </w:r>
      <w:r>
        <w:rPr>
          <w:sz w:val="28"/>
          <w:szCs w:val="28"/>
        </w:rPr>
        <w:t>е</w:t>
      </w:r>
      <w:r w:rsidRPr="00A13540">
        <w:rPr>
          <w:sz w:val="28"/>
          <w:szCs w:val="28"/>
        </w:rPr>
        <w:t xml:space="preserve"> обществ</w:t>
      </w:r>
      <w:r>
        <w:rPr>
          <w:sz w:val="28"/>
          <w:szCs w:val="28"/>
        </w:rPr>
        <w:t>а</w:t>
      </w:r>
      <w:r w:rsidRPr="00A13540">
        <w:rPr>
          <w:sz w:val="28"/>
          <w:szCs w:val="28"/>
        </w:rPr>
        <w:t>, а также подведомственны</w:t>
      </w:r>
      <w:r>
        <w:rPr>
          <w:sz w:val="28"/>
          <w:szCs w:val="28"/>
        </w:rPr>
        <w:t>е</w:t>
      </w:r>
      <w:r w:rsidRPr="00A13540">
        <w:rPr>
          <w:sz w:val="28"/>
          <w:szCs w:val="28"/>
        </w:rPr>
        <w:t xml:space="preserve"> предприяти</w:t>
      </w:r>
      <w:r>
        <w:rPr>
          <w:sz w:val="28"/>
          <w:szCs w:val="28"/>
        </w:rPr>
        <w:t xml:space="preserve">я </w:t>
      </w:r>
      <w:r w:rsidR="000578C0" w:rsidRPr="00180C6D">
        <w:rPr>
          <w:sz w:val="28"/>
          <w:szCs w:val="28"/>
        </w:rPr>
        <w:t xml:space="preserve">функции </w:t>
      </w:r>
      <w:r w:rsidR="00AA43A6">
        <w:rPr>
          <w:sz w:val="28"/>
          <w:szCs w:val="28"/>
        </w:rPr>
        <w:t>лицензион</w:t>
      </w:r>
      <w:r w:rsidR="000578C0">
        <w:rPr>
          <w:sz w:val="28"/>
          <w:szCs w:val="28"/>
        </w:rPr>
        <w:t xml:space="preserve">ного контроля не </w:t>
      </w:r>
      <w:r w:rsidR="00F65F16">
        <w:rPr>
          <w:sz w:val="28"/>
          <w:szCs w:val="28"/>
        </w:rPr>
        <w:t>осуществляют.</w:t>
      </w:r>
    </w:p>
    <w:p w:rsidR="00C50E59" w:rsidRPr="00614FF5" w:rsidRDefault="00C50E59" w:rsidP="00231DAD">
      <w:pPr>
        <w:spacing w:line="240" w:lineRule="auto"/>
        <w:ind w:right="-1" w:firstLine="709"/>
        <w:rPr>
          <w:rFonts w:ascii="Times New Roman" w:hAnsi="Times New Roman" w:cs="Times New Roman"/>
          <w:sz w:val="28"/>
          <w:szCs w:val="28"/>
        </w:rPr>
      </w:pPr>
    </w:p>
    <w:p w:rsidR="00C50E59" w:rsidRPr="001C0BE1" w:rsidRDefault="005B1826" w:rsidP="00231DAD">
      <w:pPr>
        <w:pStyle w:val="2"/>
        <w:spacing w:line="240" w:lineRule="auto"/>
        <w:ind w:right="-1" w:firstLine="709"/>
        <w:jc w:val="both"/>
        <w:rPr>
          <w:rFonts w:ascii="Times New Roman" w:hAnsi="Times New Roman" w:cs="Times New Roman"/>
          <w:b w:val="0"/>
          <w:bCs w:val="0"/>
          <w:i/>
          <w:iCs/>
          <w:color w:val="auto"/>
          <w:sz w:val="28"/>
          <w:szCs w:val="28"/>
        </w:rPr>
      </w:pPr>
      <w:bookmarkStart w:id="10" w:name="_Toc506552926"/>
      <w:r w:rsidRPr="001C0BE1">
        <w:rPr>
          <w:rFonts w:ascii="Times New Roman" w:hAnsi="Times New Roman" w:cs="Times New Roman"/>
          <w:color w:val="auto"/>
          <w:sz w:val="28"/>
          <w:szCs w:val="28"/>
        </w:rPr>
        <w:lastRenderedPageBreak/>
        <w:t>2.</w:t>
      </w:r>
      <w:r w:rsidR="002802A0">
        <w:rPr>
          <w:rFonts w:ascii="Times New Roman" w:hAnsi="Times New Roman" w:cs="Times New Roman"/>
          <w:color w:val="auto"/>
          <w:sz w:val="28"/>
          <w:szCs w:val="28"/>
        </w:rPr>
        <w:t>6</w:t>
      </w:r>
      <w:r w:rsidRPr="001C0BE1">
        <w:rPr>
          <w:rFonts w:ascii="Times New Roman" w:hAnsi="Times New Roman" w:cs="Times New Roman"/>
          <w:color w:val="auto"/>
          <w:sz w:val="28"/>
          <w:szCs w:val="28"/>
        </w:rPr>
        <w:t>.</w:t>
      </w:r>
      <w:r w:rsidR="00614FF5" w:rsidRPr="001C0BE1">
        <w:rPr>
          <w:rFonts w:ascii="Times New Roman" w:hAnsi="Times New Roman" w:cs="Times New Roman"/>
          <w:color w:val="auto"/>
          <w:sz w:val="28"/>
          <w:szCs w:val="28"/>
        </w:rPr>
        <w:t> С</w:t>
      </w:r>
      <w:r w:rsidR="00C50E59" w:rsidRPr="001C0BE1">
        <w:rPr>
          <w:rFonts w:ascii="Times New Roman" w:hAnsi="Times New Roman" w:cs="Times New Roman"/>
          <w:color w:val="auto"/>
          <w:sz w:val="28"/>
          <w:szCs w:val="28"/>
        </w:rPr>
        <w:t xml:space="preserve">ведения </w:t>
      </w:r>
      <w:r w:rsidR="001C0BE1" w:rsidRPr="001C0BE1">
        <w:rPr>
          <w:rFonts w:ascii="Times New Roman" w:hAnsi="Times New Roman" w:cs="Times New Roman"/>
          <w:color w:val="auto"/>
          <w:sz w:val="28"/>
          <w:szCs w:val="28"/>
        </w:rPr>
        <w:t>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bookmarkEnd w:id="10"/>
    </w:p>
    <w:p w:rsidR="0046172C" w:rsidRPr="00614FF5" w:rsidRDefault="000578C0" w:rsidP="00231DAD">
      <w:pPr>
        <w:pStyle w:val="description2"/>
        <w:spacing w:before="0" w:beforeAutospacing="0" w:after="120" w:afterAutospacing="0"/>
        <w:ind w:right="-1" w:firstLine="709"/>
        <w:jc w:val="both"/>
        <w:rPr>
          <w:sz w:val="28"/>
          <w:szCs w:val="28"/>
        </w:rPr>
      </w:pPr>
      <w:r w:rsidRPr="00ED4FD7">
        <w:rPr>
          <w:sz w:val="28"/>
          <w:szCs w:val="28"/>
        </w:rPr>
        <w:t xml:space="preserve">Деятельность по аккредитации </w:t>
      </w:r>
      <w:r w:rsidR="00C93BC1">
        <w:rPr>
          <w:sz w:val="28"/>
          <w:szCs w:val="28"/>
        </w:rPr>
        <w:t xml:space="preserve">юридических лиц и граждан в качестве </w:t>
      </w:r>
      <w:r w:rsidRPr="00ED4FD7">
        <w:rPr>
          <w:sz w:val="28"/>
          <w:szCs w:val="28"/>
        </w:rPr>
        <w:t>эксперт</w:t>
      </w:r>
      <w:r>
        <w:rPr>
          <w:sz w:val="28"/>
          <w:szCs w:val="28"/>
        </w:rPr>
        <w:t>ных организаций</w:t>
      </w:r>
      <w:r w:rsidR="002475E3">
        <w:rPr>
          <w:sz w:val="28"/>
          <w:szCs w:val="28"/>
        </w:rPr>
        <w:t xml:space="preserve"> и экспертов</w:t>
      </w:r>
      <w:r>
        <w:rPr>
          <w:sz w:val="28"/>
          <w:szCs w:val="28"/>
        </w:rPr>
        <w:t xml:space="preserve">, привлекаемых к </w:t>
      </w:r>
      <w:r w:rsidRPr="00ED4FD7">
        <w:rPr>
          <w:sz w:val="28"/>
          <w:szCs w:val="28"/>
        </w:rPr>
        <w:t xml:space="preserve">проведению мероприятий по </w:t>
      </w:r>
      <w:r w:rsidR="00CC337A">
        <w:rPr>
          <w:sz w:val="28"/>
          <w:szCs w:val="28"/>
        </w:rPr>
        <w:t xml:space="preserve">лицензионному </w:t>
      </w:r>
      <w:r w:rsidRPr="00ED4FD7">
        <w:rPr>
          <w:sz w:val="28"/>
          <w:szCs w:val="28"/>
        </w:rPr>
        <w:t xml:space="preserve">контролю, </w:t>
      </w:r>
      <w:r>
        <w:rPr>
          <w:sz w:val="28"/>
          <w:szCs w:val="28"/>
        </w:rPr>
        <w:t>Госкорпорация «Росатом»</w:t>
      </w:r>
      <w:r w:rsidRPr="00ED4FD7">
        <w:rPr>
          <w:sz w:val="28"/>
          <w:szCs w:val="28"/>
        </w:rPr>
        <w:t xml:space="preserve"> в 201</w:t>
      </w:r>
      <w:r>
        <w:rPr>
          <w:sz w:val="28"/>
          <w:szCs w:val="28"/>
        </w:rPr>
        <w:t>7</w:t>
      </w:r>
      <w:r w:rsidRPr="00ED4FD7">
        <w:rPr>
          <w:sz w:val="28"/>
          <w:szCs w:val="28"/>
        </w:rPr>
        <w:t xml:space="preserve"> году не</w:t>
      </w:r>
      <w:r>
        <w:rPr>
          <w:sz w:val="28"/>
          <w:szCs w:val="28"/>
        </w:rPr>
        <w:t xml:space="preserve"> </w:t>
      </w:r>
      <w:r w:rsidRPr="00ED4FD7">
        <w:rPr>
          <w:sz w:val="28"/>
          <w:szCs w:val="28"/>
        </w:rPr>
        <w:t>осуществлял</w:t>
      </w:r>
      <w:r w:rsidR="00AE7B6D">
        <w:rPr>
          <w:sz w:val="28"/>
          <w:szCs w:val="28"/>
        </w:rPr>
        <w:t>а</w:t>
      </w:r>
      <w:r w:rsidRPr="00ED4FD7">
        <w:rPr>
          <w:sz w:val="28"/>
          <w:szCs w:val="28"/>
        </w:rPr>
        <w:t>.</w:t>
      </w:r>
      <w:r w:rsidR="0046172C" w:rsidRPr="00614FF5">
        <w:rPr>
          <w:sz w:val="28"/>
          <w:szCs w:val="28"/>
        </w:rPr>
        <w:br w:type="page"/>
      </w:r>
    </w:p>
    <w:p w:rsidR="0046172C" w:rsidRPr="001C0BE1" w:rsidRDefault="00481367" w:rsidP="00AC15EE">
      <w:pPr>
        <w:pStyle w:val="1"/>
        <w:spacing w:line="240" w:lineRule="auto"/>
        <w:ind w:right="-1"/>
        <w:jc w:val="center"/>
        <w:rPr>
          <w:rFonts w:ascii="Times New Roman" w:hAnsi="Times New Roman" w:cs="Times New Roman"/>
          <w:color w:val="auto"/>
        </w:rPr>
      </w:pPr>
      <w:bookmarkStart w:id="11" w:name="_Toc506552927"/>
      <w:r w:rsidRPr="00614FF5">
        <w:rPr>
          <w:rFonts w:ascii="Times New Roman" w:hAnsi="Times New Roman" w:cs="Times New Roman"/>
          <w:color w:val="auto"/>
        </w:rPr>
        <w:lastRenderedPageBreak/>
        <w:t>3.</w:t>
      </w:r>
      <w:r w:rsidR="00614FF5">
        <w:rPr>
          <w:rFonts w:ascii="Times New Roman" w:hAnsi="Times New Roman" w:cs="Times New Roman"/>
          <w:color w:val="auto"/>
        </w:rPr>
        <w:t> </w:t>
      </w:r>
      <w:r w:rsidR="001C0BE1" w:rsidRPr="001C0BE1">
        <w:rPr>
          <w:rFonts w:ascii="Times New Roman" w:hAnsi="Times New Roman" w:cs="Times New Roman"/>
          <w:color w:val="auto"/>
        </w:rPr>
        <w:t xml:space="preserve">Финансовое и кадровое обеспечение </w:t>
      </w:r>
      <w:r w:rsidR="00AA43A6">
        <w:rPr>
          <w:rFonts w:ascii="Times New Roman" w:hAnsi="Times New Roman" w:cs="Times New Roman"/>
          <w:color w:val="auto"/>
        </w:rPr>
        <w:t>лицензион</w:t>
      </w:r>
      <w:r w:rsidR="001C0BE1" w:rsidRPr="001C0BE1">
        <w:rPr>
          <w:rFonts w:ascii="Times New Roman" w:hAnsi="Times New Roman" w:cs="Times New Roman"/>
          <w:color w:val="auto"/>
        </w:rPr>
        <w:t>ного контроля</w:t>
      </w:r>
      <w:bookmarkEnd w:id="11"/>
    </w:p>
    <w:p w:rsidR="001C0BE1" w:rsidRPr="00863CCE" w:rsidRDefault="001C0BE1" w:rsidP="00231DAD">
      <w:pPr>
        <w:pStyle w:val="2"/>
        <w:spacing w:line="240" w:lineRule="auto"/>
        <w:ind w:right="-1" w:firstLine="709"/>
        <w:jc w:val="both"/>
        <w:rPr>
          <w:rFonts w:ascii="Times New Roman" w:hAnsi="Times New Roman" w:cs="Times New Roman"/>
          <w:b w:val="0"/>
          <w:bCs w:val="0"/>
          <w:i/>
          <w:iCs/>
          <w:color w:val="auto"/>
          <w:sz w:val="28"/>
          <w:szCs w:val="28"/>
        </w:rPr>
      </w:pPr>
      <w:bookmarkStart w:id="12" w:name="_Toc478055536"/>
      <w:bookmarkStart w:id="13" w:name="_Toc506552928"/>
      <w:r w:rsidRPr="00863CCE">
        <w:rPr>
          <w:rFonts w:ascii="Times New Roman" w:hAnsi="Times New Roman" w:cs="Times New Roman"/>
          <w:color w:val="auto"/>
          <w:sz w:val="28"/>
          <w:szCs w:val="28"/>
        </w:rPr>
        <w:t>3.1.</w:t>
      </w:r>
      <w:r w:rsidR="00132536" w:rsidRPr="00863CCE">
        <w:rPr>
          <w:rFonts w:ascii="Times New Roman" w:hAnsi="Times New Roman" w:cs="Times New Roman"/>
          <w:color w:val="auto"/>
          <w:sz w:val="28"/>
          <w:szCs w:val="28"/>
        </w:rPr>
        <w:t> </w:t>
      </w:r>
      <w:r w:rsidRPr="00863CCE">
        <w:rPr>
          <w:rFonts w:ascii="Times New Roman" w:hAnsi="Times New Roman" w:cs="Times New Roman"/>
          <w:color w:val="auto"/>
          <w:sz w:val="28"/>
          <w:szCs w:val="28"/>
        </w:rPr>
        <w:t xml:space="preserve">Сведения, характеризующие финансовое обеспечение исполнения функций по осуществлению </w:t>
      </w:r>
      <w:r w:rsidR="00DD7433" w:rsidRPr="00863CCE">
        <w:rPr>
          <w:rFonts w:ascii="Times New Roman" w:hAnsi="Times New Roman" w:cs="Times New Roman"/>
          <w:color w:val="auto"/>
          <w:sz w:val="28"/>
          <w:szCs w:val="28"/>
        </w:rPr>
        <w:t>лицензион</w:t>
      </w:r>
      <w:r w:rsidRPr="00863CCE">
        <w:rPr>
          <w:rFonts w:ascii="Times New Roman" w:hAnsi="Times New Roman" w:cs="Times New Roman"/>
          <w:color w:val="auto"/>
          <w:sz w:val="28"/>
          <w:szCs w:val="28"/>
        </w:rPr>
        <w:t>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bookmarkEnd w:id="12"/>
      <w:bookmarkEnd w:id="13"/>
    </w:p>
    <w:p w:rsidR="00126EB5" w:rsidRPr="00B62083" w:rsidRDefault="00863CCE" w:rsidP="00231DAD">
      <w:pPr>
        <w:spacing w:line="240" w:lineRule="auto"/>
        <w:ind w:right="-1" w:firstLine="709"/>
        <w:jc w:val="both"/>
        <w:rPr>
          <w:rFonts w:ascii="Times New Roman" w:hAnsi="Times New Roman" w:cs="Times New Roman"/>
          <w:sz w:val="28"/>
          <w:szCs w:val="28"/>
        </w:rPr>
      </w:pPr>
      <w:r w:rsidRPr="00B62083">
        <w:rPr>
          <w:rFonts w:ascii="Times New Roman" w:hAnsi="Times New Roman" w:cs="Times New Roman"/>
          <w:sz w:val="28"/>
          <w:szCs w:val="28"/>
        </w:rPr>
        <w:t>Финансовое обеспечение исполнения Госкорпорацией «Росатом»</w:t>
      </w:r>
      <w:r w:rsidR="008648F8" w:rsidRPr="00B62083">
        <w:rPr>
          <w:rFonts w:ascii="Times New Roman" w:hAnsi="Times New Roman" w:cs="Times New Roman"/>
          <w:sz w:val="28"/>
          <w:szCs w:val="28"/>
        </w:rPr>
        <w:t xml:space="preserve"> </w:t>
      </w:r>
      <w:r w:rsidR="00697E0A">
        <w:rPr>
          <w:rFonts w:ascii="Times New Roman" w:hAnsi="Times New Roman" w:cs="Times New Roman"/>
          <w:sz w:val="28"/>
          <w:szCs w:val="28"/>
        </w:rPr>
        <w:t xml:space="preserve">государственной </w:t>
      </w:r>
      <w:r w:rsidRPr="00B62083">
        <w:rPr>
          <w:rFonts w:ascii="Times New Roman" w:hAnsi="Times New Roman" w:cs="Times New Roman"/>
          <w:sz w:val="28"/>
          <w:szCs w:val="28"/>
        </w:rPr>
        <w:t xml:space="preserve">функции по осуществлению лицензионного контроля </w:t>
      </w:r>
      <w:r w:rsidR="00697E0A" w:rsidRPr="00B62083">
        <w:rPr>
          <w:rFonts w:ascii="Times New Roman" w:hAnsi="Times New Roman" w:cs="Times New Roman"/>
          <w:sz w:val="28"/>
          <w:szCs w:val="28"/>
        </w:rPr>
        <w:t xml:space="preserve">за счет средств федерального бюджета Российской Федерации </w:t>
      </w:r>
      <w:r w:rsidR="00B62083" w:rsidRPr="00B62083">
        <w:rPr>
          <w:rFonts w:ascii="Times New Roman" w:hAnsi="Times New Roman" w:cs="Times New Roman"/>
          <w:sz w:val="28"/>
          <w:szCs w:val="28"/>
        </w:rPr>
        <w:t xml:space="preserve">не </w:t>
      </w:r>
      <w:r w:rsidRPr="00B62083">
        <w:rPr>
          <w:rFonts w:ascii="Times New Roman" w:hAnsi="Times New Roman" w:cs="Times New Roman"/>
          <w:sz w:val="28"/>
          <w:szCs w:val="28"/>
        </w:rPr>
        <w:t>осуществляется.</w:t>
      </w:r>
    </w:p>
    <w:p w:rsidR="00DC7433" w:rsidRDefault="00DC7433" w:rsidP="00231DAD">
      <w:pPr>
        <w:spacing w:line="240" w:lineRule="auto"/>
        <w:ind w:right="-1" w:firstLine="709"/>
        <w:jc w:val="both"/>
        <w:rPr>
          <w:rFonts w:ascii="Times New Roman" w:hAnsi="Times New Roman" w:cs="Times New Roman"/>
          <w:sz w:val="28"/>
          <w:szCs w:val="28"/>
        </w:rPr>
      </w:pPr>
    </w:p>
    <w:p w:rsidR="001C0BE1" w:rsidRPr="001C0BE1" w:rsidRDefault="001C0BE1" w:rsidP="00231DAD">
      <w:pPr>
        <w:pStyle w:val="2"/>
        <w:spacing w:line="240" w:lineRule="auto"/>
        <w:ind w:right="-1" w:firstLine="709"/>
        <w:jc w:val="both"/>
        <w:rPr>
          <w:rFonts w:ascii="Times New Roman" w:hAnsi="Times New Roman" w:cs="Times New Roman"/>
          <w:b w:val="0"/>
          <w:bCs w:val="0"/>
          <w:i/>
          <w:iCs/>
          <w:color w:val="auto"/>
          <w:sz w:val="28"/>
          <w:szCs w:val="28"/>
        </w:rPr>
      </w:pPr>
      <w:bookmarkStart w:id="14" w:name="_Toc478055537"/>
      <w:bookmarkStart w:id="15" w:name="_Toc506552929"/>
      <w:r w:rsidRPr="001C0BE1">
        <w:rPr>
          <w:rFonts w:ascii="Times New Roman" w:hAnsi="Times New Roman" w:cs="Times New Roman"/>
          <w:color w:val="auto"/>
          <w:sz w:val="28"/>
          <w:szCs w:val="28"/>
        </w:rPr>
        <w:t>3.2.</w:t>
      </w:r>
      <w:r w:rsidR="00132536">
        <w:rPr>
          <w:rFonts w:ascii="Times New Roman" w:hAnsi="Times New Roman" w:cs="Times New Roman"/>
          <w:color w:val="auto"/>
          <w:sz w:val="28"/>
          <w:szCs w:val="28"/>
        </w:rPr>
        <w:t> </w:t>
      </w:r>
      <w:r w:rsidRPr="001C0BE1">
        <w:rPr>
          <w:rFonts w:ascii="Times New Roman" w:hAnsi="Times New Roman" w:cs="Times New Roman"/>
          <w:color w:val="auto"/>
          <w:sz w:val="28"/>
          <w:szCs w:val="28"/>
        </w:rPr>
        <w:t>Данные о штатной численности работников, выполняющих функции по контролю, и об укомплектованности штатной численности</w:t>
      </w:r>
      <w:bookmarkEnd w:id="14"/>
      <w:bookmarkEnd w:id="15"/>
    </w:p>
    <w:p w:rsidR="004146D2" w:rsidRDefault="004146D2" w:rsidP="00231DAD">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Штатная численность </w:t>
      </w:r>
      <w:r w:rsidR="001D731D">
        <w:rPr>
          <w:rFonts w:ascii="Times New Roman" w:hAnsi="Times New Roman" w:cs="Times New Roman"/>
          <w:sz w:val="28"/>
          <w:szCs w:val="28"/>
        </w:rPr>
        <w:t xml:space="preserve">работников Госкорпорации «Росатом», выполняющих функции </w:t>
      </w:r>
      <w:r w:rsidR="001D731D" w:rsidRPr="00CF6C9D">
        <w:rPr>
          <w:rFonts w:ascii="Times New Roman" w:hAnsi="Times New Roman" w:cs="Times New Roman"/>
          <w:sz w:val="28"/>
          <w:szCs w:val="28"/>
        </w:rPr>
        <w:t xml:space="preserve">по </w:t>
      </w:r>
      <w:r w:rsidR="001D731D">
        <w:rPr>
          <w:rFonts w:ascii="Times New Roman" w:hAnsi="Times New Roman" w:cs="Times New Roman"/>
          <w:sz w:val="28"/>
          <w:szCs w:val="28"/>
        </w:rPr>
        <w:t xml:space="preserve">осуществлению лицензионного </w:t>
      </w:r>
      <w:r w:rsidR="001D731D" w:rsidRPr="00CF6C9D">
        <w:rPr>
          <w:rFonts w:ascii="Times New Roman" w:hAnsi="Times New Roman" w:cs="Times New Roman"/>
          <w:sz w:val="28"/>
          <w:szCs w:val="28"/>
        </w:rPr>
        <w:t>контрол</w:t>
      </w:r>
      <w:r w:rsidR="001D731D">
        <w:rPr>
          <w:rFonts w:ascii="Times New Roman" w:hAnsi="Times New Roman" w:cs="Times New Roman"/>
          <w:sz w:val="28"/>
          <w:szCs w:val="28"/>
        </w:rPr>
        <w:t>я</w:t>
      </w:r>
      <w:r w:rsidR="001D731D">
        <w:rPr>
          <w:rFonts w:ascii="Times New Roman" w:hAnsi="Times New Roman" w:cs="Times New Roman"/>
          <w:sz w:val="28"/>
          <w:szCs w:val="28"/>
          <w:lang w:bidi="ru-RU"/>
        </w:rPr>
        <w:t>,</w:t>
      </w:r>
      <w:r w:rsidR="001D731D" w:rsidRPr="00EE67B4">
        <w:rPr>
          <w:rFonts w:ascii="Times New Roman" w:hAnsi="Times New Roman" w:cs="Times New Roman"/>
          <w:sz w:val="28"/>
          <w:szCs w:val="28"/>
        </w:rPr>
        <w:t xml:space="preserve"> </w:t>
      </w:r>
      <w:r>
        <w:rPr>
          <w:rFonts w:ascii="Times New Roman" w:hAnsi="Times New Roman" w:cs="Times New Roman"/>
          <w:sz w:val="28"/>
          <w:szCs w:val="28"/>
        </w:rPr>
        <w:t xml:space="preserve">составляет </w:t>
      </w:r>
      <w:r w:rsidRPr="00EA2C62">
        <w:rPr>
          <w:rFonts w:ascii="Times New Roman" w:hAnsi="Times New Roman" w:cs="Times New Roman"/>
          <w:sz w:val="28"/>
          <w:szCs w:val="28"/>
        </w:rPr>
        <w:t>1</w:t>
      </w:r>
      <w:r w:rsidR="00822EE2" w:rsidRPr="00EA2C62">
        <w:rPr>
          <w:rFonts w:ascii="Times New Roman" w:hAnsi="Times New Roman" w:cs="Times New Roman"/>
          <w:sz w:val="28"/>
          <w:szCs w:val="28"/>
        </w:rPr>
        <w:t>0</w:t>
      </w:r>
      <w:r w:rsidRPr="00EA2C62">
        <w:rPr>
          <w:rFonts w:ascii="Times New Roman" w:hAnsi="Times New Roman" w:cs="Times New Roman"/>
          <w:sz w:val="28"/>
          <w:szCs w:val="28"/>
        </w:rPr>
        <w:t xml:space="preserve"> </w:t>
      </w:r>
      <w:r w:rsidR="001D731D" w:rsidRPr="00EA2C62">
        <w:rPr>
          <w:rFonts w:ascii="Times New Roman" w:hAnsi="Times New Roman" w:cs="Times New Roman"/>
          <w:sz w:val="28"/>
          <w:szCs w:val="28"/>
        </w:rPr>
        <w:t>штатных единиц,</w:t>
      </w:r>
      <w:r w:rsidR="008A5834" w:rsidRPr="00EA2C62">
        <w:rPr>
          <w:rFonts w:ascii="Times New Roman" w:hAnsi="Times New Roman" w:cs="Times New Roman"/>
          <w:sz w:val="28"/>
          <w:szCs w:val="28"/>
        </w:rPr>
        <w:t xml:space="preserve"> включая </w:t>
      </w:r>
      <w:r w:rsidR="00822EE2" w:rsidRPr="00EA2C62">
        <w:rPr>
          <w:rFonts w:ascii="Times New Roman" w:hAnsi="Times New Roman" w:cs="Times New Roman"/>
          <w:sz w:val="28"/>
          <w:szCs w:val="28"/>
        </w:rPr>
        <w:t>генерального директора и</w:t>
      </w:r>
      <w:r w:rsidR="008A5834" w:rsidRPr="00EA2C62">
        <w:rPr>
          <w:rFonts w:ascii="Times New Roman" w:hAnsi="Times New Roman" w:cs="Times New Roman"/>
          <w:sz w:val="28"/>
          <w:szCs w:val="28"/>
        </w:rPr>
        <w:t xml:space="preserve"> </w:t>
      </w:r>
      <w:r w:rsidR="008A5834">
        <w:rPr>
          <w:rFonts w:ascii="Times New Roman" w:hAnsi="Times New Roman" w:cs="Times New Roman"/>
          <w:sz w:val="28"/>
          <w:szCs w:val="28"/>
        </w:rPr>
        <w:t xml:space="preserve">заместителя </w:t>
      </w:r>
      <w:r w:rsidR="008A5834" w:rsidRPr="00D53980">
        <w:rPr>
          <w:rFonts w:ascii="Times New Roman" w:hAnsi="Times New Roman" w:cs="Times New Roman"/>
          <w:sz w:val="28"/>
          <w:szCs w:val="28"/>
        </w:rPr>
        <w:t xml:space="preserve">генерального директора </w:t>
      </w:r>
      <w:r w:rsidR="008A5834">
        <w:rPr>
          <w:rFonts w:ascii="Times New Roman" w:hAnsi="Times New Roman" w:cs="Times New Roman"/>
          <w:bCs/>
          <w:sz w:val="28"/>
          <w:szCs w:val="28"/>
        </w:rPr>
        <w:t>по государственной политик</w:t>
      </w:r>
      <w:r w:rsidR="003F64C7">
        <w:rPr>
          <w:rFonts w:ascii="Times New Roman" w:hAnsi="Times New Roman" w:cs="Times New Roman"/>
          <w:bCs/>
          <w:sz w:val="28"/>
          <w:szCs w:val="28"/>
        </w:rPr>
        <w:t>е</w:t>
      </w:r>
      <w:r w:rsidR="008A5834">
        <w:rPr>
          <w:rFonts w:ascii="Times New Roman" w:hAnsi="Times New Roman" w:cs="Times New Roman"/>
          <w:bCs/>
          <w:sz w:val="28"/>
          <w:szCs w:val="28"/>
        </w:rPr>
        <w:t xml:space="preserve"> в области безопасности при использовании атомной энергии в оборонных целях,</w:t>
      </w:r>
      <w:r w:rsidR="001D731D">
        <w:rPr>
          <w:rFonts w:ascii="Times New Roman" w:hAnsi="Times New Roman" w:cs="Times New Roman"/>
          <w:sz w:val="28"/>
          <w:szCs w:val="28"/>
        </w:rPr>
        <w:t xml:space="preserve"> укомплектованность штата от указанной штатной численности составляет 100 %</w:t>
      </w:r>
      <w:r>
        <w:rPr>
          <w:rFonts w:ascii="Times New Roman" w:hAnsi="Times New Roman" w:cs="Times New Roman"/>
          <w:sz w:val="28"/>
          <w:szCs w:val="28"/>
        </w:rPr>
        <w:t>.</w:t>
      </w:r>
    </w:p>
    <w:p w:rsidR="004146D2" w:rsidRDefault="004146D2" w:rsidP="00231DAD">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w:t>
      </w:r>
      <w:r w:rsidR="00697E0A">
        <w:rPr>
          <w:rFonts w:ascii="Times New Roman" w:hAnsi="Times New Roman" w:cs="Times New Roman"/>
          <w:sz w:val="28"/>
          <w:szCs w:val="28"/>
        </w:rPr>
        <w:t>функции по</w:t>
      </w:r>
      <w:r w:rsidR="00AB6A03">
        <w:rPr>
          <w:rFonts w:ascii="Times New Roman" w:hAnsi="Times New Roman" w:cs="Times New Roman"/>
          <w:sz w:val="28"/>
          <w:szCs w:val="28"/>
        </w:rPr>
        <w:t xml:space="preserve"> лицензионно</w:t>
      </w:r>
      <w:r w:rsidR="00697E0A">
        <w:rPr>
          <w:rFonts w:ascii="Times New Roman" w:hAnsi="Times New Roman" w:cs="Times New Roman"/>
          <w:sz w:val="28"/>
          <w:szCs w:val="28"/>
        </w:rPr>
        <w:t>му</w:t>
      </w:r>
      <w:r w:rsidR="00AB6A03">
        <w:rPr>
          <w:rFonts w:ascii="Times New Roman" w:hAnsi="Times New Roman" w:cs="Times New Roman"/>
          <w:sz w:val="28"/>
          <w:szCs w:val="28"/>
        </w:rPr>
        <w:t xml:space="preserve"> </w:t>
      </w:r>
      <w:r w:rsidR="00AB6A03" w:rsidRPr="00CF6C9D">
        <w:rPr>
          <w:rFonts w:ascii="Times New Roman" w:hAnsi="Times New Roman" w:cs="Times New Roman"/>
          <w:sz w:val="28"/>
          <w:szCs w:val="28"/>
        </w:rPr>
        <w:t>контрол</w:t>
      </w:r>
      <w:r w:rsidR="00697E0A">
        <w:rPr>
          <w:rFonts w:ascii="Times New Roman" w:hAnsi="Times New Roman" w:cs="Times New Roman"/>
          <w:sz w:val="28"/>
          <w:szCs w:val="28"/>
        </w:rPr>
        <w:t>ю</w:t>
      </w:r>
      <w:r w:rsidR="00AB6A03" w:rsidRPr="003B28B9">
        <w:rPr>
          <w:rFonts w:ascii="Times New Roman" w:hAnsi="Times New Roman" w:cs="Times New Roman"/>
          <w:sz w:val="28"/>
          <w:szCs w:val="28"/>
        </w:rPr>
        <w:t xml:space="preserve"> </w:t>
      </w:r>
      <w:r w:rsidR="00697E0A">
        <w:rPr>
          <w:rFonts w:ascii="Times New Roman" w:hAnsi="Times New Roman" w:cs="Times New Roman"/>
          <w:sz w:val="28"/>
          <w:szCs w:val="28"/>
          <w:lang w:bidi="ru-RU"/>
        </w:rPr>
        <w:t>реализуются</w:t>
      </w:r>
      <w:r w:rsidR="00AB6A03">
        <w:rPr>
          <w:rFonts w:ascii="Times New Roman" w:hAnsi="Times New Roman" w:cs="Times New Roman"/>
          <w:sz w:val="28"/>
          <w:szCs w:val="28"/>
          <w:lang w:bidi="ru-RU"/>
        </w:rPr>
        <w:t xml:space="preserve"> </w:t>
      </w:r>
      <w:r w:rsidR="00AB6A03">
        <w:rPr>
          <w:rFonts w:ascii="Times New Roman" w:hAnsi="Times New Roman" w:cs="Times New Roman"/>
          <w:bCs/>
          <w:sz w:val="28"/>
          <w:szCs w:val="28"/>
        </w:rPr>
        <w:t>о</w:t>
      </w:r>
      <w:r w:rsidR="00AB6A03" w:rsidRPr="00AB6A03">
        <w:rPr>
          <w:rFonts w:ascii="Times New Roman" w:hAnsi="Times New Roman" w:cs="Times New Roman"/>
          <w:bCs/>
          <w:sz w:val="28"/>
          <w:szCs w:val="28"/>
        </w:rPr>
        <w:t>тдел</w:t>
      </w:r>
      <w:r w:rsidR="00697E0A">
        <w:rPr>
          <w:rFonts w:ascii="Times New Roman" w:hAnsi="Times New Roman" w:cs="Times New Roman"/>
          <w:bCs/>
          <w:sz w:val="28"/>
          <w:szCs w:val="28"/>
        </w:rPr>
        <w:t>ом</w:t>
      </w:r>
      <w:r w:rsidR="00AB6A03" w:rsidRPr="00AB6A03">
        <w:rPr>
          <w:rFonts w:ascii="Times New Roman" w:hAnsi="Times New Roman" w:cs="Times New Roman"/>
          <w:bCs/>
          <w:sz w:val="28"/>
          <w:szCs w:val="28"/>
        </w:rPr>
        <w:t xml:space="preserve"> лицензирования, </w:t>
      </w:r>
      <w:r w:rsidR="00AB6A03" w:rsidRPr="00AB6A03">
        <w:rPr>
          <w:rFonts w:ascii="Times New Roman" w:hAnsi="Times New Roman" w:cs="Times New Roman"/>
          <w:sz w:val="28"/>
          <w:szCs w:val="28"/>
        </w:rPr>
        <w:t>специальной безопасности и надзорной деятельности</w:t>
      </w:r>
      <w:r w:rsidR="00AD685E">
        <w:rPr>
          <w:rFonts w:ascii="Times New Roman" w:hAnsi="Times New Roman" w:cs="Times New Roman"/>
          <w:sz w:val="28"/>
          <w:szCs w:val="28"/>
        </w:rPr>
        <w:t xml:space="preserve"> </w:t>
      </w:r>
      <w:r w:rsidR="00AD685E" w:rsidRPr="00EE67B4">
        <w:rPr>
          <w:rFonts w:ascii="Times New Roman" w:hAnsi="Times New Roman" w:cs="Times New Roman"/>
          <w:sz w:val="28"/>
          <w:szCs w:val="28"/>
        </w:rPr>
        <w:t>Департамент</w:t>
      </w:r>
      <w:r w:rsidR="00AD685E">
        <w:rPr>
          <w:rFonts w:ascii="Times New Roman" w:hAnsi="Times New Roman" w:cs="Times New Roman"/>
          <w:sz w:val="28"/>
          <w:szCs w:val="28"/>
        </w:rPr>
        <w:t>а</w:t>
      </w:r>
      <w:r w:rsidR="00AD685E" w:rsidRPr="00EE67B4">
        <w:rPr>
          <w:rFonts w:ascii="Times New Roman" w:hAnsi="Times New Roman" w:cs="Times New Roman"/>
          <w:sz w:val="28"/>
          <w:szCs w:val="28"/>
        </w:rPr>
        <w:t xml:space="preserve"> ядерной и радиационной безопасности, организации лицензионной и разрешительной деятельности</w:t>
      </w:r>
      <w:r w:rsidR="00AB6A03">
        <w:rPr>
          <w:rFonts w:ascii="Times New Roman" w:hAnsi="Times New Roman" w:cs="Times New Roman"/>
          <w:sz w:val="28"/>
          <w:szCs w:val="28"/>
        </w:rPr>
        <w:t>.</w:t>
      </w:r>
    </w:p>
    <w:p w:rsidR="00DC7433" w:rsidRPr="00CF6C9D" w:rsidRDefault="00DC7433" w:rsidP="00231DAD">
      <w:pPr>
        <w:spacing w:line="240" w:lineRule="auto"/>
        <w:ind w:right="-1" w:firstLine="709"/>
        <w:jc w:val="both"/>
        <w:rPr>
          <w:rFonts w:ascii="Times New Roman" w:hAnsi="Times New Roman" w:cs="Times New Roman"/>
          <w:sz w:val="28"/>
          <w:szCs w:val="28"/>
        </w:rPr>
      </w:pPr>
    </w:p>
    <w:p w:rsidR="001C0BE1" w:rsidRPr="001C0BE1" w:rsidRDefault="001C0BE1" w:rsidP="00231DAD">
      <w:pPr>
        <w:pStyle w:val="2"/>
        <w:spacing w:line="240" w:lineRule="auto"/>
        <w:ind w:right="-1" w:firstLine="709"/>
        <w:jc w:val="both"/>
        <w:rPr>
          <w:rFonts w:ascii="Times New Roman" w:hAnsi="Times New Roman" w:cs="Times New Roman"/>
          <w:b w:val="0"/>
          <w:bCs w:val="0"/>
          <w:i/>
          <w:iCs/>
          <w:color w:val="auto"/>
          <w:sz w:val="28"/>
          <w:szCs w:val="28"/>
        </w:rPr>
      </w:pPr>
      <w:bookmarkStart w:id="16" w:name="_Toc478055538"/>
      <w:bookmarkStart w:id="17" w:name="_Toc506552930"/>
      <w:r w:rsidRPr="001C0BE1">
        <w:rPr>
          <w:rFonts w:ascii="Times New Roman" w:hAnsi="Times New Roman" w:cs="Times New Roman"/>
          <w:color w:val="auto"/>
          <w:sz w:val="28"/>
          <w:szCs w:val="28"/>
        </w:rPr>
        <w:t>3.3</w:t>
      </w:r>
      <w:r w:rsidR="00132536">
        <w:rPr>
          <w:rFonts w:ascii="Times New Roman" w:hAnsi="Times New Roman" w:cs="Times New Roman"/>
          <w:color w:val="auto"/>
          <w:sz w:val="28"/>
          <w:szCs w:val="28"/>
        </w:rPr>
        <w:t>. </w:t>
      </w:r>
      <w:r w:rsidRPr="001C0BE1">
        <w:rPr>
          <w:rFonts w:ascii="Times New Roman" w:hAnsi="Times New Roman" w:cs="Times New Roman"/>
          <w:color w:val="auto"/>
          <w:sz w:val="28"/>
          <w:szCs w:val="28"/>
        </w:rPr>
        <w:t>Сведения о квалификаци</w:t>
      </w:r>
      <w:r w:rsidR="000F73D6">
        <w:rPr>
          <w:rFonts w:ascii="Times New Roman" w:hAnsi="Times New Roman" w:cs="Times New Roman"/>
          <w:color w:val="auto"/>
          <w:sz w:val="28"/>
          <w:szCs w:val="28"/>
        </w:rPr>
        <w:t xml:space="preserve">и работников, о мероприятиях по </w:t>
      </w:r>
      <w:r w:rsidRPr="001C0BE1">
        <w:rPr>
          <w:rFonts w:ascii="Times New Roman" w:hAnsi="Times New Roman" w:cs="Times New Roman"/>
          <w:color w:val="auto"/>
          <w:sz w:val="28"/>
          <w:szCs w:val="28"/>
        </w:rPr>
        <w:t>повышению их квалификации</w:t>
      </w:r>
      <w:bookmarkEnd w:id="16"/>
      <w:bookmarkEnd w:id="17"/>
    </w:p>
    <w:p w:rsidR="00777CAE" w:rsidRPr="000D7454" w:rsidRDefault="00777CAE" w:rsidP="00231DAD">
      <w:pPr>
        <w:spacing w:after="0" w:line="240" w:lineRule="auto"/>
        <w:ind w:right="-1" w:firstLine="709"/>
        <w:jc w:val="both"/>
        <w:rPr>
          <w:rFonts w:ascii="Times New Roman" w:hAnsi="Times New Roman" w:cs="Times New Roman"/>
          <w:sz w:val="28"/>
          <w:szCs w:val="28"/>
          <w:lang w:bidi="ru-RU"/>
        </w:rPr>
      </w:pPr>
      <w:r>
        <w:rPr>
          <w:rFonts w:ascii="Times New Roman" w:hAnsi="Times New Roman" w:cs="Times New Roman"/>
          <w:sz w:val="28"/>
          <w:szCs w:val="28"/>
        </w:rPr>
        <w:t>Работники</w:t>
      </w:r>
      <w:r w:rsidR="00C84DE1">
        <w:rPr>
          <w:rFonts w:ascii="Times New Roman" w:hAnsi="Times New Roman" w:cs="Times New Roman"/>
          <w:sz w:val="28"/>
          <w:szCs w:val="28"/>
        </w:rPr>
        <w:t xml:space="preserve"> Госкорпорации «Росатом»</w:t>
      </w:r>
      <w:r>
        <w:rPr>
          <w:rFonts w:ascii="Times New Roman" w:hAnsi="Times New Roman" w:cs="Times New Roman"/>
          <w:sz w:val="28"/>
          <w:szCs w:val="28"/>
        </w:rPr>
        <w:t xml:space="preserve">, </w:t>
      </w:r>
      <w:r w:rsidR="00C84DE1">
        <w:rPr>
          <w:rFonts w:ascii="Times New Roman" w:hAnsi="Times New Roman" w:cs="Times New Roman"/>
          <w:sz w:val="28"/>
          <w:szCs w:val="28"/>
        </w:rPr>
        <w:t>выполняющие функции по осуществлению лицензионного контроля,</w:t>
      </w:r>
      <w:r>
        <w:rPr>
          <w:rFonts w:ascii="Times New Roman" w:hAnsi="Times New Roman" w:cs="Times New Roman"/>
          <w:sz w:val="28"/>
          <w:szCs w:val="28"/>
          <w:lang w:bidi="ru-RU"/>
        </w:rPr>
        <w:t xml:space="preserve"> обладают необходимым </w:t>
      </w:r>
      <w:r w:rsidR="00C8121C">
        <w:rPr>
          <w:rFonts w:ascii="Times New Roman" w:hAnsi="Times New Roman" w:cs="Times New Roman"/>
          <w:sz w:val="28"/>
          <w:szCs w:val="28"/>
          <w:lang w:bidi="ru-RU"/>
        </w:rPr>
        <w:t xml:space="preserve">уровнем </w:t>
      </w:r>
      <w:r>
        <w:rPr>
          <w:rFonts w:ascii="Times New Roman" w:hAnsi="Times New Roman" w:cs="Times New Roman"/>
          <w:sz w:val="28"/>
          <w:szCs w:val="28"/>
          <w:lang w:bidi="ru-RU"/>
        </w:rPr>
        <w:t>образовани</w:t>
      </w:r>
      <w:r w:rsidR="000A3A82">
        <w:rPr>
          <w:rFonts w:ascii="Times New Roman" w:hAnsi="Times New Roman" w:cs="Times New Roman"/>
          <w:sz w:val="28"/>
          <w:szCs w:val="28"/>
          <w:lang w:bidi="ru-RU"/>
        </w:rPr>
        <w:t>я</w:t>
      </w:r>
      <w:r>
        <w:rPr>
          <w:rFonts w:ascii="Times New Roman" w:hAnsi="Times New Roman" w:cs="Times New Roman"/>
          <w:sz w:val="28"/>
          <w:szCs w:val="28"/>
          <w:lang w:bidi="ru-RU"/>
        </w:rPr>
        <w:t xml:space="preserve">, </w:t>
      </w:r>
      <w:r w:rsidR="00F84BD7">
        <w:rPr>
          <w:rFonts w:ascii="Times New Roman" w:hAnsi="Times New Roman" w:cs="Times New Roman"/>
          <w:sz w:val="28"/>
          <w:szCs w:val="28"/>
          <w:lang w:bidi="ru-RU"/>
        </w:rPr>
        <w:t xml:space="preserve">профессиональным </w:t>
      </w:r>
      <w:r w:rsidR="007F7358">
        <w:rPr>
          <w:rFonts w:ascii="Times New Roman" w:hAnsi="Times New Roman" w:cs="Times New Roman"/>
          <w:sz w:val="28"/>
          <w:szCs w:val="28"/>
          <w:lang w:bidi="ru-RU"/>
        </w:rPr>
        <w:t xml:space="preserve">опытом и стажем работы, </w:t>
      </w:r>
      <w:r w:rsidR="004B1230">
        <w:rPr>
          <w:rFonts w:ascii="Times New Roman" w:hAnsi="Times New Roman" w:cs="Times New Roman"/>
          <w:sz w:val="28"/>
          <w:szCs w:val="28"/>
          <w:lang w:bidi="ru-RU"/>
        </w:rPr>
        <w:t xml:space="preserve">из них </w:t>
      </w:r>
      <w:r w:rsidRPr="000D7454">
        <w:rPr>
          <w:rFonts w:ascii="Times New Roman" w:hAnsi="Times New Roman" w:cs="Times New Roman"/>
          <w:sz w:val="28"/>
          <w:szCs w:val="28"/>
          <w:lang w:bidi="ru-RU"/>
        </w:rPr>
        <w:t>100</w:t>
      </w:r>
      <w:r w:rsidR="00846761" w:rsidRPr="000D7454">
        <w:rPr>
          <w:rFonts w:ascii="Times New Roman" w:hAnsi="Times New Roman" w:cs="Times New Roman"/>
          <w:sz w:val="28"/>
          <w:szCs w:val="28"/>
          <w:lang w:bidi="ru-RU"/>
        </w:rPr>
        <w:t> </w:t>
      </w:r>
      <w:r w:rsidRPr="000D7454">
        <w:rPr>
          <w:rFonts w:ascii="Times New Roman" w:hAnsi="Times New Roman" w:cs="Times New Roman"/>
          <w:sz w:val="28"/>
          <w:szCs w:val="28"/>
          <w:lang w:bidi="ru-RU"/>
        </w:rPr>
        <w:t xml:space="preserve">% работников имеют высшее техническое образование, </w:t>
      </w:r>
      <w:r w:rsidR="00A24FC3" w:rsidRPr="000D7454">
        <w:rPr>
          <w:rFonts w:ascii="Times New Roman" w:hAnsi="Times New Roman" w:cs="Times New Roman"/>
          <w:sz w:val="28"/>
          <w:szCs w:val="28"/>
          <w:lang w:bidi="ru-RU"/>
        </w:rPr>
        <w:t>3</w:t>
      </w:r>
      <w:r w:rsidR="00007C46" w:rsidRPr="000D7454">
        <w:rPr>
          <w:rFonts w:ascii="Times New Roman" w:hAnsi="Times New Roman" w:cs="Times New Roman"/>
          <w:sz w:val="28"/>
          <w:szCs w:val="28"/>
          <w:lang w:bidi="ru-RU"/>
        </w:rPr>
        <w:t>0</w:t>
      </w:r>
      <w:r w:rsidR="00846761" w:rsidRPr="000D7454">
        <w:rPr>
          <w:rFonts w:ascii="Times New Roman" w:hAnsi="Times New Roman" w:cs="Times New Roman"/>
          <w:sz w:val="28"/>
          <w:szCs w:val="28"/>
          <w:lang w:bidi="ru-RU"/>
        </w:rPr>
        <w:t> </w:t>
      </w:r>
      <w:r w:rsidRPr="000D7454">
        <w:rPr>
          <w:rFonts w:ascii="Times New Roman" w:hAnsi="Times New Roman" w:cs="Times New Roman"/>
          <w:sz w:val="28"/>
          <w:szCs w:val="28"/>
          <w:lang w:bidi="ru-RU"/>
        </w:rPr>
        <w:t>% работников имеют учен</w:t>
      </w:r>
      <w:r w:rsidR="00696D98" w:rsidRPr="000D7454">
        <w:rPr>
          <w:rFonts w:ascii="Times New Roman" w:hAnsi="Times New Roman" w:cs="Times New Roman"/>
          <w:sz w:val="28"/>
          <w:szCs w:val="28"/>
          <w:lang w:bidi="ru-RU"/>
        </w:rPr>
        <w:t>ые</w:t>
      </w:r>
      <w:r w:rsidRPr="000D7454">
        <w:rPr>
          <w:rFonts w:ascii="Times New Roman" w:hAnsi="Times New Roman" w:cs="Times New Roman"/>
          <w:sz w:val="28"/>
          <w:szCs w:val="28"/>
          <w:lang w:bidi="ru-RU"/>
        </w:rPr>
        <w:t xml:space="preserve"> степен</w:t>
      </w:r>
      <w:r w:rsidR="00696D98" w:rsidRPr="000D7454">
        <w:rPr>
          <w:rFonts w:ascii="Times New Roman" w:hAnsi="Times New Roman" w:cs="Times New Roman"/>
          <w:sz w:val="28"/>
          <w:szCs w:val="28"/>
          <w:lang w:bidi="ru-RU"/>
        </w:rPr>
        <w:t>и</w:t>
      </w:r>
      <w:r w:rsidRPr="000D7454">
        <w:rPr>
          <w:rFonts w:ascii="Times New Roman" w:hAnsi="Times New Roman" w:cs="Times New Roman"/>
          <w:sz w:val="28"/>
          <w:szCs w:val="28"/>
          <w:lang w:bidi="ru-RU"/>
        </w:rPr>
        <w:t xml:space="preserve"> </w:t>
      </w:r>
      <w:r w:rsidR="00FA162E" w:rsidRPr="000D7454">
        <w:rPr>
          <w:rFonts w:ascii="Times New Roman" w:hAnsi="Times New Roman" w:cs="Times New Roman"/>
          <w:sz w:val="28"/>
          <w:szCs w:val="28"/>
          <w:lang w:bidi="ru-RU"/>
        </w:rPr>
        <w:t xml:space="preserve">доктора </w:t>
      </w:r>
      <w:r w:rsidR="00696D98" w:rsidRPr="000D7454">
        <w:rPr>
          <w:rFonts w:ascii="Times New Roman" w:hAnsi="Times New Roman" w:cs="Times New Roman"/>
          <w:sz w:val="28"/>
          <w:szCs w:val="28"/>
          <w:lang w:bidi="ru-RU"/>
        </w:rPr>
        <w:t xml:space="preserve">или </w:t>
      </w:r>
      <w:r w:rsidR="00FA162E" w:rsidRPr="000D7454">
        <w:rPr>
          <w:rFonts w:ascii="Times New Roman" w:hAnsi="Times New Roman" w:cs="Times New Roman"/>
          <w:sz w:val="28"/>
          <w:szCs w:val="28"/>
          <w:lang w:bidi="ru-RU"/>
        </w:rPr>
        <w:t xml:space="preserve">кандидата </w:t>
      </w:r>
      <w:r w:rsidRPr="000D7454">
        <w:rPr>
          <w:rFonts w:ascii="Times New Roman" w:hAnsi="Times New Roman" w:cs="Times New Roman"/>
          <w:sz w:val="28"/>
          <w:szCs w:val="28"/>
          <w:lang w:bidi="ru-RU"/>
        </w:rPr>
        <w:t>наук.</w:t>
      </w:r>
    </w:p>
    <w:p w:rsidR="00DC7433" w:rsidRDefault="00B87CD8" w:rsidP="00231DAD">
      <w:pPr>
        <w:spacing w:line="240" w:lineRule="auto"/>
        <w:ind w:right="-1" w:firstLine="709"/>
        <w:jc w:val="both"/>
        <w:rPr>
          <w:rFonts w:ascii="Times New Roman" w:hAnsi="Times New Roman" w:cs="Times New Roman"/>
          <w:sz w:val="28"/>
          <w:szCs w:val="28"/>
        </w:rPr>
      </w:pPr>
      <w:r w:rsidRPr="000D7454">
        <w:rPr>
          <w:rFonts w:ascii="Times New Roman" w:hAnsi="Times New Roman" w:cs="Times New Roman"/>
          <w:sz w:val="28"/>
          <w:szCs w:val="28"/>
        </w:rPr>
        <w:t xml:space="preserve">В 2017 году </w:t>
      </w:r>
      <w:r w:rsidR="006343D1" w:rsidRPr="000D7454">
        <w:rPr>
          <w:rFonts w:ascii="Times New Roman" w:hAnsi="Times New Roman" w:cs="Times New Roman"/>
          <w:sz w:val="28"/>
          <w:szCs w:val="28"/>
        </w:rPr>
        <w:t xml:space="preserve">в целях повышения квалификации </w:t>
      </w:r>
      <w:r w:rsidR="001D3D57" w:rsidRPr="000D7454">
        <w:rPr>
          <w:rFonts w:ascii="Times New Roman" w:hAnsi="Times New Roman" w:cs="Times New Roman"/>
          <w:sz w:val="28"/>
          <w:szCs w:val="28"/>
        </w:rPr>
        <w:t>2</w:t>
      </w:r>
      <w:r w:rsidR="006343D1" w:rsidRPr="000D7454">
        <w:rPr>
          <w:rFonts w:ascii="Times New Roman" w:hAnsi="Times New Roman" w:cs="Times New Roman"/>
          <w:sz w:val="28"/>
          <w:szCs w:val="28"/>
        </w:rPr>
        <w:t xml:space="preserve"> </w:t>
      </w:r>
      <w:r w:rsidR="00F041ED" w:rsidRPr="000D7454">
        <w:rPr>
          <w:rFonts w:ascii="Times New Roman" w:hAnsi="Times New Roman" w:cs="Times New Roman"/>
          <w:sz w:val="28"/>
          <w:szCs w:val="28"/>
        </w:rPr>
        <w:t>работ</w:t>
      </w:r>
      <w:r w:rsidRPr="000D7454">
        <w:rPr>
          <w:rFonts w:ascii="Times New Roman" w:hAnsi="Times New Roman" w:cs="Times New Roman"/>
          <w:sz w:val="28"/>
          <w:szCs w:val="28"/>
        </w:rPr>
        <w:t>ник</w:t>
      </w:r>
      <w:r w:rsidR="001D3D57" w:rsidRPr="000D7454">
        <w:rPr>
          <w:rFonts w:ascii="Times New Roman" w:hAnsi="Times New Roman" w:cs="Times New Roman"/>
          <w:sz w:val="28"/>
          <w:szCs w:val="28"/>
        </w:rPr>
        <w:t>а</w:t>
      </w:r>
      <w:r w:rsidRPr="000D7454">
        <w:rPr>
          <w:rFonts w:ascii="Times New Roman" w:hAnsi="Times New Roman" w:cs="Times New Roman"/>
          <w:sz w:val="28"/>
          <w:szCs w:val="28"/>
        </w:rPr>
        <w:t xml:space="preserve"> Госкорпорации «Росатом»</w:t>
      </w:r>
      <w:r w:rsidR="00BC5F4C" w:rsidRPr="000D7454">
        <w:rPr>
          <w:rFonts w:ascii="Times New Roman" w:hAnsi="Times New Roman" w:cs="Times New Roman"/>
          <w:sz w:val="28"/>
          <w:szCs w:val="28"/>
        </w:rPr>
        <w:t xml:space="preserve">, </w:t>
      </w:r>
      <w:r w:rsidR="006343D1" w:rsidRPr="000D7454">
        <w:rPr>
          <w:rFonts w:ascii="Times New Roman" w:hAnsi="Times New Roman" w:cs="Times New Roman"/>
          <w:sz w:val="28"/>
          <w:szCs w:val="28"/>
        </w:rPr>
        <w:t>выполняющи</w:t>
      </w:r>
      <w:r w:rsidR="001D3D57" w:rsidRPr="000D7454">
        <w:rPr>
          <w:rFonts w:ascii="Times New Roman" w:hAnsi="Times New Roman" w:cs="Times New Roman"/>
          <w:sz w:val="28"/>
          <w:szCs w:val="28"/>
        </w:rPr>
        <w:t>е</w:t>
      </w:r>
      <w:r w:rsidR="006343D1" w:rsidRPr="000D7454">
        <w:rPr>
          <w:rFonts w:ascii="Times New Roman" w:hAnsi="Times New Roman" w:cs="Times New Roman"/>
          <w:sz w:val="28"/>
          <w:szCs w:val="28"/>
        </w:rPr>
        <w:t xml:space="preserve"> функции по осуществлению лицензионного контроля</w:t>
      </w:r>
      <w:r w:rsidR="006343D1" w:rsidRPr="000D7454">
        <w:rPr>
          <w:rFonts w:ascii="Times New Roman" w:hAnsi="Times New Roman" w:cs="Times New Roman"/>
          <w:sz w:val="28"/>
          <w:szCs w:val="28"/>
          <w:lang w:bidi="ru-RU"/>
        </w:rPr>
        <w:t>, прин</w:t>
      </w:r>
      <w:r w:rsidR="001D3D57" w:rsidRPr="000D7454">
        <w:rPr>
          <w:rFonts w:ascii="Times New Roman" w:hAnsi="Times New Roman" w:cs="Times New Roman"/>
          <w:sz w:val="28"/>
          <w:szCs w:val="28"/>
          <w:lang w:bidi="ru-RU"/>
        </w:rPr>
        <w:t>я</w:t>
      </w:r>
      <w:r w:rsidR="006343D1" w:rsidRPr="000D7454">
        <w:rPr>
          <w:rFonts w:ascii="Times New Roman" w:hAnsi="Times New Roman" w:cs="Times New Roman"/>
          <w:sz w:val="28"/>
          <w:szCs w:val="28"/>
          <w:lang w:bidi="ru-RU"/>
        </w:rPr>
        <w:t>л</w:t>
      </w:r>
      <w:r w:rsidR="001D3D57" w:rsidRPr="000D7454">
        <w:rPr>
          <w:rFonts w:ascii="Times New Roman" w:hAnsi="Times New Roman" w:cs="Times New Roman"/>
          <w:sz w:val="28"/>
          <w:szCs w:val="28"/>
          <w:lang w:bidi="ru-RU"/>
        </w:rPr>
        <w:t>и</w:t>
      </w:r>
      <w:r w:rsidR="006343D1" w:rsidRPr="000D7454">
        <w:rPr>
          <w:rFonts w:ascii="Times New Roman" w:hAnsi="Times New Roman" w:cs="Times New Roman"/>
          <w:sz w:val="28"/>
          <w:szCs w:val="28"/>
          <w:lang w:bidi="ru-RU"/>
        </w:rPr>
        <w:t xml:space="preserve"> </w:t>
      </w:r>
      <w:r w:rsidR="006343D1" w:rsidRPr="000D7454">
        <w:rPr>
          <w:rFonts w:ascii="Times New Roman" w:hAnsi="Times New Roman" w:cs="Times New Roman"/>
          <w:sz w:val="28"/>
          <w:szCs w:val="28"/>
        </w:rPr>
        <w:t>участие</w:t>
      </w:r>
      <w:r w:rsidRPr="000D7454">
        <w:rPr>
          <w:rFonts w:ascii="Times New Roman" w:hAnsi="Times New Roman" w:cs="Times New Roman"/>
          <w:sz w:val="28"/>
          <w:szCs w:val="28"/>
        </w:rPr>
        <w:t xml:space="preserve"> </w:t>
      </w:r>
      <w:r w:rsidR="006343D1" w:rsidRPr="000D7454">
        <w:rPr>
          <w:rFonts w:ascii="Times New Roman" w:hAnsi="Times New Roman" w:cs="Times New Roman"/>
          <w:sz w:val="28"/>
          <w:szCs w:val="28"/>
        </w:rPr>
        <w:t>в семинаре по работе с Федеральной государственной информационной системой «Федеральный реестр государственных и муниципальных услуг (функций)»</w:t>
      </w:r>
      <w:r w:rsidR="00F84BD7" w:rsidRPr="000D7454">
        <w:rPr>
          <w:rFonts w:ascii="Times New Roman" w:hAnsi="Times New Roman" w:cs="Times New Roman"/>
          <w:sz w:val="28"/>
          <w:szCs w:val="28"/>
        </w:rPr>
        <w:t>.</w:t>
      </w:r>
    </w:p>
    <w:p w:rsidR="000B7644" w:rsidRPr="000D7454" w:rsidRDefault="000B7644" w:rsidP="00231DAD">
      <w:pPr>
        <w:spacing w:line="240" w:lineRule="auto"/>
        <w:ind w:right="-1" w:firstLine="709"/>
        <w:jc w:val="both"/>
        <w:rPr>
          <w:rFonts w:ascii="Times New Roman" w:hAnsi="Times New Roman" w:cs="Times New Roman"/>
          <w:sz w:val="28"/>
          <w:szCs w:val="28"/>
        </w:rPr>
      </w:pPr>
    </w:p>
    <w:p w:rsidR="001C0BE1" w:rsidRPr="001C0BE1" w:rsidRDefault="001C0BE1" w:rsidP="00231DAD">
      <w:pPr>
        <w:pStyle w:val="2"/>
        <w:spacing w:line="240" w:lineRule="auto"/>
        <w:ind w:right="-1" w:firstLine="709"/>
        <w:jc w:val="both"/>
        <w:rPr>
          <w:rFonts w:ascii="Times New Roman" w:hAnsi="Times New Roman" w:cs="Times New Roman"/>
          <w:b w:val="0"/>
          <w:bCs w:val="0"/>
          <w:i/>
          <w:iCs/>
          <w:color w:val="auto"/>
          <w:sz w:val="28"/>
          <w:szCs w:val="28"/>
        </w:rPr>
      </w:pPr>
      <w:bookmarkStart w:id="18" w:name="_Toc478055539"/>
      <w:bookmarkStart w:id="19" w:name="_Toc506552931"/>
      <w:r w:rsidRPr="001C0BE1">
        <w:rPr>
          <w:rFonts w:ascii="Times New Roman" w:hAnsi="Times New Roman" w:cs="Times New Roman"/>
          <w:color w:val="auto"/>
          <w:sz w:val="28"/>
          <w:szCs w:val="28"/>
        </w:rPr>
        <w:t>3.4.</w:t>
      </w:r>
      <w:r w:rsidR="00132536">
        <w:rPr>
          <w:rFonts w:ascii="Times New Roman" w:hAnsi="Times New Roman" w:cs="Times New Roman"/>
          <w:color w:val="auto"/>
          <w:sz w:val="28"/>
          <w:szCs w:val="28"/>
        </w:rPr>
        <w:t> </w:t>
      </w:r>
      <w:r w:rsidRPr="001C0BE1">
        <w:rPr>
          <w:rFonts w:ascii="Times New Roman" w:hAnsi="Times New Roman" w:cs="Times New Roman"/>
          <w:color w:val="auto"/>
          <w:sz w:val="28"/>
          <w:szCs w:val="28"/>
        </w:rPr>
        <w:t>Данные о средней нагрузке на 1 работника по фактически выполненному в отчетный период объему функций по контролю</w:t>
      </w:r>
      <w:bookmarkEnd w:id="18"/>
      <w:bookmarkEnd w:id="19"/>
    </w:p>
    <w:p w:rsidR="009D050F" w:rsidRPr="00EA2C62" w:rsidRDefault="009D050F" w:rsidP="00231DAD">
      <w:pPr>
        <w:pStyle w:val="12"/>
        <w:ind w:right="-1"/>
      </w:pPr>
      <w:r w:rsidRPr="00EA2C62">
        <w:t xml:space="preserve">В рамках распределения обязанностей между работниками </w:t>
      </w:r>
      <w:r w:rsidR="008A3182" w:rsidRPr="00EA2C62">
        <w:t>Департамента ядерной и радиационной безопасности, организации лицензионной и разрешительной деятельности</w:t>
      </w:r>
      <w:r w:rsidRPr="00EA2C62">
        <w:t xml:space="preserve"> для проведения мероприятий </w:t>
      </w:r>
      <w:r w:rsidR="00FA6593">
        <w:t xml:space="preserve">по контролю </w:t>
      </w:r>
      <w:r w:rsidRPr="00EA2C62">
        <w:t xml:space="preserve">в </w:t>
      </w:r>
      <w:r w:rsidRPr="00EA2C62">
        <w:lastRenderedPageBreak/>
        <w:t>201</w:t>
      </w:r>
      <w:r w:rsidR="008A3182" w:rsidRPr="00EA2C62">
        <w:t>7</w:t>
      </w:r>
      <w:r w:rsidR="00FD63DD">
        <w:t> </w:t>
      </w:r>
      <w:r w:rsidRPr="00EA2C62">
        <w:t xml:space="preserve">году привлекалось </w:t>
      </w:r>
      <w:r w:rsidR="00E31FD2" w:rsidRPr="00EA2C62">
        <w:t>4</w:t>
      </w:r>
      <w:r w:rsidRPr="00EA2C62">
        <w:t xml:space="preserve"> работник</w:t>
      </w:r>
      <w:r w:rsidR="00E31FD2" w:rsidRPr="00EA2C62">
        <w:t>а</w:t>
      </w:r>
      <w:r w:rsidR="008A3182" w:rsidRPr="00EA2C62">
        <w:t>.</w:t>
      </w:r>
      <w:r w:rsidRPr="00EA2C62">
        <w:t xml:space="preserve"> </w:t>
      </w:r>
      <w:r w:rsidR="008A3182" w:rsidRPr="00EA2C62">
        <w:t>Остальные</w:t>
      </w:r>
      <w:r w:rsidRPr="00EA2C62">
        <w:t xml:space="preserve"> работники выполняли административно-управленческие, обеспечивающие, информационно-аналитические функции; вели делопроизводство и осуществляли иные полномочия в соответствии с </w:t>
      </w:r>
      <w:r w:rsidR="008A3182" w:rsidRPr="00EA2C62">
        <w:t xml:space="preserve">Положением о Департаменте ядерной и радиационной безопасности, организации лицензионной и разрешительной деятельности, утвержденным </w:t>
      </w:r>
      <w:r w:rsidR="008A3182" w:rsidRPr="00EA2C62">
        <w:rPr>
          <w:lang w:bidi="ru-RU"/>
        </w:rPr>
        <w:t>приказом Госкорпорации «Росатом» от</w:t>
      </w:r>
      <w:r w:rsidR="004C57D8">
        <w:rPr>
          <w:lang w:bidi="ru-RU"/>
        </w:rPr>
        <w:t> </w:t>
      </w:r>
      <w:r w:rsidR="008A3182" w:rsidRPr="00EA2C62">
        <w:rPr>
          <w:lang w:bidi="ru-RU"/>
        </w:rPr>
        <w:t>01.06.2017 № 1/488-П-дсп</w:t>
      </w:r>
      <w:r w:rsidR="004A0E99">
        <w:rPr>
          <w:lang w:bidi="ru-RU"/>
        </w:rPr>
        <w:t>.</w:t>
      </w:r>
    </w:p>
    <w:p w:rsidR="001C0BE1" w:rsidRPr="00EA2C62" w:rsidRDefault="00A5310C" w:rsidP="00231DAD">
      <w:pPr>
        <w:pStyle w:val="12"/>
        <w:ind w:right="-1"/>
      </w:pPr>
      <w:r w:rsidRPr="00EA2C62">
        <w:t>Количество мероприятий по контролю (</w:t>
      </w:r>
      <w:r w:rsidR="006A6DDE" w:rsidRPr="00EA2C62">
        <w:t>административных процедур</w:t>
      </w:r>
      <w:r w:rsidRPr="00EA2C62">
        <w:t>) на одного занятого работника, исполняющего контрольные функции</w:t>
      </w:r>
      <w:r w:rsidR="00546F43" w:rsidRPr="00EA2C62">
        <w:t>,</w:t>
      </w:r>
      <w:r w:rsidRPr="00EA2C62">
        <w:t xml:space="preserve"> в 201</w:t>
      </w:r>
      <w:r w:rsidR="00546F43" w:rsidRPr="00EA2C62">
        <w:t>7</w:t>
      </w:r>
      <w:r w:rsidRPr="00EA2C62">
        <w:t xml:space="preserve"> году </w:t>
      </w:r>
      <w:r w:rsidR="00ED6E9F" w:rsidRPr="00EA2C62">
        <w:t xml:space="preserve">в среднем </w:t>
      </w:r>
      <w:r w:rsidRPr="00EA2C62">
        <w:t>составило</w:t>
      </w:r>
      <w:r w:rsidR="00007C46" w:rsidRPr="00EA2C62">
        <w:t xml:space="preserve"> </w:t>
      </w:r>
      <w:r w:rsidR="008A3182" w:rsidRPr="00EA2C62">
        <w:t>49</w:t>
      </w:r>
      <w:r w:rsidR="008D6843" w:rsidRPr="00EA2C62">
        <w:t>.</w:t>
      </w:r>
    </w:p>
    <w:p w:rsidR="00DC7433" w:rsidRDefault="00316738" w:rsidP="00231DAD">
      <w:pPr>
        <w:pStyle w:val="12"/>
        <w:spacing w:after="120"/>
        <w:ind w:right="-1"/>
      </w:pPr>
      <w:r w:rsidRPr="00EA2C62">
        <w:t>При этом количество рабочих дней, в течени</w:t>
      </w:r>
      <w:r w:rsidR="006C1B6F">
        <w:t>е</w:t>
      </w:r>
      <w:r w:rsidRPr="00EA2C62">
        <w:t xml:space="preserve"> которых один занятый работник осуществлял </w:t>
      </w:r>
      <w:r w:rsidR="00A32E6A">
        <w:t>административные действия</w:t>
      </w:r>
      <w:r w:rsidR="00A32E6A" w:rsidRPr="000E3BBE">
        <w:t xml:space="preserve"> по лицензионному контролю</w:t>
      </w:r>
      <w:r w:rsidR="00ED6E9F" w:rsidRPr="00EA2C62">
        <w:t>,</w:t>
      </w:r>
      <w:r w:rsidRPr="00EA2C62">
        <w:t xml:space="preserve"> </w:t>
      </w:r>
      <w:r w:rsidR="00ED6E9F" w:rsidRPr="00EA2C62">
        <w:t xml:space="preserve">в среднем </w:t>
      </w:r>
      <w:r w:rsidRPr="00EA2C62">
        <w:t xml:space="preserve">составило </w:t>
      </w:r>
      <w:r w:rsidR="00536F7E" w:rsidRPr="00EA2C62">
        <w:t>236</w:t>
      </w:r>
      <w:r w:rsidRPr="00EA2C62">
        <w:t>.</w:t>
      </w:r>
    </w:p>
    <w:p w:rsidR="000B7644" w:rsidRPr="00EA2C62" w:rsidRDefault="000B7644" w:rsidP="00231DAD">
      <w:pPr>
        <w:pStyle w:val="12"/>
        <w:spacing w:after="120"/>
        <w:ind w:right="-1"/>
      </w:pPr>
    </w:p>
    <w:p w:rsidR="00447F67" w:rsidRPr="00447F67" w:rsidRDefault="00447F67" w:rsidP="00231DAD">
      <w:pPr>
        <w:pStyle w:val="2"/>
        <w:spacing w:line="240" w:lineRule="auto"/>
        <w:ind w:right="-1" w:firstLine="709"/>
        <w:jc w:val="both"/>
        <w:rPr>
          <w:rFonts w:ascii="Times New Roman" w:hAnsi="Times New Roman" w:cs="Times New Roman"/>
          <w:b w:val="0"/>
          <w:bCs w:val="0"/>
          <w:i/>
          <w:iCs/>
          <w:color w:val="auto"/>
          <w:sz w:val="28"/>
          <w:szCs w:val="28"/>
        </w:rPr>
      </w:pPr>
      <w:bookmarkStart w:id="20" w:name="_Toc478055540"/>
      <w:bookmarkStart w:id="21" w:name="_Toc506552932"/>
      <w:r w:rsidRPr="00447F67">
        <w:rPr>
          <w:rFonts w:ascii="Times New Roman" w:hAnsi="Times New Roman" w:cs="Times New Roman"/>
          <w:color w:val="auto"/>
          <w:sz w:val="28"/>
          <w:szCs w:val="28"/>
        </w:rPr>
        <w:t>3.5.</w:t>
      </w:r>
      <w:r w:rsidR="00132536">
        <w:rPr>
          <w:rFonts w:ascii="Times New Roman" w:hAnsi="Times New Roman" w:cs="Times New Roman"/>
          <w:color w:val="auto"/>
          <w:sz w:val="28"/>
          <w:szCs w:val="28"/>
        </w:rPr>
        <w:t> </w:t>
      </w:r>
      <w:r w:rsidRPr="00447F67">
        <w:rPr>
          <w:rFonts w:ascii="Times New Roman" w:hAnsi="Times New Roman" w:cs="Times New Roman"/>
          <w:color w:val="auto"/>
          <w:sz w:val="28"/>
          <w:szCs w:val="28"/>
        </w:rPr>
        <w:t>Численность экспертов и представителей экспертных организаций, привлекаемых к проведению мероприятий по контролю</w:t>
      </w:r>
      <w:bookmarkEnd w:id="20"/>
      <w:bookmarkEnd w:id="21"/>
    </w:p>
    <w:p w:rsidR="0046172C" w:rsidRPr="00614FF5" w:rsidRDefault="00B91C35" w:rsidP="00231DAD">
      <w:pPr>
        <w:spacing w:line="240" w:lineRule="auto"/>
        <w:ind w:right="-1" w:firstLine="709"/>
        <w:jc w:val="both"/>
        <w:rPr>
          <w:rFonts w:ascii="Times New Roman" w:hAnsi="Times New Roman" w:cs="Times New Roman"/>
          <w:sz w:val="28"/>
          <w:szCs w:val="28"/>
        </w:rPr>
      </w:pPr>
      <w:r w:rsidRPr="00B91C35">
        <w:rPr>
          <w:rFonts w:ascii="Times New Roman" w:hAnsi="Times New Roman" w:cs="Times New Roman"/>
          <w:sz w:val="28"/>
          <w:szCs w:val="28"/>
        </w:rPr>
        <w:t>Эксперты и экспертные организации к проведению мероприятий по контролю в 201</w:t>
      </w:r>
      <w:r w:rsidR="00E93434">
        <w:rPr>
          <w:rFonts w:ascii="Times New Roman" w:hAnsi="Times New Roman" w:cs="Times New Roman"/>
          <w:sz w:val="28"/>
          <w:szCs w:val="28"/>
        </w:rPr>
        <w:t>7</w:t>
      </w:r>
      <w:r w:rsidRPr="00B91C35">
        <w:rPr>
          <w:rFonts w:ascii="Times New Roman" w:hAnsi="Times New Roman" w:cs="Times New Roman"/>
          <w:sz w:val="28"/>
          <w:szCs w:val="28"/>
        </w:rPr>
        <w:t xml:space="preserve"> году </w:t>
      </w:r>
      <w:r>
        <w:rPr>
          <w:rFonts w:ascii="Times New Roman" w:hAnsi="Times New Roman" w:cs="Times New Roman"/>
          <w:sz w:val="28"/>
          <w:szCs w:val="28"/>
        </w:rPr>
        <w:t>Госкорпорацией «Росатом»</w:t>
      </w:r>
      <w:r w:rsidRPr="00B91C35">
        <w:rPr>
          <w:rFonts w:ascii="Times New Roman" w:hAnsi="Times New Roman" w:cs="Times New Roman"/>
          <w:sz w:val="28"/>
          <w:szCs w:val="28"/>
        </w:rPr>
        <w:t xml:space="preserve"> не привлекались.</w:t>
      </w:r>
      <w:r w:rsidR="0046172C" w:rsidRPr="00614FF5">
        <w:rPr>
          <w:rFonts w:ascii="Times New Roman" w:hAnsi="Times New Roman" w:cs="Times New Roman"/>
          <w:sz w:val="28"/>
          <w:szCs w:val="28"/>
        </w:rPr>
        <w:br w:type="page"/>
      </w:r>
    </w:p>
    <w:p w:rsidR="0046172C" w:rsidRPr="003B28B9" w:rsidRDefault="00481367" w:rsidP="00AC15EE">
      <w:pPr>
        <w:pStyle w:val="1"/>
        <w:spacing w:line="240" w:lineRule="auto"/>
        <w:ind w:right="-1"/>
        <w:jc w:val="center"/>
        <w:rPr>
          <w:rFonts w:ascii="Times New Roman" w:hAnsi="Times New Roman" w:cs="Times New Roman"/>
          <w:color w:val="auto"/>
        </w:rPr>
      </w:pPr>
      <w:bookmarkStart w:id="22" w:name="_Toc506552933"/>
      <w:r w:rsidRPr="00447F67">
        <w:rPr>
          <w:rFonts w:ascii="Times New Roman" w:hAnsi="Times New Roman" w:cs="Times New Roman"/>
          <w:color w:val="auto"/>
        </w:rPr>
        <w:lastRenderedPageBreak/>
        <w:t>4.</w:t>
      </w:r>
      <w:r w:rsidR="00614FF5" w:rsidRPr="00447F67">
        <w:rPr>
          <w:rFonts w:ascii="Times New Roman" w:hAnsi="Times New Roman" w:cs="Times New Roman"/>
          <w:color w:val="auto"/>
        </w:rPr>
        <w:t> </w:t>
      </w:r>
      <w:r w:rsidR="00447F67" w:rsidRPr="00447F67">
        <w:rPr>
          <w:rFonts w:ascii="Times New Roman" w:hAnsi="Times New Roman" w:cs="Times New Roman"/>
          <w:bCs w:val="0"/>
          <w:color w:val="auto"/>
        </w:rPr>
        <w:t xml:space="preserve">Проведение </w:t>
      </w:r>
      <w:r w:rsidR="00AA43A6">
        <w:rPr>
          <w:rFonts w:ascii="Times New Roman" w:hAnsi="Times New Roman" w:cs="Times New Roman"/>
          <w:bCs w:val="0"/>
          <w:color w:val="auto"/>
        </w:rPr>
        <w:t>лицензион</w:t>
      </w:r>
      <w:r w:rsidR="00447F67" w:rsidRPr="00447F67">
        <w:rPr>
          <w:rFonts w:ascii="Times New Roman" w:hAnsi="Times New Roman" w:cs="Times New Roman"/>
          <w:bCs w:val="0"/>
          <w:color w:val="auto"/>
        </w:rPr>
        <w:t>ного контроля</w:t>
      </w:r>
      <w:bookmarkEnd w:id="22"/>
    </w:p>
    <w:p w:rsidR="00447F67" w:rsidRPr="00940B6F" w:rsidRDefault="00447F67" w:rsidP="00231DAD">
      <w:pPr>
        <w:pStyle w:val="2"/>
        <w:spacing w:line="240" w:lineRule="auto"/>
        <w:ind w:right="-1" w:firstLine="709"/>
        <w:jc w:val="both"/>
        <w:rPr>
          <w:rFonts w:ascii="Times New Roman" w:hAnsi="Times New Roman" w:cs="Times New Roman"/>
          <w:b w:val="0"/>
          <w:bCs w:val="0"/>
          <w:i/>
          <w:iCs/>
          <w:color w:val="auto"/>
          <w:sz w:val="28"/>
          <w:szCs w:val="28"/>
        </w:rPr>
      </w:pPr>
      <w:bookmarkStart w:id="23" w:name="_Toc478055542"/>
      <w:bookmarkStart w:id="24" w:name="_Toc506552934"/>
      <w:bookmarkStart w:id="25" w:name="sub_11041"/>
      <w:r w:rsidRPr="00940B6F">
        <w:rPr>
          <w:rFonts w:ascii="Times New Roman" w:hAnsi="Times New Roman" w:cs="Times New Roman"/>
          <w:color w:val="auto"/>
          <w:sz w:val="28"/>
          <w:szCs w:val="28"/>
        </w:rPr>
        <w:t>4.1.</w:t>
      </w:r>
      <w:r w:rsidR="00132536" w:rsidRPr="00940B6F">
        <w:rPr>
          <w:rFonts w:ascii="Times New Roman" w:hAnsi="Times New Roman" w:cs="Times New Roman"/>
          <w:color w:val="auto"/>
          <w:sz w:val="28"/>
          <w:szCs w:val="28"/>
        </w:rPr>
        <w:t> </w:t>
      </w:r>
      <w:r w:rsidRPr="00940B6F">
        <w:rPr>
          <w:rFonts w:ascii="Times New Roman" w:hAnsi="Times New Roman" w:cs="Times New Roman"/>
          <w:color w:val="auto"/>
          <w:sz w:val="28"/>
          <w:szCs w:val="28"/>
        </w:rPr>
        <w:t xml:space="preserve">Сведения, характеризующие выполненную в отчетный период работу по осуществлению </w:t>
      </w:r>
      <w:r w:rsidR="00AA43A6" w:rsidRPr="00940B6F">
        <w:rPr>
          <w:rFonts w:ascii="Times New Roman" w:hAnsi="Times New Roman" w:cs="Times New Roman"/>
          <w:color w:val="auto"/>
          <w:sz w:val="28"/>
          <w:szCs w:val="28"/>
        </w:rPr>
        <w:t>лицензион</w:t>
      </w:r>
      <w:r w:rsidRPr="00940B6F">
        <w:rPr>
          <w:rFonts w:ascii="Times New Roman" w:hAnsi="Times New Roman" w:cs="Times New Roman"/>
          <w:color w:val="auto"/>
          <w:sz w:val="28"/>
          <w:szCs w:val="28"/>
        </w:rPr>
        <w:t>ного</w:t>
      </w:r>
      <w:r w:rsidR="006F2D4D" w:rsidRPr="00940B6F">
        <w:rPr>
          <w:rFonts w:ascii="Times New Roman" w:hAnsi="Times New Roman" w:cs="Times New Roman"/>
          <w:color w:val="auto"/>
          <w:sz w:val="28"/>
          <w:szCs w:val="28"/>
        </w:rPr>
        <w:t xml:space="preserve"> контроля</w:t>
      </w:r>
      <w:r w:rsidRPr="00940B6F">
        <w:rPr>
          <w:rFonts w:ascii="Times New Roman" w:hAnsi="Times New Roman" w:cs="Times New Roman"/>
          <w:color w:val="auto"/>
          <w:sz w:val="28"/>
          <w:szCs w:val="28"/>
        </w:rPr>
        <w:t>, в том числе в динамике (по полугодиям)</w:t>
      </w:r>
      <w:bookmarkEnd w:id="23"/>
      <w:bookmarkEnd w:id="24"/>
    </w:p>
    <w:p w:rsidR="00B00348" w:rsidRPr="000E3BBE" w:rsidRDefault="00EE0443" w:rsidP="00231DAD">
      <w:pPr>
        <w:spacing w:line="240" w:lineRule="auto"/>
        <w:ind w:right="-1" w:firstLine="709"/>
        <w:contextualSpacing/>
        <w:jc w:val="both"/>
        <w:rPr>
          <w:rFonts w:ascii="Times New Roman" w:hAnsi="Times New Roman" w:cs="Times New Roman"/>
          <w:sz w:val="28"/>
          <w:szCs w:val="28"/>
        </w:rPr>
      </w:pPr>
      <w:r w:rsidRPr="000E3BBE">
        <w:rPr>
          <w:rFonts w:ascii="Times New Roman" w:hAnsi="Times New Roman" w:cs="Times New Roman"/>
          <w:sz w:val="28"/>
          <w:szCs w:val="28"/>
        </w:rPr>
        <w:t>По состоянию н</w:t>
      </w:r>
      <w:r w:rsidR="00B00348" w:rsidRPr="000E3BBE">
        <w:rPr>
          <w:rFonts w:ascii="Times New Roman" w:hAnsi="Times New Roman" w:cs="Times New Roman"/>
          <w:sz w:val="28"/>
          <w:szCs w:val="28"/>
        </w:rPr>
        <w:t xml:space="preserve">а </w:t>
      </w:r>
      <w:r w:rsidR="00473817">
        <w:rPr>
          <w:rFonts w:ascii="Times New Roman" w:hAnsi="Times New Roman" w:cs="Times New Roman"/>
          <w:sz w:val="28"/>
          <w:szCs w:val="28"/>
        </w:rPr>
        <w:t xml:space="preserve">конец </w:t>
      </w:r>
      <w:r w:rsidRPr="000E3BBE">
        <w:rPr>
          <w:rFonts w:ascii="Times New Roman" w:hAnsi="Times New Roman" w:cs="Times New Roman"/>
          <w:sz w:val="28"/>
          <w:szCs w:val="28"/>
        </w:rPr>
        <w:t>2017 год</w:t>
      </w:r>
      <w:r w:rsidR="00473817">
        <w:rPr>
          <w:rFonts w:ascii="Times New Roman" w:hAnsi="Times New Roman" w:cs="Times New Roman"/>
          <w:sz w:val="28"/>
          <w:szCs w:val="28"/>
        </w:rPr>
        <w:t>а</w:t>
      </w:r>
      <w:r w:rsidR="00395062" w:rsidRPr="000E3BBE">
        <w:rPr>
          <w:rFonts w:ascii="Times New Roman" w:hAnsi="Times New Roman" w:cs="Times New Roman"/>
          <w:sz w:val="28"/>
          <w:szCs w:val="28"/>
        </w:rPr>
        <w:t xml:space="preserve"> насчитыва</w:t>
      </w:r>
      <w:r w:rsidR="003A651F">
        <w:rPr>
          <w:rFonts w:ascii="Times New Roman" w:hAnsi="Times New Roman" w:cs="Times New Roman"/>
          <w:sz w:val="28"/>
          <w:szCs w:val="28"/>
        </w:rPr>
        <w:t>лось</w:t>
      </w:r>
      <w:r w:rsidR="00395062" w:rsidRPr="000E3BBE">
        <w:rPr>
          <w:rFonts w:ascii="Times New Roman" w:hAnsi="Times New Roman" w:cs="Times New Roman"/>
          <w:sz w:val="28"/>
          <w:szCs w:val="28"/>
        </w:rPr>
        <w:t xml:space="preserve"> </w:t>
      </w:r>
      <w:r w:rsidR="00FF7213">
        <w:rPr>
          <w:rFonts w:ascii="Times New Roman" w:hAnsi="Times New Roman" w:cs="Times New Roman"/>
          <w:sz w:val="28"/>
          <w:szCs w:val="28"/>
        </w:rPr>
        <w:t>1</w:t>
      </w:r>
      <w:r w:rsidR="0032265C">
        <w:rPr>
          <w:rFonts w:ascii="Times New Roman" w:hAnsi="Times New Roman" w:cs="Times New Roman"/>
          <w:sz w:val="28"/>
          <w:szCs w:val="28"/>
        </w:rPr>
        <w:t>79</w:t>
      </w:r>
      <w:r w:rsidR="00395062" w:rsidRPr="000E3BBE">
        <w:rPr>
          <w:rFonts w:ascii="Times New Roman" w:hAnsi="Times New Roman" w:cs="Times New Roman"/>
          <w:sz w:val="28"/>
          <w:szCs w:val="28"/>
        </w:rPr>
        <w:t xml:space="preserve"> организаций, </w:t>
      </w:r>
      <w:r w:rsidR="001F2D53">
        <w:rPr>
          <w:rFonts w:ascii="Times New Roman" w:hAnsi="Times New Roman" w:cs="Times New Roman"/>
          <w:sz w:val="28"/>
          <w:szCs w:val="28"/>
        </w:rPr>
        <w:t>которые имеют</w:t>
      </w:r>
      <w:r w:rsidR="00395062" w:rsidRPr="000E3BBE">
        <w:rPr>
          <w:rFonts w:ascii="Times New Roman" w:hAnsi="Times New Roman" w:cs="Times New Roman"/>
          <w:sz w:val="28"/>
          <w:szCs w:val="28"/>
        </w:rPr>
        <w:t xml:space="preserve"> </w:t>
      </w:r>
      <w:r w:rsidR="0032265C">
        <w:rPr>
          <w:rFonts w:ascii="Times New Roman" w:hAnsi="Times New Roman" w:cs="Times New Roman"/>
          <w:sz w:val="28"/>
          <w:szCs w:val="28"/>
        </w:rPr>
        <w:t xml:space="preserve">223 действующие </w:t>
      </w:r>
      <w:r w:rsidR="00395062" w:rsidRPr="000E3BBE">
        <w:rPr>
          <w:rFonts w:ascii="Times New Roman" w:hAnsi="Times New Roman" w:cs="Times New Roman"/>
          <w:sz w:val="28"/>
          <w:szCs w:val="28"/>
        </w:rPr>
        <w:t>лицензии и в отношении которых Госкорпорацией «Росатом» провод</w:t>
      </w:r>
      <w:r w:rsidR="003A651F">
        <w:rPr>
          <w:rFonts w:ascii="Times New Roman" w:hAnsi="Times New Roman" w:cs="Times New Roman"/>
          <w:sz w:val="28"/>
          <w:szCs w:val="28"/>
        </w:rPr>
        <w:t>ились</w:t>
      </w:r>
      <w:r w:rsidR="00395062" w:rsidRPr="000E3BBE">
        <w:rPr>
          <w:rFonts w:ascii="Times New Roman" w:hAnsi="Times New Roman" w:cs="Times New Roman"/>
          <w:sz w:val="28"/>
          <w:szCs w:val="28"/>
        </w:rPr>
        <w:t xml:space="preserve"> </w:t>
      </w:r>
      <w:r w:rsidR="00473817">
        <w:rPr>
          <w:rFonts w:ascii="Times New Roman" w:hAnsi="Times New Roman" w:cs="Times New Roman"/>
          <w:sz w:val="28"/>
          <w:szCs w:val="28"/>
        </w:rPr>
        <w:t>административные действия</w:t>
      </w:r>
      <w:r w:rsidR="00395062" w:rsidRPr="000E3BBE">
        <w:rPr>
          <w:rFonts w:ascii="Times New Roman" w:hAnsi="Times New Roman" w:cs="Times New Roman"/>
          <w:sz w:val="28"/>
          <w:szCs w:val="28"/>
        </w:rPr>
        <w:t xml:space="preserve"> по лицензионному контролю</w:t>
      </w:r>
      <w:r w:rsidR="00B00348" w:rsidRPr="000E3BBE">
        <w:rPr>
          <w:rFonts w:ascii="Times New Roman" w:hAnsi="Times New Roman" w:cs="Times New Roman"/>
          <w:sz w:val="28"/>
          <w:szCs w:val="28"/>
        </w:rPr>
        <w:t>.</w:t>
      </w:r>
    </w:p>
    <w:p w:rsidR="00E375B4" w:rsidRPr="00E375B4" w:rsidRDefault="00E375B4" w:rsidP="00231DAD">
      <w:pPr>
        <w:autoSpaceDE w:val="0"/>
        <w:autoSpaceDN w:val="0"/>
        <w:adjustRightInd w:val="0"/>
        <w:spacing w:after="0" w:line="240" w:lineRule="auto"/>
        <w:ind w:right="-1" w:firstLine="709"/>
        <w:jc w:val="both"/>
        <w:rPr>
          <w:rFonts w:ascii="Times New Roman" w:hAnsi="Times New Roman" w:cs="Times New Roman"/>
          <w:sz w:val="28"/>
          <w:szCs w:val="28"/>
        </w:rPr>
      </w:pPr>
      <w:r w:rsidRPr="00E375B4">
        <w:rPr>
          <w:rFonts w:ascii="Times New Roman" w:hAnsi="Times New Roman" w:cs="Times New Roman"/>
          <w:sz w:val="28"/>
          <w:szCs w:val="28"/>
        </w:rPr>
        <w:t xml:space="preserve">В </w:t>
      </w:r>
      <w:r w:rsidR="003A651F">
        <w:rPr>
          <w:rFonts w:ascii="Times New Roman" w:hAnsi="Times New Roman" w:cs="Times New Roman"/>
          <w:sz w:val="28"/>
          <w:szCs w:val="28"/>
        </w:rPr>
        <w:t xml:space="preserve">отчетном периоде </w:t>
      </w:r>
      <w:r w:rsidR="003171FF">
        <w:rPr>
          <w:rFonts w:ascii="Times New Roman" w:hAnsi="Times New Roman" w:cs="Times New Roman"/>
          <w:sz w:val="28"/>
          <w:szCs w:val="28"/>
        </w:rPr>
        <w:t>Госкорпорацией «Росатом»</w:t>
      </w:r>
      <w:r w:rsidRPr="00E375B4">
        <w:rPr>
          <w:rFonts w:ascii="Times New Roman" w:hAnsi="Times New Roman" w:cs="Times New Roman"/>
          <w:sz w:val="28"/>
          <w:szCs w:val="28"/>
        </w:rPr>
        <w:t xml:space="preserve"> </w:t>
      </w:r>
      <w:r w:rsidR="00F5745B">
        <w:rPr>
          <w:rFonts w:ascii="Times New Roman" w:hAnsi="Times New Roman" w:cs="Times New Roman"/>
          <w:sz w:val="28"/>
          <w:szCs w:val="28"/>
        </w:rPr>
        <w:t>выполн</w:t>
      </w:r>
      <w:r w:rsidRPr="00E375B4">
        <w:rPr>
          <w:rFonts w:ascii="Times New Roman" w:hAnsi="Times New Roman" w:cs="Times New Roman"/>
          <w:sz w:val="28"/>
          <w:szCs w:val="28"/>
        </w:rPr>
        <w:t xml:space="preserve">ены следующие </w:t>
      </w:r>
      <w:r w:rsidR="00F5745B">
        <w:rPr>
          <w:rFonts w:ascii="Times New Roman" w:hAnsi="Times New Roman" w:cs="Times New Roman"/>
          <w:sz w:val="28"/>
          <w:szCs w:val="28"/>
        </w:rPr>
        <w:t>административные процедуры</w:t>
      </w:r>
      <w:r w:rsidRPr="00E375B4">
        <w:rPr>
          <w:rFonts w:ascii="Times New Roman" w:hAnsi="Times New Roman" w:cs="Times New Roman"/>
          <w:sz w:val="28"/>
          <w:szCs w:val="28"/>
        </w:rPr>
        <w:t xml:space="preserve"> по </w:t>
      </w:r>
      <w:r w:rsidR="003171FF">
        <w:rPr>
          <w:rFonts w:ascii="Times New Roman" w:hAnsi="Times New Roman" w:cs="Times New Roman"/>
          <w:sz w:val="28"/>
          <w:szCs w:val="28"/>
        </w:rPr>
        <w:t xml:space="preserve">лицензионному </w:t>
      </w:r>
      <w:r w:rsidR="00FC4FBC">
        <w:rPr>
          <w:rFonts w:ascii="Times New Roman" w:hAnsi="Times New Roman" w:cs="Times New Roman"/>
          <w:sz w:val="28"/>
          <w:szCs w:val="28"/>
        </w:rPr>
        <w:t>контролю.</w:t>
      </w:r>
    </w:p>
    <w:p w:rsidR="00162D88" w:rsidRDefault="007F39AE" w:rsidP="00231DAD">
      <w:pPr>
        <w:autoSpaceDE w:val="0"/>
        <w:autoSpaceDN w:val="0"/>
        <w:adjustRightInd w:val="0"/>
        <w:spacing w:after="0" w:line="240" w:lineRule="auto"/>
        <w:ind w:right="-1" w:firstLine="709"/>
        <w:jc w:val="both"/>
        <w:rPr>
          <w:rFonts w:ascii="Times New Roman" w:hAnsi="Times New Roman" w:cs="Times New Roman"/>
          <w:b/>
          <w:sz w:val="28"/>
          <w:szCs w:val="28"/>
        </w:rPr>
      </w:pPr>
      <w:r w:rsidRPr="00D61600">
        <w:rPr>
          <w:rFonts w:ascii="Times New Roman" w:hAnsi="Times New Roman" w:cs="Times New Roman"/>
          <w:b/>
          <w:sz w:val="28"/>
          <w:szCs w:val="28"/>
        </w:rPr>
        <w:t>Проведение проверок</w:t>
      </w:r>
    </w:p>
    <w:p w:rsidR="0051449B" w:rsidRDefault="00E312BE" w:rsidP="00231DAD">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Планом проведения проверок юридических лиц Департаментом ядерной и радиационной безопасности, организации лицензионной и разрешит</w:t>
      </w:r>
      <w:r w:rsidR="001F2D53">
        <w:rPr>
          <w:rFonts w:ascii="Times New Roman" w:hAnsi="Times New Roman" w:cs="Times New Roman"/>
          <w:sz w:val="28"/>
          <w:szCs w:val="28"/>
        </w:rPr>
        <w:t>ельной деятельности на 2017 год</w:t>
      </w:r>
      <w:r>
        <w:rPr>
          <w:rFonts w:ascii="Times New Roman" w:hAnsi="Times New Roman" w:cs="Times New Roman"/>
          <w:sz w:val="28"/>
          <w:szCs w:val="28"/>
        </w:rPr>
        <w:t xml:space="preserve"> </w:t>
      </w:r>
      <w:r w:rsidR="00B34C72">
        <w:rPr>
          <w:rFonts w:ascii="Times New Roman" w:hAnsi="Times New Roman" w:cs="Times New Roman"/>
          <w:sz w:val="28"/>
          <w:szCs w:val="28"/>
        </w:rPr>
        <w:t>Госкорпорацией «Росатом»</w:t>
      </w:r>
      <w:r w:rsidR="00E375B4" w:rsidRPr="00E375B4">
        <w:rPr>
          <w:rFonts w:ascii="Times New Roman" w:hAnsi="Times New Roman" w:cs="Times New Roman"/>
          <w:sz w:val="28"/>
          <w:szCs w:val="28"/>
        </w:rPr>
        <w:t xml:space="preserve"> проведено </w:t>
      </w:r>
      <w:r w:rsidR="00B34C72">
        <w:rPr>
          <w:rFonts w:ascii="Times New Roman" w:hAnsi="Times New Roman" w:cs="Times New Roman"/>
          <w:sz w:val="28"/>
          <w:szCs w:val="28"/>
        </w:rPr>
        <w:t>10</w:t>
      </w:r>
      <w:r w:rsidR="00E375B4" w:rsidRPr="00E375B4">
        <w:rPr>
          <w:rFonts w:ascii="Times New Roman" w:hAnsi="Times New Roman" w:cs="Times New Roman"/>
          <w:sz w:val="28"/>
          <w:szCs w:val="28"/>
        </w:rPr>
        <w:t xml:space="preserve"> проверок (в</w:t>
      </w:r>
      <w:r w:rsidR="00B34C72">
        <w:rPr>
          <w:rFonts w:ascii="Times New Roman" w:hAnsi="Times New Roman" w:cs="Times New Roman"/>
          <w:sz w:val="28"/>
          <w:szCs w:val="28"/>
        </w:rPr>
        <w:t xml:space="preserve"> </w:t>
      </w:r>
      <w:r w:rsidR="00E375B4" w:rsidRPr="00E375B4">
        <w:rPr>
          <w:rFonts w:ascii="Times New Roman" w:hAnsi="Times New Roman" w:cs="Times New Roman"/>
          <w:sz w:val="28"/>
          <w:szCs w:val="28"/>
        </w:rPr>
        <w:t xml:space="preserve">том числе в </w:t>
      </w:r>
      <w:r w:rsidR="001F2D53">
        <w:rPr>
          <w:rFonts w:ascii="Times New Roman" w:hAnsi="Times New Roman" w:cs="Times New Roman"/>
          <w:sz w:val="28"/>
          <w:szCs w:val="28"/>
        </w:rPr>
        <w:t>первом</w:t>
      </w:r>
      <w:r w:rsidR="00E375B4" w:rsidRPr="00E375B4">
        <w:rPr>
          <w:rFonts w:ascii="Times New Roman" w:hAnsi="Times New Roman" w:cs="Times New Roman"/>
          <w:sz w:val="28"/>
          <w:szCs w:val="28"/>
        </w:rPr>
        <w:t xml:space="preserve"> полугодии 201</w:t>
      </w:r>
      <w:r w:rsidR="00B34C72">
        <w:rPr>
          <w:rFonts w:ascii="Times New Roman" w:hAnsi="Times New Roman" w:cs="Times New Roman"/>
          <w:sz w:val="28"/>
          <w:szCs w:val="28"/>
        </w:rPr>
        <w:t>7</w:t>
      </w:r>
      <w:r w:rsidR="00E375B4" w:rsidRPr="00E375B4">
        <w:rPr>
          <w:rFonts w:ascii="Times New Roman" w:hAnsi="Times New Roman" w:cs="Times New Roman"/>
          <w:sz w:val="28"/>
          <w:szCs w:val="28"/>
        </w:rPr>
        <w:t xml:space="preserve"> г</w:t>
      </w:r>
      <w:r w:rsidR="001F2D53">
        <w:rPr>
          <w:rFonts w:ascii="Times New Roman" w:hAnsi="Times New Roman" w:cs="Times New Roman"/>
          <w:sz w:val="28"/>
          <w:szCs w:val="28"/>
        </w:rPr>
        <w:t>.</w:t>
      </w:r>
      <w:r w:rsidR="00E375B4" w:rsidRPr="00E375B4">
        <w:rPr>
          <w:rFonts w:ascii="Times New Roman" w:hAnsi="Times New Roman" w:cs="Times New Roman"/>
          <w:sz w:val="28"/>
          <w:szCs w:val="28"/>
        </w:rPr>
        <w:t xml:space="preserve"> – </w:t>
      </w:r>
      <w:r w:rsidR="00B34C72">
        <w:rPr>
          <w:rFonts w:ascii="Times New Roman" w:hAnsi="Times New Roman" w:cs="Times New Roman"/>
          <w:sz w:val="28"/>
          <w:szCs w:val="28"/>
        </w:rPr>
        <w:t>7</w:t>
      </w:r>
      <w:r w:rsidR="00FD63DD">
        <w:rPr>
          <w:rFonts w:ascii="Times New Roman" w:hAnsi="Times New Roman" w:cs="Times New Roman"/>
          <w:sz w:val="28"/>
          <w:szCs w:val="28"/>
        </w:rPr>
        <w:t> </w:t>
      </w:r>
      <w:r w:rsidR="00E375B4" w:rsidRPr="00E375B4">
        <w:rPr>
          <w:rFonts w:ascii="Times New Roman" w:hAnsi="Times New Roman" w:cs="Times New Roman"/>
          <w:sz w:val="28"/>
          <w:szCs w:val="28"/>
        </w:rPr>
        <w:t>проверок), из них</w:t>
      </w:r>
      <w:r w:rsidR="0051449B">
        <w:rPr>
          <w:rFonts w:ascii="Times New Roman" w:hAnsi="Times New Roman" w:cs="Times New Roman"/>
          <w:sz w:val="28"/>
          <w:szCs w:val="28"/>
        </w:rPr>
        <w:t>:</w:t>
      </w:r>
    </w:p>
    <w:p w:rsidR="0051449B" w:rsidRDefault="00E375B4" w:rsidP="00231DAD">
      <w:pPr>
        <w:autoSpaceDE w:val="0"/>
        <w:autoSpaceDN w:val="0"/>
        <w:adjustRightInd w:val="0"/>
        <w:spacing w:after="0" w:line="240" w:lineRule="auto"/>
        <w:ind w:right="-1" w:firstLine="709"/>
        <w:jc w:val="both"/>
        <w:rPr>
          <w:rFonts w:ascii="Times New Roman" w:hAnsi="Times New Roman" w:cs="Times New Roman"/>
          <w:sz w:val="28"/>
          <w:szCs w:val="28"/>
        </w:rPr>
      </w:pPr>
      <w:r w:rsidRPr="00E375B4">
        <w:rPr>
          <w:rFonts w:ascii="Times New Roman" w:hAnsi="Times New Roman" w:cs="Times New Roman"/>
          <w:sz w:val="28"/>
          <w:szCs w:val="28"/>
        </w:rPr>
        <w:t>плановы</w:t>
      </w:r>
      <w:r w:rsidR="00B34C72">
        <w:rPr>
          <w:rFonts w:ascii="Times New Roman" w:hAnsi="Times New Roman" w:cs="Times New Roman"/>
          <w:sz w:val="28"/>
          <w:szCs w:val="28"/>
        </w:rPr>
        <w:t>х</w:t>
      </w:r>
      <w:r w:rsidRPr="00E375B4">
        <w:rPr>
          <w:rFonts w:ascii="Times New Roman" w:hAnsi="Times New Roman" w:cs="Times New Roman"/>
          <w:sz w:val="28"/>
          <w:szCs w:val="28"/>
        </w:rPr>
        <w:t xml:space="preserve"> </w:t>
      </w:r>
      <w:r w:rsidR="00B34C72">
        <w:rPr>
          <w:rFonts w:ascii="Times New Roman" w:hAnsi="Times New Roman" w:cs="Times New Roman"/>
          <w:sz w:val="28"/>
          <w:szCs w:val="28"/>
        </w:rPr>
        <w:t xml:space="preserve">выездных </w:t>
      </w:r>
      <w:r w:rsidRPr="00E375B4">
        <w:rPr>
          <w:rFonts w:ascii="Times New Roman" w:hAnsi="Times New Roman" w:cs="Times New Roman"/>
          <w:sz w:val="28"/>
          <w:szCs w:val="28"/>
        </w:rPr>
        <w:t>провер</w:t>
      </w:r>
      <w:r w:rsidR="00B34C72">
        <w:rPr>
          <w:rFonts w:ascii="Times New Roman" w:hAnsi="Times New Roman" w:cs="Times New Roman"/>
          <w:sz w:val="28"/>
          <w:szCs w:val="28"/>
        </w:rPr>
        <w:t>о</w:t>
      </w:r>
      <w:r w:rsidRPr="00E375B4">
        <w:rPr>
          <w:rFonts w:ascii="Times New Roman" w:hAnsi="Times New Roman" w:cs="Times New Roman"/>
          <w:sz w:val="28"/>
          <w:szCs w:val="28"/>
        </w:rPr>
        <w:t>к</w:t>
      </w:r>
      <w:r w:rsidR="005A2494">
        <w:rPr>
          <w:rFonts w:ascii="Times New Roman" w:hAnsi="Times New Roman" w:cs="Times New Roman"/>
          <w:sz w:val="28"/>
          <w:szCs w:val="28"/>
        </w:rPr>
        <w:t xml:space="preserve"> </w:t>
      </w:r>
      <w:r w:rsidR="000E3BBE">
        <w:rPr>
          <w:rFonts w:ascii="Times New Roman" w:hAnsi="Times New Roman" w:cs="Times New Roman"/>
          <w:sz w:val="28"/>
          <w:szCs w:val="28"/>
        </w:rPr>
        <w:t>–</w:t>
      </w:r>
      <w:r w:rsidRPr="00E375B4">
        <w:rPr>
          <w:rFonts w:ascii="Times New Roman" w:hAnsi="Times New Roman" w:cs="Times New Roman"/>
          <w:sz w:val="28"/>
          <w:szCs w:val="28"/>
        </w:rPr>
        <w:t xml:space="preserve"> </w:t>
      </w:r>
      <w:r w:rsidR="00B34C72">
        <w:rPr>
          <w:rFonts w:ascii="Times New Roman" w:hAnsi="Times New Roman" w:cs="Times New Roman"/>
          <w:sz w:val="28"/>
          <w:szCs w:val="28"/>
        </w:rPr>
        <w:t>8</w:t>
      </w:r>
      <w:r w:rsidRPr="00E375B4">
        <w:rPr>
          <w:rFonts w:ascii="Times New Roman" w:hAnsi="Times New Roman" w:cs="Times New Roman"/>
          <w:sz w:val="28"/>
          <w:szCs w:val="28"/>
        </w:rPr>
        <w:t xml:space="preserve"> (в</w:t>
      </w:r>
      <w:r w:rsidR="001F2D53">
        <w:rPr>
          <w:rFonts w:ascii="Times New Roman" w:hAnsi="Times New Roman" w:cs="Times New Roman"/>
          <w:sz w:val="28"/>
          <w:szCs w:val="28"/>
        </w:rPr>
        <w:t xml:space="preserve"> первом</w:t>
      </w:r>
      <w:r w:rsidRPr="00E375B4">
        <w:rPr>
          <w:rFonts w:ascii="Times New Roman" w:hAnsi="Times New Roman" w:cs="Times New Roman"/>
          <w:sz w:val="28"/>
          <w:szCs w:val="28"/>
        </w:rPr>
        <w:t xml:space="preserve"> полугодии 201</w:t>
      </w:r>
      <w:r w:rsidR="00B34C72">
        <w:rPr>
          <w:rFonts w:ascii="Times New Roman" w:hAnsi="Times New Roman" w:cs="Times New Roman"/>
          <w:sz w:val="28"/>
          <w:szCs w:val="28"/>
        </w:rPr>
        <w:t>7</w:t>
      </w:r>
      <w:r w:rsidRPr="00E375B4">
        <w:rPr>
          <w:rFonts w:ascii="Times New Roman" w:hAnsi="Times New Roman" w:cs="Times New Roman"/>
          <w:sz w:val="28"/>
          <w:szCs w:val="28"/>
        </w:rPr>
        <w:t xml:space="preserve"> г</w:t>
      </w:r>
      <w:r w:rsidR="001F2D53">
        <w:rPr>
          <w:rFonts w:ascii="Times New Roman" w:hAnsi="Times New Roman" w:cs="Times New Roman"/>
          <w:sz w:val="28"/>
          <w:szCs w:val="28"/>
        </w:rPr>
        <w:t>.</w:t>
      </w:r>
      <w:r w:rsidRPr="00E375B4">
        <w:rPr>
          <w:rFonts w:ascii="Times New Roman" w:hAnsi="Times New Roman" w:cs="Times New Roman"/>
          <w:sz w:val="28"/>
          <w:szCs w:val="28"/>
        </w:rPr>
        <w:t xml:space="preserve"> – </w:t>
      </w:r>
      <w:r w:rsidR="00B34C72">
        <w:rPr>
          <w:rFonts w:ascii="Times New Roman" w:hAnsi="Times New Roman" w:cs="Times New Roman"/>
          <w:sz w:val="28"/>
          <w:szCs w:val="28"/>
        </w:rPr>
        <w:t>6</w:t>
      </w:r>
      <w:r w:rsidRPr="00E375B4">
        <w:rPr>
          <w:rFonts w:ascii="Times New Roman" w:hAnsi="Times New Roman" w:cs="Times New Roman"/>
          <w:sz w:val="28"/>
          <w:szCs w:val="28"/>
        </w:rPr>
        <w:t xml:space="preserve"> проверок),</w:t>
      </w:r>
    </w:p>
    <w:p w:rsidR="00E375B4" w:rsidRDefault="005A2494" w:rsidP="00231DAD">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плановых документарных проверок – 2 </w:t>
      </w:r>
      <w:r w:rsidRPr="00E375B4">
        <w:rPr>
          <w:rFonts w:ascii="Times New Roman" w:hAnsi="Times New Roman" w:cs="Times New Roman"/>
          <w:sz w:val="28"/>
          <w:szCs w:val="28"/>
        </w:rPr>
        <w:t>(в</w:t>
      </w:r>
      <w:r w:rsidR="001F2D53">
        <w:rPr>
          <w:rFonts w:ascii="Times New Roman" w:hAnsi="Times New Roman" w:cs="Times New Roman"/>
          <w:sz w:val="28"/>
          <w:szCs w:val="28"/>
        </w:rPr>
        <w:t xml:space="preserve"> первом</w:t>
      </w:r>
      <w:r w:rsidRPr="00E375B4">
        <w:rPr>
          <w:rFonts w:ascii="Times New Roman" w:hAnsi="Times New Roman" w:cs="Times New Roman"/>
          <w:sz w:val="28"/>
          <w:szCs w:val="28"/>
        </w:rPr>
        <w:t xml:space="preserve"> полугодии 201</w:t>
      </w:r>
      <w:r>
        <w:rPr>
          <w:rFonts w:ascii="Times New Roman" w:hAnsi="Times New Roman" w:cs="Times New Roman"/>
          <w:sz w:val="28"/>
          <w:szCs w:val="28"/>
        </w:rPr>
        <w:t>7</w:t>
      </w:r>
      <w:r w:rsidRPr="00E375B4">
        <w:rPr>
          <w:rFonts w:ascii="Times New Roman" w:hAnsi="Times New Roman" w:cs="Times New Roman"/>
          <w:sz w:val="28"/>
          <w:szCs w:val="28"/>
        </w:rPr>
        <w:t xml:space="preserve"> г</w:t>
      </w:r>
      <w:r w:rsidR="001F2D53">
        <w:rPr>
          <w:rFonts w:ascii="Times New Roman" w:hAnsi="Times New Roman" w:cs="Times New Roman"/>
          <w:sz w:val="28"/>
          <w:szCs w:val="28"/>
        </w:rPr>
        <w:t>.</w:t>
      </w:r>
      <w:r w:rsidRPr="00E375B4">
        <w:rPr>
          <w:rFonts w:ascii="Times New Roman" w:hAnsi="Times New Roman" w:cs="Times New Roman"/>
          <w:sz w:val="28"/>
          <w:szCs w:val="28"/>
        </w:rPr>
        <w:t xml:space="preserve"> – </w:t>
      </w:r>
      <w:r>
        <w:rPr>
          <w:rFonts w:ascii="Times New Roman" w:hAnsi="Times New Roman" w:cs="Times New Roman"/>
          <w:sz w:val="28"/>
          <w:szCs w:val="28"/>
        </w:rPr>
        <w:t>1</w:t>
      </w:r>
      <w:r w:rsidR="00FD63DD">
        <w:rPr>
          <w:rFonts w:ascii="Times New Roman" w:hAnsi="Times New Roman" w:cs="Times New Roman"/>
          <w:sz w:val="28"/>
          <w:szCs w:val="28"/>
        </w:rPr>
        <w:t> </w:t>
      </w:r>
      <w:r w:rsidRPr="00E375B4">
        <w:rPr>
          <w:rFonts w:ascii="Times New Roman" w:hAnsi="Times New Roman" w:cs="Times New Roman"/>
          <w:sz w:val="28"/>
          <w:szCs w:val="28"/>
        </w:rPr>
        <w:t>проверк</w:t>
      </w:r>
      <w:r>
        <w:rPr>
          <w:rFonts w:ascii="Times New Roman" w:hAnsi="Times New Roman" w:cs="Times New Roman"/>
          <w:sz w:val="28"/>
          <w:szCs w:val="28"/>
        </w:rPr>
        <w:t>а</w:t>
      </w:r>
      <w:r w:rsidRPr="00E375B4">
        <w:rPr>
          <w:rFonts w:ascii="Times New Roman" w:hAnsi="Times New Roman" w:cs="Times New Roman"/>
          <w:sz w:val="28"/>
          <w:szCs w:val="28"/>
        </w:rPr>
        <w:t>)</w:t>
      </w:r>
      <w:r w:rsidR="00004E7E">
        <w:rPr>
          <w:rFonts w:ascii="Times New Roman" w:hAnsi="Times New Roman" w:cs="Times New Roman"/>
          <w:sz w:val="28"/>
          <w:szCs w:val="28"/>
        </w:rPr>
        <w:t>,</w:t>
      </w:r>
      <w:r w:rsidR="001E25D0">
        <w:rPr>
          <w:rFonts w:ascii="Times New Roman" w:hAnsi="Times New Roman" w:cs="Times New Roman"/>
          <w:sz w:val="28"/>
          <w:szCs w:val="28"/>
        </w:rPr>
        <w:t xml:space="preserve"> что </w:t>
      </w:r>
      <w:r w:rsidR="00E375B4" w:rsidRPr="00E375B4">
        <w:rPr>
          <w:rFonts w:ascii="Times New Roman" w:hAnsi="Times New Roman" w:cs="Times New Roman"/>
          <w:sz w:val="28"/>
          <w:szCs w:val="28"/>
        </w:rPr>
        <w:t xml:space="preserve">в процентном соотношении </w:t>
      </w:r>
      <w:r w:rsidR="001E25D0">
        <w:rPr>
          <w:rFonts w:ascii="Times New Roman" w:hAnsi="Times New Roman" w:cs="Times New Roman"/>
          <w:sz w:val="28"/>
          <w:szCs w:val="28"/>
        </w:rPr>
        <w:t xml:space="preserve">составило </w:t>
      </w:r>
      <w:r>
        <w:rPr>
          <w:rFonts w:ascii="Times New Roman" w:hAnsi="Times New Roman" w:cs="Times New Roman"/>
          <w:sz w:val="28"/>
          <w:szCs w:val="28"/>
        </w:rPr>
        <w:t>80</w:t>
      </w:r>
      <w:r w:rsidR="00E375B4" w:rsidRPr="00E375B4">
        <w:rPr>
          <w:rFonts w:ascii="Times New Roman" w:hAnsi="Times New Roman" w:cs="Times New Roman"/>
          <w:sz w:val="28"/>
          <w:szCs w:val="28"/>
        </w:rPr>
        <w:t xml:space="preserve"> % и </w:t>
      </w:r>
      <w:r>
        <w:rPr>
          <w:rFonts w:ascii="Times New Roman" w:hAnsi="Times New Roman" w:cs="Times New Roman"/>
          <w:sz w:val="28"/>
          <w:szCs w:val="28"/>
        </w:rPr>
        <w:t>20</w:t>
      </w:r>
      <w:r w:rsidR="00E375B4" w:rsidRPr="00E375B4">
        <w:rPr>
          <w:rFonts w:ascii="Times New Roman" w:hAnsi="Times New Roman" w:cs="Times New Roman"/>
          <w:sz w:val="28"/>
          <w:szCs w:val="28"/>
        </w:rPr>
        <w:t> % от</w:t>
      </w:r>
      <w:r w:rsidR="0051449B">
        <w:rPr>
          <w:rFonts w:ascii="Times New Roman" w:hAnsi="Times New Roman" w:cs="Times New Roman"/>
          <w:sz w:val="28"/>
          <w:szCs w:val="28"/>
        </w:rPr>
        <w:t xml:space="preserve"> </w:t>
      </w:r>
      <w:r w:rsidR="00E375B4" w:rsidRPr="00E375B4">
        <w:rPr>
          <w:rFonts w:ascii="Times New Roman" w:hAnsi="Times New Roman" w:cs="Times New Roman"/>
          <w:sz w:val="28"/>
          <w:szCs w:val="28"/>
        </w:rPr>
        <w:t>общего количества проведенных проверок соответственно.</w:t>
      </w:r>
    </w:p>
    <w:p w:rsidR="00FF52D9" w:rsidRPr="00EA2C62" w:rsidRDefault="00FF52D9" w:rsidP="00231DAD">
      <w:pPr>
        <w:autoSpaceDE w:val="0"/>
        <w:autoSpaceDN w:val="0"/>
        <w:adjustRightInd w:val="0"/>
        <w:spacing w:after="0" w:line="240" w:lineRule="auto"/>
        <w:ind w:right="-1" w:firstLine="709"/>
        <w:jc w:val="both"/>
        <w:rPr>
          <w:rFonts w:ascii="Times New Roman" w:hAnsi="Times New Roman" w:cs="Times New Roman"/>
          <w:sz w:val="28"/>
          <w:szCs w:val="20"/>
        </w:rPr>
      </w:pPr>
      <w:r w:rsidRPr="00EA2C62">
        <w:rPr>
          <w:rFonts w:ascii="Times New Roman" w:hAnsi="Times New Roman" w:cs="Times New Roman"/>
          <w:sz w:val="28"/>
          <w:szCs w:val="20"/>
        </w:rPr>
        <w:t>Одна из проверок проводилась совместно с другим орган</w:t>
      </w:r>
      <w:r w:rsidR="001F2D53">
        <w:rPr>
          <w:rFonts w:ascii="Times New Roman" w:hAnsi="Times New Roman" w:cs="Times New Roman"/>
          <w:sz w:val="28"/>
          <w:szCs w:val="20"/>
        </w:rPr>
        <w:t>о</w:t>
      </w:r>
      <w:r w:rsidRPr="00EA2C62">
        <w:rPr>
          <w:rFonts w:ascii="Times New Roman" w:hAnsi="Times New Roman" w:cs="Times New Roman"/>
          <w:sz w:val="28"/>
          <w:szCs w:val="20"/>
        </w:rPr>
        <w:t xml:space="preserve">м государственного контроля (надзора) – </w:t>
      </w:r>
      <w:r w:rsidRPr="00EA2C62">
        <w:rPr>
          <w:rFonts w:ascii="Times New Roman" w:hAnsi="Times New Roman" w:cs="Times New Roman"/>
          <w:sz w:val="28"/>
          <w:szCs w:val="28"/>
        </w:rPr>
        <w:t>Управлением специальной пожарной охраны</w:t>
      </w:r>
      <w:r w:rsidRPr="00EA2C62">
        <w:rPr>
          <w:rFonts w:ascii="Times New Roman" w:hAnsi="Times New Roman" w:cs="Times New Roman"/>
          <w:sz w:val="28"/>
          <w:szCs w:val="20"/>
        </w:rPr>
        <w:t xml:space="preserve"> МЧС России (10 %), в том числе </w:t>
      </w:r>
      <w:r w:rsidRPr="00EA2C62">
        <w:rPr>
          <w:rFonts w:ascii="Times New Roman" w:hAnsi="Times New Roman" w:cs="Times New Roman"/>
          <w:sz w:val="28"/>
          <w:szCs w:val="28"/>
        </w:rPr>
        <w:t xml:space="preserve">в </w:t>
      </w:r>
      <w:r w:rsidR="001F2D53">
        <w:rPr>
          <w:rFonts w:ascii="Times New Roman" w:hAnsi="Times New Roman" w:cs="Times New Roman"/>
          <w:sz w:val="28"/>
          <w:szCs w:val="28"/>
        </w:rPr>
        <w:t>первом</w:t>
      </w:r>
      <w:r w:rsidRPr="00EA2C62">
        <w:rPr>
          <w:rFonts w:ascii="Times New Roman" w:hAnsi="Times New Roman" w:cs="Times New Roman"/>
          <w:sz w:val="28"/>
          <w:szCs w:val="28"/>
        </w:rPr>
        <w:t xml:space="preserve"> полугодии 2017 г</w:t>
      </w:r>
      <w:r w:rsidR="001F2D53">
        <w:rPr>
          <w:rFonts w:ascii="Times New Roman" w:hAnsi="Times New Roman" w:cs="Times New Roman"/>
          <w:sz w:val="28"/>
          <w:szCs w:val="28"/>
        </w:rPr>
        <w:t>.</w:t>
      </w:r>
      <w:r w:rsidRPr="00EA2C62">
        <w:rPr>
          <w:rFonts w:ascii="Times New Roman" w:hAnsi="Times New Roman" w:cs="Times New Roman"/>
          <w:sz w:val="28"/>
          <w:szCs w:val="28"/>
        </w:rPr>
        <w:t xml:space="preserve"> – 1 проверка (14 %</w:t>
      </w:r>
      <w:r w:rsidRPr="00EA2C62">
        <w:rPr>
          <w:rFonts w:ascii="Times New Roman" w:hAnsi="Times New Roman" w:cs="Times New Roman"/>
          <w:sz w:val="28"/>
          <w:szCs w:val="20"/>
        </w:rPr>
        <w:t>).</w:t>
      </w:r>
    </w:p>
    <w:p w:rsidR="00FF52D9" w:rsidRDefault="00FF52D9" w:rsidP="00231DAD">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Динамика изменения количества проведенных проверок приведена на рисунке 2.</w:t>
      </w:r>
    </w:p>
    <w:p w:rsidR="0037699D" w:rsidRDefault="0037699D" w:rsidP="00231DAD">
      <w:pPr>
        <w:autoSpaceDE w:val="0"/>
        <w:autoSpaceDN w:val="0"/>
        <w:adjustRightInd w:val="0"/>
        <w:spacing w:after="0" w:line="240" w:lineRule="auto"/>
        <w:ind w:right="-1" w:firstLine="709"/>
        <w:jc w:val="both"/>
        <w:rPr>
          <w:rFonts w:ascii="Times New Roman" w:hAnsi="Times New Roman" w:cs="Times New Roman"/>
          <w:sz w:val="28"/>
          <w:szCs w:val="28"/>
        </w:rPr>
      </w:pPr>
    </w:p>
    <w:p w:rsidR="005953EB" w:rsidRDefault="005953EB" w:rsidP="00231DAD">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87EC77F" wp14:editId="22B80C62">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16969" w:rsidRDefault="00A16969" w:rsidP="00231DAD">
      <w:pPr>
        <w:autoSpaceDE w:val="0"/>
        <w:autoSpaceDN w:val="0"/>
        <w:adjustRightInd w:val="0"/>
        <w:spacing w:after="0" w:line="240" w:lineRule="auto"/>
        <w:ind w:right="-1" w:firstLine="709"/>
        <w:jc w:val="center"/>
        <w:rPr>
          <w:rFonts w:ascii="Times New Roman" w:hAnsi="Times New Roman" w:cs="Times New Roman"/>
          <w:b/>
          <w:sz w:val="28"/>
          <w:szCs w:val="28"/>
        </w:rPr>
      </w:pPr>
      <w:r w:rsidRPr="00A16969">
        <w:rPr>
          <w:rFonts w:ascii="Times New Roman" w:hAnsi="Times New Roman" w:cs="Times New Roman"/>
          <w:b/>
          <w:sz w:val="28"/>
          <w:szCs w:val="28"/>
        </w:rPr>
        <w:t xml:space="preserve">Рисунок </w:t>
      </w:r>
      <w:r w:rsidR="00940B6F">
        <w:rPr>
          <w:rFonts w:ascii="Times New Roman" w:hAnsi="Times New Roman" w:cs="Times New Roman"/>
          <w:b/>
          <w:sz w:val="28"/>
          <w:szCs w:val="28"/>
        </w:rPr>
        <w:t>2</w:t>
      </w:r>
      <w:r w:rsidR="001C6C4C">
        <w:rPr>
          <w:rFonts w:ascii="Times New Roman" w:hAnsi="Times New Roman" w:cs="Times New Roman"/>
          <w:b/>
          <w:sz w:val="28"/>
          <w:szCs w:val="28"/>
        </w:rPr>
        <w:t>.</w:t>
      </w:r>
      <w:r w:rsidRPr="00A16969">
        <w:rPr>
          <w:rFonts w:ascii="Times New Roman" w:hAnsi="Times New Roman" w:cs="Times New Roman"/>
          <w:b/>
          <w:sz w:val="28"/>
          <w:szCs w:val="28"/>
        </w:rPr>
        <w:t xml:space="preserve"> Динамика изменения количества проведенных проверок</w:t>
      </w:r>
    </w:p>
    <w:p w:rsidR="00AF5C9D" w:rsidRPr="00EA2C62" w:rsidRDefault="00AF5C9D" w:rsidP="00231DAD">
      <w:pPr>
        <w:autoSpaceDE w:val="0"/>
        <w:autoSpaceDN w:val="0"/>
        <w:adjustRightInd w:val="0"/>
        <w:spacing w:after="0" w:line="240" w:lineRule="auto"/>
        <w:ind w:right="-1" w:firstLine="709"/>
        <w:jc w:val="both"/>
        <w:rPr>
          <w:rFonts w:ascii="Times New Roman" w:hAnsi="Times New Roman" w:cs="Times New Roman"/>
          <w:sz w:val="28"/>
          <w:szCs w:val="28"/>
        </w:rPr>
      </w:pPr>
      <w:r w:rsidRPr="00EA2C62">
        <w:rPr>
          <w:rFonts w:ascii="Times New Roman" w:hAnsi="Times New Roman" w:cs="Times New Roman"/>
          <w:sz w:val="28"/>
          <w:szCs w:val="28"/>
        </w:rPr>
        <w:lastRenderedPageBreak/>
        <w:t xml:space="preserve">В связи с отсутствием оснований, </w:t>
      </w:r>
      <w:r w:rsidR="001C6C4C">
        <w:rPr>
          <w:rFonts w:ascii="Times New Roman" w:hAnsi="Times New Roman" w:cs="Times New Roman"/>
          <w:sz w:val="28"/>
          <w:szCs w:val="28"/>
        </w:rPr>
        <w:t>которыми являются</w:t>
      </w:r>
      <w:r w:rsidRPr="00EA2C62">
        <w:rPr>
          <w:rFonts w:ascii="Times New Roman" w:hAnsi="Times New Roman" w:cs="Times New Roman"/>
          <w:sz w:val="28"/>
          <w:szCs w:val="28"/>
        </w:rPr>
        <w:t>:</w:t>
      </w:r>
    </w:p>
    <w:p w:rsidR="007966AE" w:rsidRPr="00372052" w:rsidRDefault="007966AE" w:rsidP="00231DAD">
      <w:pPr>
        <w:autoSpaceDE w:val="0"/>
        <w:autoSpaceDN w:val="0"/>
        <w:adjustRightInd w:val="0"/>
        <w:spacing w:after="0" w:line="240" w:lineRule="auto"/>
        <w:ind w:right="-1" w:firstLine="709"/>
        <w:jc w:val="both"/>
        <w:rPr>
          <w:rFonts w:ascii="Times New Roman" w:hAnsi="Times New Roman" w:cs="Times New Roman"/>
          <w:sz w:val="28"/>
          <w:szCs w:val="28"/>
        </w:rPr>
      </w:pPr>
      <w:r w:rsidRPr="00EA2C62">
        <w:rPr>
          <w:rFonts w:ascii="Times New Roman" w:hAnsi="Times New Roman" w:cs="Times New Roman"/>
          <w:sz w:val="28"/>
          <w:szCs w:val="28"/>
        </w:rPr>
        <w:t xml:space="preserve">истечение срока исполнения лицензиатом ранее выданного </w:t>
      </w:r>
      <w:r w:rsidR="00397897" w:rsidRPr="00372052">
        <w:rPr>
          <w:rFonts w:ascii="Times New Roman" w:hAnsi="Times New Roman" w:cs="Times New Roman"/>
          <w:sz w:val="28"/>
          <w:szCs w:val="28"/>
        </w:rPr>
        <w:t xml:space="preserve">предписания </w:t>
      </w:r>
      <w:r w:rsidRPr="00372052">
        <w:rPr>
          <w:rFonts w:ascii="Times New Roman" w:hAnsi="Times New Roman" w:cs="Times New Roman"/>
          <w:sz w:val="28"/>
          <w:szCs w:val="28"/>
        </w:rPr>
        <w:t xml:space="preserve">Госкорпорацией «Росатом» об устранении выявленных нарушений </w:t>
      </w:r>
      <w:r w:rsidR="00E63151" w:rsidRPr="00372052">
        <w:rPr>
          <w:rFonts w:ascii="Times New Roman" w:eastAsia="Calibri" w:hAnsi="Times New Roman" w:cs="Times New Roman"/>
          <w:sz w:val="28"/>
          <w:szCs w:val="28"/>
        </w:rPr>
        <w:t>лицензионных требований и условий действия лицензии</w:t>
      </w:r>
      <w:r w:rsidRPr="00372052">
        <w:rPr>
          <w:rFonts w:ascii="Times New Roman" w:hAnsi="Times New Roman" w:cs="Times New Roman"/>
          <w:sz w:val="28"/>
          <w:szCs w:val="28"/>
        </w:rPr>
        <w:t>;</w:t>
      </w:r>
    </w:p>
    <w:p w:rsidR="00AF5C9D" w:rsidRPr="00372052" w:rsidRDefault="00AF5C9D" w:rsidP="00231DAD">
      <w:pPr>
        <w:autoSpaceDE w:val="0"/>
        <w:autoSpaceDN w:val="0"/>
        <w:adjustRightInd w:val="0"/>
        <w:spacing w:after="0" w:line="240" w:lineRule="auto"/>
        <w:ind w:right="-1" w:firstLine="709"/>
        <w:jc w:val="both"/>
        <w:rPr>
          <w:rFonts w:ascii="Times New Roman" w:hAnsi="Times New Roman" w:cs="Times New Roman"/>
          <w:sz w:val="28"/>
          <w:szCs w:val="28"/>
        </w:rPr>
      </w:pPr>
      <w:r w:rsidRPr="00372052">
        <w:rPr>
          <w:rFonts w:ascii="Times New Roman" w:hAnsi="Times New Roman" w:cs="Times New Roman"/>
          <w:sz w:val="28"/>
          <w:szCs w:val="28"/>
        </w:rPr>
        <w:t>поступлени</w:t>
      </w:r>
      <w:r w:rsidR="0029064A" w:rsidRPr="00372052">
        <w:rPr>
          <w:rFonts w:ascii="Times New Roman" w:hAnsi="Times New Roman" w:cs="Times New Roman"/>
          <w:sz w:val="28"/>
          <w:szCs w:val="28"/>
        </w:rPr>
        <w:t>е</w:t>
      </w:r>
      <w:r w:rsidRPr="00372052">
        <w:rPr>
          <w:rFonts w:ascii="Times New Roman" w:hAnsi="Times New Roman" w:cs="Times New Roman"/>
          <w:sz w:val="28"/>
          <w:szCs w:val="28"/>
        </w:rPr>
        <w:t xml:space="preserve"> обращений, заявлений граждан, юридических лиц, информации от органов государственной власти, органов местного самоуправления, средств массовой информации о фактах нарушения лицензиатом </w:t>
      </w:r>
      <w:r w:rsidR="00E63151" w:rsidRPr="00372052">
        <w:rPr>
          <w:rFonts w:ascii="Times New Roman" w:eastAsia="Calibri" w:hAnsi="Times New Roman" w:cs="Times New Roman"/>
          <w:sz w:val="28"/>
          <w:szCs w:val="28"/>
        </w:rPr>
        <w:t>лицензионных требований и условий действия лицензии</w:t>
      </w:r>
      <w:r w:rsidRPr="00372052">
        <w:rPr>
          <w:rFonts w:ascii="Times New Roman" w:hAnsi="Times New Roman" w:cs="Times New Roman"/>
          <w:sz w:val="28"/>
          <w:szCs w:val="28"/>
        </w:rPr>
        <w:t>;</w:t>
      </w:r>
    </w:p>
    <w:p w:rsidR="00AF5C9D" w:rsidRPr="00372052" w:rsidRDefault="00AF5C9D" w:rsidP="00231DAD">
      <w:pPr>
        <w:autoSpaceDE w:val="0"/>
        <w:autoSpaceDN w:val="0"/>
        <w:adjustRightInd w:val="0"/>
        <w:spacing w:after="0" w:line="240" w:lineRule="auto"/>
        <w:ind w:right="-1" w:firstLine="709"/>
        <w:jc w:val="both"/>
        <w:rPr>
          <w:rFonts w:ascii="Times New Roman" w:hAnsi="Times New Roman" w:cs="Times New Roman"/>
          <w:sz w:val="28"/>
          <w:szCs w:val="28"/>
        </w:rPr>
      </w:pPr>
      <w:r w:rsidRPr="00372052">
        <w:rPr>
          <w:rFonts w:ascii="Times New Roman" w:hAnsi="Times New Roman" w:cs="Times New Roman"/>
          <w:sz w:val="28"/>
          <w:szCs w:val="28"/>
        </w:rPr>
        <w:t>истечение с</w:t>
      </w:r>
      <w:r w:rsidR="003C30E7" w:rsidRPr="00372052">
        <w:rPr>
          <w:rFonts w:ascii="Times New Roman" w:hAnsi="Times New Roman" w:cs="Times New Roman"/>
          <w:sz w:val="28"/>
          <w:szCs w:val="28"/>
        </w:rPr>
        <w:t>р</w:t>
      </w:r>
      <w:r w:rsidRPr="00372052">
        <w:rPr>
          <w:rFonts w:ascii="Times New Roman" w:hAnsi="Times New Roman" w:cs="Times New Roman"/>
          <w:sz w:val="28"/>
          <w:szCs w:val="28"/>
        </w:rPr>
        <w:t>ока, на который было приостановлено действие лицензии;</w:t>
      </w:r>
    </w:p>
    <w:p w:rsidR="00AF5C9D" w:rsidRPr="00372052" w:rsidRDefault="00AF5C9D" w:rsidP="00231DAD">
      <w:pPr>
        <w:autoSpaceDE w:val="0"/>
        <w:autoSpaceDN w:val="0"/>
        <w:adjustRightInd w:val="0"/>
        <w:spacing w:after="0" w:line="240" w:lineRule="auto"/>
        <w:ind w:right="-1" w:firstLine="709"/>
        <w:jc w:val="both"/>
        <w:rPr>
          <w:rFonts w:ascii="Times New Roman" w:hAnsi="Times New Roman" w:cs="Times New Roman"/>
          <w:sz w:val="28"/>
          <w:szCs w:val="28"/>
        </w:rPr>
      </w:pPr>
      <w:r w:rsidRPr="00372052">
        <w:rPr>
          <w:rFonts w:ascii="Times New Roman" w:hAnsi="Times New Roman" w:cs="Times New Roman"/>
          <w:sz w:val="28"/>
          <w:szCs w:val="28"/>
        </w:rPr>
        <w:t>сообщения о выявленных надзорными и контрольными органами нарушений в лицензированной деятельности организации и выданных ими предписаниях, а также об устранении выявленных нарушений;</w:t>
      </w:r>
    </w:p>
    <w:p w:rsidR="00AF5C9D" w:rsidRPr="00EA2C62" w:rsidRDefault="00AF5C9D" w:rsidP="00231DAD">
      <w:pPr>
        <w:autoSpaceDE w:val="0"/>
        <w:autoSpaceDN w:val="0"/>
        <w:adjustRightInd w:val="0"/>
        <w:spacing w:after="0" w:line="240" w:lineRule="auto"/>
        <w:ind w:right="-1" w:firstLine="709"/>
        <w:jc w:val="both"/>
        <w:rPr>
          <w:rFonts w:ascii="Times New Roman" w:hAnsi="Times New Roman" w:cs="Times New Roman"/>
          <w:sz w:val="28"/>
          <w:szCs w:val="28"/>
        </w:rPr>
      </w:pPr>
      <w:r w:rsidRPr="00372052">
        <w:rPr>
          <w:rFonts w:ascii="Times New Roman" w:hAnsi="Times New Roman" w:cs="Times New Roman"/>
          <w:sz w:val="28"/>
          <w:szCs w:val="28"/>
        </w:rPr>
        <w:t>сообщения по пунктам дополнительных условий действия лицензии</w:t>
      </w:r>
      <w:r w:rsidR="00E2498E" w:rsidRPr="00372052">
        <w:rPr>
          <w:rFonts w:ascii="Times New Roman" w:hAnsi="Times New Roman" w:cs="Times New Roman"/>
          <w:sz w:val="28"/>
          <w:szCs w:val="28"/>
        </w:rPr>
        <w:t>, установленных для</w:t>
      </w:r>
      <w:r w:rsidR="00E2498E" w:rsidRPr="00EA2C62">
        <w:rPr>
          <w:rFonts w:ascii="Times New Roman" w:hAnsi="Times New Roman" w:cs="Times New Roman"/>
          <w:sz w:val="28"/>
          <w:szCs w:val="28"/>
        </w:rPr>
        <w:t xml:space="preserve"> конкретной организации и имеющих установленные сроки исполнения;</w:t>
      </w:r>
    </w:p>
    <w:p w:rsidR="00E2498E" w:rsidRPr="00EA2C62" w:rsidRDefault="00E2498E" w:rsidP="00231DAD">
      <w:pPr>
        <w:autoSpaceDE w:val="0"/>
        <w:autoSpaceDN w:val="0"/>
        <w:adjustRightInd w:val="0"/>
        <w:spacing w:after="0" w:line="240" w:lineRule="auto"/>
        <w:ind w:right="-1" w:firstLine="709"/>
        <w:jc w:val="both"/>
        <w:rPr>
          <w:rFonts w:ascii="Times New Roman" w:hAnsi="Times New Roman" w:cs="Times New Roman"/>
          <w:sz w:val="28"/>
          <w:szCs w:val="28"/>
        </w:rPr>
      </w:pPr>
      <w:r w:rsidRPr="00EA2C62">
        <w:rPr>
          <w:rFonts w:ascii="Times New Roman" w:hAnsi="Times New Roman" w:cs="Times New Roman"/>
          <w:sz w:val="28"/>
          <w:szCs w:val="28"/>
        </w:rPr>
        <w:t xml:space="preserve">наличие ходатайства лицензиата о </w:t>
      </w:r>
      <w:r w:rsidR="00372052">
        <w:rPr>
          <w:rFonts w:ascii="Times New Roman" w:hAnsi="Times New Roman" w:cs="Times New Roman"/>
          <w:sz w:val="28"/>
          <w:szCs w:val="28"/>
        </w:rPr>
        <w:t>проведении</w:t>
      </w:r>
      <w:r w:rsidRPr="00EA2C62">
        <w:rPr>
          <w:rFonts w:ascii="Times New Roman" w:hAnsi="Times New Roman" w:cs="Times New Roman"/>
          <w:sz w:val="28"/>
          <w:szCs w:val="28"/>
        </w:rPr>
        <w:t xml:space="preserve"> внеплановой </w:t>
      </w:r>
      <w:r w:rsidR="00704FAE" w:rsidRPr="00EA2C62">
        <w:rPr>
          <w:rFonts w:ascii="Times New Roman" w:hAnsi="Times New Roman" w:cs="Times New Roman"/>
          <w:sz w:val="28"/>
          <w:szCs w:val="28"/>
        </w:rPr>
        <w:t xml:space="preserve">выездной </w:t>
      </w:r>
      <w:r w:rsidRPr="00EA2C62">
        <w:rPr>
          <w:rFonts w:ascii="Times New Roman" w:hAnsi="Times New Roman" w:cs="Times New Roman"/>
          <w:sz w:val="28"/>
          <w:szCs w:val="28"/>
        </w:rPr>
        <w:t>проверки в целях установления факта досрочного исполнения предписаний Госкорпорации «Росатом» и надзорных органов;</w:t>
      </w:r>
    </w:p>
    <w:p w:rsidR="00E2498E" w:rsidRPr="00EA2C62" w:rsidRDefault="00E2498E" w:rsidP="00231DAD">
      <w:pPr>
        <w:autoSpaceDE w:val="0"/>
        <w:autoSpaceDN w:val="0"/>
        <w:adjustRightInd w:val="0"/>
        <w:spacing w:after="0" w:line="240" w:lineRule="auto"/>
        <w:ind w:right="-1" w:firstLine="709"/>
        <w:jc w:val="both"/>
        <w:rPr>
          <w:rFonts w:ascii="Times New Roman" w:hAnsi="Times New Roman" w:cs="Times New Roman"/>
          <w:sz w:val="28"/>
          <w:szCs w:val="28"/>
        </w:rPr>
      </w:pPr>
      <w:r w:rsidRPr="00EA2C62">
        <w:rPr>
          <w:rFonts w:ascii="Times New Roman" w:hAnsi="Times New Roman" w:cs="Times New Roman"/>
          <w:sz w:val="28"/>
          <w:szCs w:val="28"/>
        </w:rPr>
        <w:t>наличие распоряжения Госкорпорации «Росатом», изданного в соответствии с поручением Президента Российской Федерации или Правительства Российской Фед</w:t>
      </w:r>
      <w:r w:rsidR="007966AE" w:rsidRPr="00EA2C62">
        <w:rPr>
          <w:rFonts w:ascii="Times New Roman" w:hAnsi="Times New Roman" w:cs="Times New Roman"/>
          <w:sz w:val="28"/>
          <w:szCs w:val="28"/>
        </w:rPr>
        <w:t>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375B4" w:rsidRPr="00EA2C62" w:rsidRDefault="00AF5C9D" w:rsidP="00231DAD">
      <w:pPr>
        <w:autoSpaceDE w:val="0"/>
        <w:autoSpaceDN w:val="0"/>
        <w:adjustRightInd w:val="0"/>
        <w:spacing w:after="0" w:line="240" w:lineRule="auto"/>
        <w:ind w:right="-1" w:firstLine="709"/>
        <w:jc w:val="both"/>
        <w:rPr>
          <w:rFonts w:ascii="Times New Roman" w:hAnsi="Times New Roman" w:cs="Times New Roman"/>
          <w:sz w:val="28"/>
          <w:szCs w:val="28"/>
        </w:rPr>
      </w:pPr>
      <w:r w:rsidRPr="00EA2C62">
        <w:rPr>
          <w:rFonts w:ascii="Times New Roman" w:hAnsi="Times New Roman" w:cs="Times New Roman"/>
          <w:sz w:val="28"/>
          <w:szCs w:val="28"/>
        </w:rPr>
        <w:t>в</w:t>
      </w:r>
      <w:r w:rsidR="00E375B4" w:rsidRPr="00EA2C62">
        <w:rPr>
          <w:rFonts w:ascii="Times New Roman" w:hAnsi="Times New Roman" w:cs="Times New Roman"/>
          <w:sz w:val="28"/>
          <w:szCs w:val="28"/>
        </w:rPr>
        <w:t>неплановы</w:t>
      </w:r>
      <w:r w:rsidR="00372052">
        <w:rPr>
          <w:rFonts w:ascii="Times New Roman" w:hAnsi="Times New Roman" w:cs="Times New Roman"/>
          <w:sz w:val="28"/>
          <w:szCs w:val="28"/>
        </w:rPr>
        <w:t>е</w:t>
      </w:r>
      <w:r w:rsidR="00E375B4" w:rsidRPr="00EA2C62">
        <w:rPr>
          <w:rFonts w:ascii="Times New Roman" w:hAnsi="Times New Roman" w:cs="Times New Roman"/>
          <w:sz w:val="28"/>
          <w:szCs w:val="28"/>
        </w:rPr>
        <w:t xml:space="preserve"> </w:t>
      </w:r>
      <w:r w:rsidR="00F813D3" w:rsidRPr="00EA2C62">
        <w:rPr>
          <w:rFonts w:ascii="Times New Roman" w:hAnsi="Times New Roman" w:cs="Times New Roman"/>
          <w:sz w:val="28"/>
          <w:szCs w:val="28"/>
        </w:rPr>
        <w:t>выездны</w:t>
      </w:r>
      <w:r w:rsidR="00372052">
        <w:rPr>
          <w:rFonts w:ascii="Times New Roman" w:hAnsi="Times New Roman" w:cs="Times New Roman"/>
          <w:sz w:val="28"/>
          <w:szCs w:val="28"/>
        </w:rPr>
        <w:t>е</w:t>
      </w:r>
      <w:r w:rsidR="00F813D3" w:rsidRPr="00EA2C62">
        <w:rPr>
          <w:rFonts w:ascii="Times New Roman" w:hAnsi="Times New Roman" w:cs="Times New Roman"/>
          <w:sz w:val="28"/>
          <w:szCs w:val="28"/>
        </w:rPr>
        <w:t xml:space="preserve"> и </w:t>
      </w:r>
      <w:r w:rsidR="006535B6" w:rsidRPr="00EA2C62">
        <w:rPr>
          <w:rFonts w:ascii="Times New Roman" w:hAnsi="Times New Roman" w:cs="Times New Roman"/>
          <w:sz w:val="28"/>
          <w:szCs w:val="28"/>
        </w:rPr>
        <w:t>внеплановы</w:t>
      </w:r>
      <w:r w:rsidR="00372052">
        <w:rPr>
          <w:rFonts w:ascii="Times New Roman" w:hAnsi="Times New Roman" w:cs="Times New Roman"/>
          <w:sz w:val="28"/>
          <w:szCs w:val="28"/>
        </w:rPr>
        <w:t>е</w:t>
      </w:r>
      <w:r w:rsidR="006535B6" w:rsidRPr="00EA2C62">
        <w:rPr>
          <w:rFonts w:ascii="Times New Roman" w:hAnsi="Times New Roman" w:cs="Times New Roman"/>
          <w:sz w:val="28"/>
          <w:szCs w:val="28"/>
        </w:rPr>
        <w:t xml:space="preserve"> </w:t>
      </w:r>
      <w:r w:rsidR="00372052">
        <w:rPr>
          <w:rFonts w:ascii="Times New Roman" w:hAnsi="Times New Roman" w:cs="Times New Roman"/>
          <w:sz w:val="28"/>
          <w:szCs w:val="28"/>
        </w:rPr>
        <w:t>документарные</w:t>
      </w:r>
      <w:r w:rsidR="00F813D3" w:rsidRPr="00EA2C62">
        <w:rPr>
          <w:rFonts w:ascii="Times New Roman" w:hAnsi="Times New Roman" w:cs="Times New Roman"/>
          <w:sz w:val="28"/>
          <w:szCs w:val="28"/>
        </w:rPr>
        <w:t xml:space="preserve"> </w:t>
      </w:r>
      <w:r w:rsidR="00E375B4" w:rsidRPr="00EA2C62">
        <w:rPr>
          <w:rFonts w:ascii="Times New Roman" w:hAnsi="Times New Roman" w:cs="Times New Roman"/>
          <w:sz w:val="28"/>
          <w:szCs w:val="28"/>
        </w:rPr>
        <w:t>проверк</w:t>
      </w:r>
      <w:r w:rsidR="00372052">
        <w:rPr>
          <w:rFonts w:ascii="Times New Roman" w:hAnsi="Times New Roman" w:cs="Times New Roman"/>
          <w:sz w:val="28"/>
          <w:szCs w:val="28"/>
        </w:rPr>
        <w:t>и</w:t>
      </w:r>
      <w:r w:rsidR="005A2494" w:rsidRPr="00EA2C62">
        <w:rPr>
          <w:rFonts w:ascii="Times New Roman" w:hAnsi="Times New Roman" w:cs="Times New Roman"/>
          <w:sz w:val="28"/>
          <w:szCs w:val="28"/>
        </w:rPr>
        <w:t xml:space="preserve"> в отчетном периоде не проводил</w:t>
      </w:r>
      <w:r w:rsidR="00372052">
        <w:rPr>
          <w:rFonts w:ascii="Times New Roman" w:hAnsi="Times New Roman" w:cs="Times New Roman"/>
          <w:sz w:val="28"/>
          <w:szCs w:val="28"/>
        </w:rPr>
        <w:t>и</w:t>
      </w:r>
      <w:r w:rsidR="005A2494" w:rsidRPr="00EA2C62">
        <w:rPr>
          <w:rFonts w:ascii="Times New Roman" w:hAnsi="Times New Roman" w:cs="Times New Roman"/>
          <w:sz w:val="28"/>
          <w:szCs w:val="28"/>
        </w:rPr>
        <w:t>сь.</w:t>
      </w:r>
    </w:p>
    <w:p w:rsidR="0029064A" w:rsidRPr="00EA2C62" w:rsidRDefault="0029064A" w:rsidP="00231DAD">
      <w:pPr>
        <w:spacing w:after="0" w:line="240" w:lineRule="auto"/>
        <w:ind w:right="-1" w:firstLineChars="244" w:firstLine="683"/>
        <w:jc w:val="both"/>
        <w:rPr>
          <w:rFonts w:ascii="Times New Roman" w:hAnsi="Times New Roman" w:cs="Times New Roman"/>
          <w:sz w:val="28"/>
          <w:szCs w:val="20"/>
        </w:rPr>
      </w:pPr>
      <w:r w:rsidRPr="00EA2C62">
        <w:rPr>
          <w:rFonts w:ascii="Times New Roman" w:hAnsi="Times New Roman" w:cs="Times New Roman"/>
          <w:sz w:val="28"/>
          <w:szCs w:val="20"/>
        </w:rPr>
        <w:t xml:space="preserve">Основной формой проведения проверок в 2017 году были выездные проверки </w:t>
      </w:r>
      <w:r w:rsidR="004203FF" w:rsidRPr="00EA2C62">
        <w:rPr>
          <w:rFonts w:ascii="Times New Roman" w:hAnsi="Times New Roman" w:cs="Times New Roman"/>
          <w:sz w:val="28"/>
          <w:szCs w:val="20"/>
        </w:rPr>
        <w:t xml:space="preserve">- 8 </w:t>
      </w:r>
      <w:r w:rsidRPr="00EA2C62">
        <w:rPr>
          <w:rFonts w:ascii="Times New Roman" w:hAnsi="Times New Roman" w:cs="Times New Roman"/>
          <w:sz w:val="28"/>
          <w:szCs w:val="20"/>
        </w:rPr>
        <w:t>(80 % от общего количества проведенных проверок).</w:t>
      </w:r>
    </w:p>
    <w:p w:rsidR="007F39AE" w:rsidRPr="007F10F1" w:rsidRDefault="007F39AE" w:rsidP="00231DAD">
      <w:pPr>
        <w:autoSpaceDE w:val="0"/>
        <w:autoSpaceDN w:val="0"/>
        <w:adjustRightInd w:val="0"/>
        <w:spacing w:after="0" w:line="240" w:lineRule="auto"/>
        <w:ind w:right="-1" w:firstLine="709"/>
        <w:jc w:val="both"/>
        <w:rPr>
          <w:rFonts w:ascii="Times New Roman" w:hAnsi="Times New Roman" w:cs="Times New Roman"/>
          <w:b/>
          <w:sz w:val="28"/>
          <w:szCs w:val="28"/>
        </w:rPr>
      </w:pPr>
      <w:r w:rsidRPr="00EA2C62">
        <w:rPr>
          <w:rFonts w:ascii="Times New Roman" w:hAnsi="Times New Roman" w:cs="Times New Roman"/>
          <w:b/>
          <w:sz w:val="28"/>
          <w:szCs w:val="28"/>
        </w:rPr>
        <w:t xml:space="preserve">Систематическое наблюдение за исполнением </w:t>
      </w:r>
      <w:r w:rsidR="00E63151" w:rsidRPr="007F10F1">
        <w:rPr>
          <w:rFonts w:ascii="Times New Roman" w:eastAsia="Calibri" w:hAnsi="Times New Roman" w:cs="Times New Roman"/>
          <w:b/>
          <w:sz w:val="28"/>
          <w:szCs w:val="28"/>
        </w:rPr>
        <w:t>лицензионных требований и условий действия лицензии</w:t>
      </w:r>
    </w:p>
    <w:p w:rsidR="00883CFD" w:rsidRPr="007F10F1" w:rsidRDefault="00F039F8" w:rsidP="00231DAD">
      <w:pPr>
        <w:autoSpaceDE w:val="0"/>
        <w:autoSpaceDN w:val="0"/>
        <w:adjustRightInd w:val="0"/>
        <w:spacing w:after="0" w:line="240" w:lineRule="auto"/>
        <w:ind w:right="-1" w:firstLine="709"/>
        <w:jc w:val="both"/>
        <w:rPr>
          <w:rFonts w:ascii="Times New Roman" w:hAnsi="Times New Roman" w:cs="Times New Roman"/>
          <w:sz w:val="28"/>
          <w:szCs w:val="28"/>
        </w:rPr>
      </w:pPr>
      <w:r w:rsidRPr="007F10F1">
        <w:rPr>
          <w:rFonts w:ascii="Times New Roman" w:hAnsi="Times New Roman" w:cs="Times New Roman"/>
          <w:sz w:val="28"/>
          <w:szCs w:val="28"/>
        </w:rPr>
        <w:t>В 2017 году</w:t>
      </w:r>
      <w:r w:rsidR="005A11FB" w:rsidRPr="007F10F1">
        <w:rPr>
          <w:rFonts w:ascii="Times New Roman" w:hAnsi="Times New Roman" w:cs="Times New Roman"/>
          <w:sz w:val="28"/>
          <w:szCs w:val="28"/>
        </w:rPr>
        <w:t xml:space="preserve"> </w:t>
      </w:r>
      <w:r w:rsidR="007F39AE" w:rsidRPr="007F10F1">
        <w:rPr>
          <w:rFonts w:ascii="Times New Roman" w:hAnsi="Times New Roman" w:cs="Times New Roman"/>
          <w:sz w:val="28"/>
          <w:szCs w:val="28"/>
        </w:rPr>
        <w:t xml:space="preserve">Госкорпорацией «Росатом» </w:t>
      </w:r>
      <w:r w:rsidR="002E0B21" w:rsidRPr="007F10F1">
        <w:rPr>
          <w:rFonts w:ascii="Times New Roman" w:hAnsi="Times New Roman" w:cs="Times New Roman"/>
          <w:sz w:val="28"/>
          <w:szCs w:val="28"/>
        </w:rPr>
        <w:t>пров</w:t>
      </w:r>
      <w:r w:rsidR="00793015" w:rsidRPr="007F10F1">
        <w:rPr>
          <w:rFonts w:ascii="Times New Roman" w:hAnsi="Times New Roman" w:cs="Times New Roman"/>
          <w:sz w:val="28"/>
          <w:szCs w:val="28"/>
        </w:rPr>
        <w:t>о</w:t>
      </w:r>
      <w:r w:rsidR="002E0B21" w:rsidRPr="007F10F1">
        <w:rPr>
          <w:rFonts w:ascii="Times New Roman" w:hAnsi="Times New Roman" w:cs="Times New Roman"/>
          <w:sz w:val="28"/>
          <w:szCs w:val="28"/>
        </w:rPr>
        <w:t>д</w:t>
      </w:r>
      <w:r w:rsidR="00793015" w:rsidRPr="007F10F1">
        <w:rPr>
          <w:rFonts w:ascii="Times New Roman" w:hAnsi="Times New Roman" w:cs="Times New Roman"/>
          <w:sz w:val="28"/>
          <w:szCs w:val="28"/>
        </w:rPr>
        <w:t>ился</w:t>
      </w:r>
      <w:r w:rsidR="002E0B21" w:rsidRPr="007F10F1">
        <w:rPr>
          <w:rFonts w:ascii="Times New Roman" w:hAnsi="Times New Roman" w:cs="Times New Roman"/>
          <w:sz w:val="28"/>
          <w:szCs w:val="28"/>
        </w:rPr>
        <w:t xml:space="preserve"> анализ получаемых сведений и прогнозировани</w:t>
      </w:r>
      <w:r w:rsidR="003B1D7B" w:rsidRPr="007F10F1">
        <w:rPr>
          <w:rFonts w:ascii="Times New Roman" w:hAnsi="Times New Roman" w:cs="Times New Roman"/>
          <w:sz w:val="28"/>
          <w:szCs w:val="28"/>
        </w:rPr>
        <w:t>е</w:t>
      </w:r>
      <w:r w:rsidR="002E0B21" w:rsidRPr="007F10F1">
        <w:rPr>
          <w:rFonts w:ascii="Times New Roman" w:hAnsi="Times New Roman" w:cs="Times New Roman"/>
          <w:sz w:val="28"/>
          <w:szCs w:val="28"/>
        </w:rPr>
        <w:t xml:space="preserve"> состояния исполнения </w:t>
      </w:r>
      <w:r w:rsidR="00E63151" w:rsidRPr="007F10F1">
        <w:rPr>
          <w:rFonts w:ascii="Times New Roman" w:eastAsia="Calibri" w:hAnsi="Times New Roman" w:cs="Times New Roman"/>
          <w:sz w:val="28"/>
          <w:szCs w:val="28"/>
        </w:rPr>
        <w:t>лицензионных требований и условий действия лицензи</w:t>
      </w:r>
      <w:r w:rsidR="00B464F4">
        <w:rPr>
          <w:rFonts w:ascii="Times New Roman" w:eastAsia="Calibri" w:hAnsi="Times New Roman" w:cs="Times New Roman"/>
          <w:sz w:val="28"/>
          <w:szCs w:val="28"/>
        </w:rPr>
        <w:t>й</w:t>
      </w:r>
      <w:r w:rsidR="002E0B21" w:rsidRPr="007F10F1">
        <w:rPr>
          <w:rFonts w:ascii="Times New Roman" w:hAnsi="Times New Roman" w:cs="Times New Roman"/>
          <w:sz w:val="28"/>
          <w:szCs w:val="28"/>
        </w:rPr>
        <w:t>.</w:t>
      </w:r>
    </w:p>
    <w:p w:rsidR="002D68CF" w:rsidRDefault="002D68CF" w:rsidP="00231DAD">
      <w:pPr>
        <w:autoSpaceDE w:val="0"/>
        <w:autoSpaceDN w:val="0"/>
        <w:adjustRightInd w:val="0"/>
        <w:spacing w:after="0" w:line="240" w:lineRule="auto"/>
        <w:ind w:right="-1" w:firstLine="709"/>
        <w:jc w:val="both"/>
        <w:rPr>
          <w:rFonts w:ascii="Times New Roman" w:hAnsi="Times New Roman" w:cs="Times New Roman"/>
          <w:sz w:val="28"/>
          <w:szCs w:val="28"/>
        </w:rPr>
      </w:pPr>
      <w:r w:rsidRPr="00EA2C62">
        <w:rPr>
          <w:rFonts w:ascii="Times New Roman" w:hAnsi="Times New Roman" w:cs="Times New Roman"/>
          <w:sz w:val="28"/>
          <w:szCs w:val="28"/>
        </w:rPr>
        <w:t>Динамика изменения количества проанализированных ежегодных отчетов и отчетов оперативного характера</w:t>
      </w:r>
      <w:r w:rsidR="00F50327">
        <w:rPr>
          <w:rFonts w:ascii="Times New Roman" w:hAnsi="Times New Roman" w:cs="Times New Roman"/>
          <w:sz w:val="28"/>
          <w:szCs w:val="28"/>
        </w:rPr>
        <w:t xml:space="preserve"> представлена на рисунке </w:t>
      </w:r>
      <w:r w:rsidR="00940B6F">
        <w:rPr>
          <w:rFonts w:ascii="Times New Roman" w:hAnsi="Times New Roman" w:cs="Times New Roman"/>
          <w:sz w:val="28"/>
          <w:szCs w:val="28"/>
        </w:rPr>
        <w:t>3</w:t>
      </w:r>
      <w:r w:rsidR="004C1127">
        <w:rPr>
          <w:rFonts w:ascii="Times New Roman" w:hAnsi="Times New Roman" w:cs="Times New Roman"/>
          <w:sz w:val="28"/>
          <w:szCs w:val="28"/>
        </w:rPr>
        <w:t>.</w:t>
      </w:r>
    </w:p>
    <w:p w:rsidR="00F50327" w:rsidRPr="00EA2C62" w:rsidRDefault="00F50327" w:rsidP="00231DAD">
      <w:pPr>
        <w:autoSpaceDE w:val="0"/>
        <w:autoSpaceDN w:val="0"/>
        <w:adjustRightInd w:val="0"/>
        <w:spacing w:after="0" w:line="240" w:lineRule="auto"/>
        <w:ind w:right="-1" w:firstLine="709"/>
        <w:jc w:val="both"/>
        <w:rPr>
          <w:rFonts w:ascii="Times New Roman" w:hAnsi="Times New Roman" w:cs="Times New Roman"/>
          <w:sz w:val="28"/>
          <w:szCs w:val="28"/>
        </w:rPr>
      </w:pPr>
    </w:p>
    <w:p w:rsidR="0086036E" w:rsidRPr="00A96A3B" w:rsidRDefault="0086036E" w:rsidP="00231DAD">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noProof/>
          <w:color w:val="00B050"/>
          <w:sz w:val="28"/>
          <w:szCs w:val="28"/>
          <w:lang w:eastAsia="ru-RU"/>
        </w:rPr>
        <w:lastRenderedPageBreak/>
        <w:drawing>
          <wp:inline distT="0" distB="0" distL="0" distR="0" wp14:anchorId="09BFDCC1" wp14:editId="208480BA">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724D0" w:rsidRDefault="009724D0" w:rsidP="00231DAD">
      <w:pPr>
        <w:autoSpaceDE w:val="0"/>
        <w:autoSpaceDN w:val="0"/>
        <w:adjustRightInd w:val="0"/>
        <w:spacing w:after="0" w:line="240" w:lineRule="auto"/>
        <w:ind w:right="-1" w:firstLine="709"/>
        <w:jc w:val="center"/>
        <w:rPr>
          <w:rFonts w:ascii="Times New Roman" w:hAnsi="Times New Roman" w:cs="Times New Roman"/>
          <w:b/>
          <w:sz w:val="28"/>
          <w:szCs w:val="28"/>
        </w:rPr>
      </w:pPr>
    </w:p>
    <w:p w:rsidR="0086036E" w:rsidRPr="00F50327" w:rsidRDefault="00F50327" w:rsidP="00231DAD">
      <w:pPr>
        <w:autoSpaceDE w:val="0"/>
        <w:autoSpaceDN w:val="0"/>
        <w:adjustRightInd w:val="0"/>
        <w:spacing w:after="0" w:line="240" w:lineRule="auto"/>
        <w:ind w:right="-1" w:firstLine="709"/>
        <w:jc w:val="center"/>
        <w:rPr>
          <w:rFonts w:ascii="Times New Roman" w:hAnsi="Times New Roman" w:cs="Times New Roman"/>
          <w:b/>
          <w:sz w:val="28"/>
          <w:szCs w:val="28"/>
        </w:rPr>
      </w:pPr>
      <w:r w:rsidRPr="00A96A3B">
        <w:rPr>
          <w:rFonts w:ascii="Times New Roman" w:hAnsi="Times New Roman" w:cs="Times New Roman"/>
          <w:b/>
          <w:sz w:val="28"/>
          <w:szCs w:val="28"/>
        </w:rPr>
        <w:t xml:space="preserve">Рисунок </w:t>
      </w:r>
      <w:r w:rsidR="00940B6F" w:rsidRPr="00A96A3B">
        <w:rPr>
          <w:rFonts w:ascii="Times New Roman" w:hAnsi="Times New Roman" w:cs="Times New Roman"/>
          <w:b/>
          <w:sz w:val="28"/>
          <w:szCs w:val="28"/>
        </w:rPr>
        <w:t>3</w:t>
      </w:r>
      <w:r w:rsidR="00043CA7">
        <w:rPr>
          <w:rFonts w:ascii="Times New Roman" w:hAnsi="Times New Roman" w:cs="Times New Roman"/>
          <w:b/>
          <w:sz w:val="28"/>
          <w:szCs w:val="28"/>
        </w:rPr>
        <w:t>.</w:t>
      </w:r>
      <w:r w:rsidRPr="00A96A3B">
        <w:rPr>
          <w:rFonts w:ascii="Times New Roman" w:hAnsi="Times New Roman" w:cs="Times New Roman"/>
          <w:b/>
          <w:sz w:val="28"/>
          <w:szCs w:val="28"/>
        </w:rPr>
        <w:t xml:space="preserve"> Динамика изменения количества проанализированных </w:t>
      </w:r>
      <w:r w:rsidRPr="00F50327">
        <w:rPr>
          <w:rFonts w:ascii="Times New Roman" w:hAnsi="Times New Roman" w:cs="Times New Roman"/>
          <w:b/>
          <w:sz w:val="28"/>
          <w:szCs w:val="28"/>
        </w:rPr>
        <w:t>ежегодных отчетов и отчетов оперативного характера</w:t>
      </w:r>
    </w:p>
    <w:p w:rsidR="000B7644" w:rsidRDefault="000B7644" w:rsidP="00231DAD">
      <w:pPr>
        <w:autoSpaceDE w:val="0"/>
        <w:autoSpaceDN w:val="0"/>
        <w:adjustRightInd w:val="0"/>
        <w:spacing w:after="0" w:line="240" w:lineRule="auto"/>
        <w:ind w:right="-1" w:firstLine="709"/>
        <w:jc w:val="both"/>
        <w:rPr>
          <w:rFonts w:ascii="Times New Roman" w:hAnsi="Times New Roman" w:cs="Times New Roman"/>
          <w:sz w:val="28"/>
          <w:szCs w:val="28"/>
        </w:rPr>
      </w:pPr>
    </w:p>
    <w:p w:rsidR="003B32B6" w:rsidRPr="005733CB" w:rsidRDefault="00846825" w:rsidP="00231DAD">
      <w:pPr>
        <w:autoSpaceDE w:val="0"/>
        <w:autoSpaceDN w:val="0"/>
        <w:adjustRightInd w:val="0"/>
        <w:spacing w:after="0" w:line="240" w:lineRule="auto"/>
        <w:ind w:right="-1" w:firstLine="709"/>
        <w:jc w:val="both"/>
        <w:rPr>
          <w:rFonts w:ascii="Times New Roman" w:hAnsi="Times New Roman" w:cs="Times New Roman"/>
          <w:sz w:val="28"/>
          <w:szCs w:val="28"/>
        </w:rPr>
      </w:pPr>
      <w:r w:rsidRPr="005733CB">
        <w:rPr>
          <w:rFonts w:ascii="Times New Roman" w:hAnsi="Times New Roman" w:cs="Times New Roman"/>
          <w:sz w:val="28"/>
          <w:szCs w:val="28"/>
        </w:rPr>
        <w:t>В отчетном периоде Госкорпораци</w:t>
      </w:r>
      <w:r w:rsidR="00C67287" w:rsidRPr="005733CB">
        <w:rPr>
          <w:rFonts w:ascii="Times New Roman" w:hAnsi="Times New Roman" w:cs="Times New Roman"/>
          <w:sz w:val="28"/>
          <w:szCs w:val="28"/>
        </w:rPr>
        <w:t>ей</w:t>
      </w:r>
      <w:r w:rsidRPr="005733CB">
        <w:rPr>
          <w:rFonts w:ascii="Times New Roman" w:hAnsi="Times New Roman" w:cs="Times New Roman"/>
          <w:sz w:val="28"/>
          <w:szCs w:val="28"/>
        </w:rPr>
        <w:t xml:space="preserve"> «Росатом» п</w:t>
      </w:r>
      <w:r w:rsidR="00C67287" w:rsidRPr="005733CB">
        <w:rPr>
          <w:rFonts w:ascii="Times New Roman" w:hAnsi="Times New Roman" w:cs="Times New Roman"/>
          <w:sz w:val="28"/>
          <w:szCs w:val="28"/>
        </w:rPr>
        <w:t>роанализировано</w:t>
      </w:r>
      <w:r w:rsidRPr="005733CB">
        <w:rPr>
          <w:rFonts w:ascii="Times New Roman" w:hAnsi="Times New Roman" w:cs="Times New Roman"/>
          <w:sz w:val="28"/>
          <w:szCs w:val="28"/>
        </w:rPr>
        <w:t xml:space="preserve"> </w:t>
      </w:r>
      <w:r w:rsidR="001013C9" w:rsidRPr="005733CB">
        <w:rPr>
          <w:rFonts w:ascii="Times New Roman" w:hAnsi="Times New Roman" w:cs="Times New Roman"/>
          <w:sz w:val="28"/>
          <w:szCs w:val="28"/>
        </w:rPr>
        <w:t>18</w:t>
      </w:r>
      <w:r w:rsidR="003C398A" w:rsidRPr="005733CB">
        <w:rPr>
          <w:rFonts w:ascii="Times New Roman" w:hAnsi="Times New Roman" w:cs="Times New Roman"/>
          <w:sz w:val="28"/>
          <w:szCs w:val="28"/>
        </w:rPr>
        <w:t>9</w:t>
      </w:r>
      <w:r w:rsidRPr="005733CB">
        <w:rPr>
          <w:rFonts w:ascii="Times New Roman" w:hAnsi="Times New Roman" w:cs="Times New Roman"/>
          <w:sz w:val="28"/>
          <w:szCs w:val="28"/>
        </w:rPr>
        <w:t xml:space="preserve"> </w:t>
      </w:r>
      <w:r w:rsidR="00C67287" w:rsidRPr="005733CB">
        <w:rPr>
          <w:rFonts w:ascii="Times New Roman" w:hAnsi="Times New Roman" w:cs="Times New Roman"/>
          <w:sz w:val="28"/>
          <w:szCs w:val="28"/>
        </w:rPr>
        <w:t xml:space="preserve">поступивших от лицензиатов </w:t>
      </w:r>
      <w:r w:rsidRPr="005733CB">
        <w:rPr>
          <w:rFonts w:ascii="Times New Roman" w:hAnsi="Times New Roman" w:cs="Times New Roman"/>
          <w:sz w:val="28"/>
          <w:szCs w:val="28"/>
        </w:rPr>
        <w:t xml:space="preserve">ежегодных отчетов и отчетов оперативного характера о выполнении </w:t>
      </w:r>
      <w:r w:rsidR="00E63151" w:rsidRPr="005733CB">
        <w:rPr>
          <w:rFonts w:ascii="Times New Roman" w:eastAsia="Calibri" w:hAnsi="Times New Roman" w:cs="Times New Roman"/>
          <w:sz w:val="28"/>
          <w:szCs w:val="28"/>
        </w:rPr>
        <w:t>лицензионных требований и условий действия лицензии</w:t>
      </w:r>
      <w:r w:rsidR="00043CA7">
        <w:rPr>
          <w:rFonts w:ascii="Times New Roman" w:hAnsi="Times New Roman" w:cs="Times New Roman"/>
          <w:sz w:val="28"/>
          <w:szCs w:val="28"/>
        </w:rPr>
        <w:t xml:space="preserve"> (в первом</w:t>
      </w:r>
      <w:r w:rsidR="00CF2459" w:rsidRPr="005733CB">
        <w:rPr>
          <w:rFonts w:ascii="Times New Roman" w:hAnsi="Times New Roman" w:cs="Times New Roman"/>
          <w:sz w:val="28"/>
          <w:szCs w:val="28"/>
        </w:rPr>
        <w:t xml:space="preserve"> полугодии 2017 г</w:t>
      </w:r>
      <w:r w:rsidR="00043CA7">
        <w:rPr>
          <w:rFonts w:ascii="Times New Roman" w:hAnsi="Times New Roman" w:cs="Times New Roman"/>
          <w:sz w:val="28"/>
          <w:szCs w:val="28"/>
        </w:rPr>
        <w:t>.</w:t>
      </w:r>
      <w:r w:rsidR="00CF2459" w:rsidRPr="005733CB">
        <w:rPr>
          <w:rFonts w:ascii="Times New Roman" w:hAnsi="Times New Roman" w:cs="Times New Roman"/>
          <w:sz w:val="28"/>
          <w:szCs w:val="28"/>
        </w:rPr>
        <w:t xml:space="preserve"> – </w:t>
      </w:r>
      <w:r w:rsidR="001013C9" w:rsidRPr="005733CB">
        <w:rPr>
          <w:rFonts w:ascii="Times New Roman" w:hAnsi="Times New Roman" w:cs="Times New Roman"/>
          <w:sz w:val="28"/>
          <w:szCs w:val="28"/>
        </w:rPr>
        <w:t>11</w:t>
      </w:r>
      <w:r w:rsidR="003C398A" w:rsidRPr="005733CB">
        <w:rPr>
          <w:rFonts w:ascii="Times New Roman" w:hAnsi="Times New Roman" w:cs="Times New Roman"/>
          <w:sz w:val="28"/>
          <w:szCs w:val="28"/>
        </w:rPr>
        <w:t>7</w:t>
      </w:r>
      <w:r w:rsidR="00CF2459" w:rsidRPr="005733CB">
        <w:rPr>
          <w:rFonts w:ascii="Times New Roman" w:hAnsi="Times New Roman" w:cs="Times New Roman"/>
          <w:sz w:val="28"/>
          <w:szCs w:val="28"/>
        </w:rPr>
        <w:t xml:space="preserve"> отчетов)</w:t>
      </w:r>
      <w:r w:rsidR="001C1CBF" w:rsidRPr="005733CB">
        <w:rPr>
          <w:rFonts w:ascii="Times New Roman" w:hAnsi="Times New Roman" w:cs="Times New Roman"/>
          <w:sz w:val="28"/>
          <w:szCs w:val="28"/>
        </w:rPr>
        <w:t>,</w:t>
      </w:r>
      <w:r w:rsidR="00B01B62" w:rsidRPr="005733CB">
        <w:rPr>
          <w:rFonts w:ascii="Times New Roman" w:hAnsi="Times New Roman" w:cs="Times New Roman"/>
          <w:sz w:val="28"/>
          <w:szCs w:val="28"/>
        </w:rPr>
        <w:t xml:space="preserve"> </w:t>
      </w:r>
      <w:r w:rsidR="008A2AA9" w:rsidRPr="005733CB">
        <w:rPr>
          <w:rFonts w:ascii="Times New Roman" w:hAnsi="Times New Roman" w:cs="Times New Roman"/>
          <w:sz w:val="28"/>
          <w:szCs w:val="28"/>
        </w:rPr>
        <w:t xml:space="preserve">фактов нарушения </w:t>
      </w:r>
      <w:r w:rsidR="00E63151" w:rsidRPr="005733CB">
        <w:rPr>
          <w:rFonts w:ascii="Times New Roman" w:eastAsia="Calibri" w:hAnsi="Times New Roman" w:cs="Times New Roman"/>
          <w:sz w:val="28"/>
          <w:szCs w:val="28"/>
        </w:rPr>
        <w:t>лицензионных требований и условий действия лицензии</w:t>
      </w:r>
      <w:r w:rsidR="008A2AA9" w:rsidRPr="005733CB">
        <w:rPr>
          <w:rFonts w:ascii="Times New Roman" w:hAnsi="Times New Roman" w:cs="Times New Roman"/>
          <w:sz w:val="28"/>
          <w:szCs w:val="28"/>
        </w:rPr>
        <w:t xml:space="preserve"> выявлено не было.</w:t>
      </w:r>
    </w:p>
    <w:p w:rsidR="00CF4C2B" w:rsidRPr="005733CB" w:rsidRDefault="00CF4C2B" w:rsidP="00231DAD">
      <w:pPr>
        <w:autoSpaceDE w:val="0"/>
        <w:autoSpaceDN w:val="0"/>
        <w:adjustRightInd w:val="0"/>
        <w:spacing w:after="0" w:line="240" w:lineRule="auto"/>
        <w:ind w:right="-1" w:firstLine="709"/>
        <w:jc w:val="both"/>
        <w:rPr>
          <w:rFonts w:ascii="Times New Roman" w:hAnsi="Times New Roman" w:cs="Times New Roman"/>
          <w:sz w:val="28"/>
          <w:szCs w:val="28"/>
        </w:rPr>
      </w:pPr>
      <w:r w:rsidRPr="005733CB">
        <w:rPr>
          <w:rFonts w:ascii="Times New Roman" w:hAnsi="Times New Roman" w:cs="Times New Roman"/>
          <w:sz w:val="28"/>
          <w:szCs w:val="28"/>
        </w:rPr>
        <w:t>По результатам оценки состояния безопасности лицензиатов</w:t>
      </w:r>
      <w:r w:rsidR="0029752F" w:rsidRPr="005733CB">
        <w:rPr>
          <w:rFonts w:ascii="Times New Roman" w:hAnsi="Times New Roman" w:cs="Times New Roman"/>
          <w:sz w:val="28"/>
          <w:szCs w:val="28"/>
        </w:rPr>
        <w:t xml:space="preserve">, </w:t>
      </w:r>
      <w:r w:rsidRPr="005733CB">
        <w:rPr>
          <w:rFonts w:ascii="Times New Roman" w:hAnsi="Times New Roman" w:cs="Times New Roman"/>
          <w:sz w:val="28"/>
          <w:szCs w:val="28"/>
        </w:rPr>
        <w:t xml:space="preserve">оценки </w:t>
      </w:r>
      <w:r w:rsidRPr="005733CB">
        <w:rPr>
          <w:rFonts w:ascii="Times New Roman" w:eastAsia="Times New Roman" w:hAnsi="Times New Roman" w:cs="Times New Roman"/>
          <w:sz w:val="28"/>
          <w:szCs w:val="28"/>
          <w:lang w:eastAsia="ru-RU"/>
        </w:rPr>
        <w:t xml:space="preserve">состояния исполнения </w:t>
      </w:r>
      <w:r w:rsidR="00E63151" w:rsidRPr="005733CB">
        <w:rPr>
          <w:rFonts w:ascii="Times New Roman" w:eastAsia="Calibri" w:hAnsi="Times New Roman" w:cs="Times New Roman"/>
          <w:sz w:val="28"/>
          <w:szCs w:val="28"/>
        </w:rPr>
        <w:t>лицензионных требований и условий действия лицензии</w:t>
      </w:r>
      <w:r w:rsidRPr="005733CB">
        <w:rPr>
          <w:rFonts w:ascii="Times New Roman" w:eastAsia="Times New Roman" w:hAnsi="Times New Roman" w:cs="Times New Roman"/>
          <w:sz w:val="28"/>
          <w:szCs w:val="28"/>
          <w:lang w:eastAsia="ru-RU"/>
        </w:rPr>
        <w:t xml:space="preserve"> при осуществлении лицензиатами деятельности в </w:t>
      </w:r>
      <w:r w:rsidRPr="00FA6593">
        <w:rPr>
          <w:rFonts w:ascii="Times New Roman" w:eastAsia="Times New Roman" w:hAnsi="Times New Roman" w:cs="Times New Roman"/>
          <w:sz w:val="28"/>
          <w:szCs w:val="28"/>
          <w:lang w:eastAsia="ru-RU"/>
        </w:rPr>
        <w:t xml:space="preserve">установленной </w:t>
      </w:r>
      <w:r w:rsidR="00FA6593">
        <w:rPr>
          <w:rFonts w:ascii="Times New Roman" w:eastAsia="Times New Roman" w:hAnsi="Times New Roman" w:cs="Times New Roman"/>
          <w:sz w:val="28"/>
          <w:szCs w:val="28"/>
          <w:lang w:eastAsia="ru-RU"/>
        </w:rPr>
        <w:t>сфере деятельности</w:t>
      </w:r>
      <w:r w:rsidR="0029752F" w:rsidRPr="005733CB">
        <w:rPr>
          <w:rFonts w:ascii="Times New Roman" w:eastAsia="Times New Roman" w:hAnsi="Times New Roman" w:cs="Times New Roman"/>
          <w:sz w:val="28"/>
          <w:szCs w:val="28"/>
          <w:lang w:eastAsia="ru-RU"/>
        </w:rPr>
        <w:t xml:space="preserve">, </w:t>
      </w:r>
      <w:r w:rsidR="00A65FDB" w:rsidRPr="005733CB">
        <w:rPr>
          <w:rFonts w:ascii="Times New Roman" w:eastAsia="Times New Roman" w:hAnsi="Times New Roman" w:cs="Times New Roman"/>
          <w:sz w:val="28"/>
          <w:szCs w:val="28"/>
          <w:lang w:eastAsia="ru-RU"/>
        </w:rPr>
        <w:t xml:space="preserve">а </w:t>
      </w:r>
      <w:r w:rsidR="0029752F" w:rsidRPr="005733CB">
        <w:rPr>
          <w:rFonts w:ascii="Times New Roman" w:eastAsia="Times New Roman" w:hAnsi="Times New Roman" w:cs="Times New Roman"/>
          <w:sz w:val="28"/>
          <w:szCs w:val="28"/>
          <w:lang w:eastAsia="ru-RU"/>
        </w:rPr>
        <w:t xml:space="preserve">также оценки достаточности принятых лицензиатами корректирующих мер для исключения повторения нарушений </w:t>
      </w:r>
      <w:r w:rsidR="00E63151" w:rsidRPr="005733CB">
        <w:rPr>
          <w:rFonts w:ascii="Times New Roman" w:eastAsia="Calibri" w:hAnsi="Times New Roman" w:cs="Times New Roman"/>
          <w:sz w:val="28"/>
          <w:szCs w:val="28"/>
        </w:rPr>
        <w:t>лицензионных требований и условий действия лицензии</w:t>
      </w:r>
      <w:r w:rsidRPr="005733CB">
        <w:rPr>
          <w:rFonts w:ascii="Times New Roman" w:hAnsi="Times New Roman" w:cs="Times New Roman"/>
          <w:sz w:val="28"/>
          <w:szCs w:val="28"/>
        </w:rPr>
        <w:t xml:space="preserve"> </w:t>
      </w:r>
      <w:r w:rsidR="0029752F" w:rsidRPr="005733CB">
        <w:rPr>
          <w:rFonts w:ascii="Times New Roman" w:hAnsi="Times New Roman" w:cs="Times New Roman"/>
          <w:sz w:val="28"/>
          <w:szCs w:val="28"/>
        </w:rPr>
        <w:t>в ходе</w:t>
      </w:r>
      <w:r w:rsidRPr="005733CB">
        <w:rPr>
          <w:rFonts w:ascii="Times New Roman" w:hAnsi="Times New Roman" w:cs="Times New Roman"/>
          <w:sz w:val="28"/>
          <w:szCs w:val="28"/>
        </w:rPr>
        <w:t xml:space="preserve"> выполнени</w:t>
      </w:r>
      <w:r w:rsidR="0029752F" w:rsidRPr="005733CB">
        <w:rPr>
          <w:rFonts w:ascii="Times New Roman" w:hAnsi="Times New Roman" w:cs="Times New Roman"/>
          <w:sz w:val="28"/>
          <w:szCs w:val="28"/>
        </w:rPr>
        <w:t>я</w:t>
      </w:r>
      <w:r w:rsidRPr="005733CB">
        <w:rPr>
          <w:rFonts w:ascii="Times New Roman" w:hAnsi="Times New Roman" w:cs="Times New Roman"/>
          <w:sz w:val="28"/>
          <w:szCs w:val="28"/>
        </w:rPr>
        <w:t xml:space="preserve"> анализа ежегодных отчетов и отчетов оперативн</w:t>
      </w:r>
      <w:r w:rsidR="00A65FDB" w:rsidRPr="005733CB">
        <w:rPr>
          <w:rFonts w:ascii="Times New Roman" w:hAnsi="Times New Roman" w:cs="Times New Roman"/>
          <w:sz w:val="28"/>
          <w:szCs w:val="28"/>
        </w:rPr>
        <w:t>ого характера</w:t>
      </w:r>
      <w:r w:rsidRPr="005733CB">
        <w:rPr>
          <w:rFonts w:ascii="Times New Roman" w:hAnsi="Times New Roman" w:cs="Times New Roman"/>
          <w:sz w:val="28"/>
          <w:szCs w:val="28"/>
        </w:rPr>
        <w:t xml:space="preserve"> были выявлены нарушения требований </w:t>
      </w:r>
      <w:r w:rsidR="00A65FDB" w:rsidRPr="005733CB">
        <w:rPr>
          <w:rFonts w:ascii="Times New Roman" w:hAnsi="Times New Roman" w:cs="Times New Roman"/>
          <w:sz w:val="28"/>
          <w:szCs w:val="28"/>
        </w:rPr>
        <w:t xml:space="preserve">предоставления таких сведений </w:t>
      </w:r>
      <w:r w:rsidRPr="005733CB">
        <w:rPr>
          <w:rFonts w:ascii="Times New Roman" w:hAnsi="Times New Roman" w:cs="Times New Roman"/>
          <w:sz w:val="28"/>
          <w:szCs w:val="28"/>
        </w:rPr>
        <w:t>у 10 лицензиатов.</w:t>
      </w:r>
    </w:p>
    <w:p w:rsidR="00CF4C2B" w:rsidRPr="00940B6F" w:rsidRDefault="00CF4C2B" w:rsidP="00231DAD">
      <w:pPr>
        <w:autoSpaceDE w:val="0"/>
        <w:autoSpaceDN w:val="0"/>
        <w:adjustRightInd w:val="0"/>
        <w:spacing w:after="120" w:line="240" w:lineRule="auto"/>
        <w:ind w:right="-1" w:firstLine="709"/>
        <w:jc w:val="both"/>
        <w:rPr>
          <w:rFonts w:ascii="Times New Roman" w:hAnsi="Times New Roman" w:cs="Times New Roman"/>
          <w:sz w:val="28"/>
          <w:szCs w:val="28"/>
        </w:rPr>
      </w:pPr>
      <w:r w:rsidRPr="005733CB">
        <w:rPr>
          <w:rFonts w:ascii="Times New Roman" w:hAnsi="Times New Roman" w:cs="Times New Roman"/>
          <w:sz w:val="28"/>
          <w:szCs w:val="28"/>
        </w:rPr>
        <w:t xml:space="preserve">По выявленным </w:t>
      </w:r>
      <w:r w:rsidR="0029752F" w:rsidRPr="005733CB">
        <w:rPr>
          <w:rFonts w:ascii="Times New Roman" w:hAnsi="Times New Roman" w:cs="Times New Roman"/>
          <w:sz w:val="28"/>
          <w:szCs w:val="28"/>
        </w:rPr>
        <w:t>при</w:t>
      </w:r>
      <w:r w:rsidRPr="005733CB">
        <w:rPr>
          <w:rFonts w:ascii="Times New Roman" w:hAnsi="Times New Roman" w:cs="Times New Roman"/>
          <w:sz w:val="28"/>
          <w:szCs w:val="28"/>
        </w:rPr>
        <w:t xml:space="preserve"> систематическо</w:t>
      </w:r>
      <w:r w:rsidR="0029752F" w:rsidRPr="005733CB">
        <w:rPr>
          <w:rFonts w:ascii="Times New Roman" w:hAnsi="Times New Roman" w:cs="Times New Roman"/>
          <w:sz w:val="28"/>
          <w:szCs w:val="28"/>
        </w:rPr>
        <w:t>м наблюдении</w:t>
      </w:r>
      <w:r w:rsidRPr="005733CB">
        <w:rPr>
          <w:rFonts w:ascii="Times New Roman" w:hAnsi="Times New Roman" w:cs="Times New Roman"/>
          <w:sz w:val="28"/>
          <w:szCs w:val="28"/>
        </w:rPr>
        <w:t xml:space="preserve"> за исполнением </w:t>
      </w:r>
      <w:r w:rsidR="00E63151" w:rsidRPr="005733CB">
        <w:rPr>
          <w:rFonts w:ascii="Times New Roman" w:eastAsia="Calibri" w:hAnsi="Times New Roman" w:cs="Times New Roman"/>
          <w:sz w:val="28"/>
          <w:szCs w:val="28"/>
        </w:rPr>
        <w:t>лицензионных требований и условий действия лицензии</w:t>
      </w:r>
      <w:r w:rsidRPr="005733CB">
        <w:rPr>
          <w:rFonts w:ascii="Times New Roman" w:hAnsi="Times New Roman" w:cs="Times New Roman"/>
          <w:sz w:val="28"/>
          <w:szCs w:val="28"/>
        </w:rPr>
        <w:t xml:space="preserve"> нарушениям подготовлены и направлены </w:t>
      </w:r>
      <w:r w:rsidR="0029752F" w:rsidRPr="005733CB">
        <w:rPr>
          <w:rFonts w:ascii="Times New Roman" w:hAnsi="Times New Roman" w:cs="Times New Roman"/>
          <w:sz w:val="28"/>
          <w:szCs w:val="28"/>
        </w:rPr>
        <w:t>лицензиатам</w:t>
      </w:r>
      <w:r w:rsidR="0029752F" w:rsidRPr="00940B6F">
        <w:rPr>
          <w:rFonts w:ascii="Times New Roman" w:hAnsi="Times New Roman" w:cs="Times New Roman"/>
          <w:sz w:val="28"/>
          <w:szCs w:val="28"/>
        </w:rPr>
        <w:t xml:space="preserve"> </w:t>
      </w:r>
      <w:r w:rsidRPr="00940B6F">
        <w:rPr>
          <w:rFonts w:ascii="Times New Roman" w:hAnsi="Times New Roman" w:cs="Times New Roman"/>
          <w:sz w:val="28"/>
          <w:szCs w:val="28"/>
        </w:rPr>
        <w:t>письменные обращения</w:t>
      </w:r>
      <w:r w:rsidR="003C258D">
        <w:rPr>
          <w:rFonts w:ascii="Times New Roman" w:hAnsi="Times New Roman" w:cs="Times New Roman"/>
          <w:sz w:val="28"/>
          <w:szCs w:val="28"/>
        </w:rPr>
        <w:t xml:space="preserve"> с последующим контролем их исполнения</w:t>
      </w:r>
      <w:r w:rsidRPr="00940B6F">
        <w:rPr>
          <w:rFonts w:ascii="Times New Roman" w:hAnsi="Times New Roman" w:cs="Times New Roman"/>
          <w:sz w:val="28"/>
          <w:szCs w:val="28"/>
        </w:rPr>
        <w:t>.</w:t>
      </w:r>
    </w:p>
    <w:p w:rsidR="00CF4C2B" w:rsidRPr="00004E7E" w:rsidRDefault="00CF4C2B" w:rsidP="00231DAD">
      <w:pPr>
        <w:autoSpaceDE w:val="0"/>
        <w:autoSpaceDN w:val="0"/>
        <w:adjustRightInd w:val="0"/>
        <w:spacing w:after="120" w:line="240" w:lineRule="auto"/>
        <w:ind w:right="-1" w:firstLine="709"/>
        <w:jc w:val="both"/>
        <w:rPr>
          <w:rFonts w:ascii="Times New Roman" w:hAnsi="Times New Roman" w:cs="Times New Roman"/>
          <w:sz w:val="28"/>
          <w:szCs w:val="28"/>
        </w:rPr>
      </w:pPr>
    </w:p>
    <w:p w:rsidR="00447F67" w:rsidRPr="00447F67" w:rsidRDefault="00447F67" w:rsidP="00231DAD">
      <w:pPr>
        <w:pStyle w:val="2"/>
        <w:spacing w:before="0" w:line="240" w:lineRule="auto"/>
        <w:ind w:right="-1" w:firstLine="709"/>
        <w:jc w:val="both"/>
        <w:rPr>
          <w:rFonts w:ascii="Times New Roman" w:hAnsi="Times New Roman" w:cs="Times New Roman"/>
          <w:b w:val="0"/>
          <w:bCs w:val="0"/>
          <w:i/>
          <w:iCs/>
          <w:color w:val="auto"/>
          <w:sz w:val="28"/>
          <w:szCs w:val="28"/>
        </w:rPr>
      </w:pPr>
      <w:bookmarkStart w:id="26" w:name="_Toc478055543"/>
      <w:bookmarkStart w:id="27" w:name="_Toc506552935"/>
      <w:bookmarkStart w:id="28" w:name="sub_11042"/>
      <w:bookmarkEnd w:id="25"/>
      <w:r w:rsidRPr="00447F67">
        <w:rPr>
          <w:rFonts w:ascii="Times New Roman" w:hAnsi="Times New Roman" w:cs="Times New Roman"/>
          <w:color w:val="auto"/>
          <w:sz w:val="28"/>
          <w:szCs w:val="28"/>
        </w:rPr>
        <w:t>4.2.</w:t>
      </w:r>
      <w:r w:rsidR="00132536">
        <w:rPr>
          <w:rFonts w:ascii="Times New Roman" w:hAnsi="Times New Roman" w:cs="Times New Roman"/>
          <w:color w:val="auto"/>
          <w:sz w:val="28"/>
          <w:szCs w:val="28"/>
        </w:rPr>
        <w:t> </w:t>
      </w:r>
      <w:r w:rsidRPr="00447F67">
        <w:rPr>
          <w:rFonts w:ascii="Times New Roman" w:hAnsi="Times New Roman" w:cs="Times New Roman"/>
          <w:color w:val="auto"/>
          <w:sz w:val="28"/>
          <w:szCs w:val="28"/>
        </w:rPr>
        <w:t>Сведения о результатах работы экспертов и экспертных организаций, привлекаемых к проведению мероприятий по</w:t>
      </w:r>
      <w:r w:rsidR="00AA668F">
        <w:rPr>
          <w:rFonts w:ascii="Times New Roman" w:hAnsi="Times New Roman" w:cs="Times New Roman"/>
          <w:color w:val="auto"/>
          <w:sz w:val="28"/>
          <w:szCs w:val="28"/>
        </w:rPr>
        <w:t xml:space="preserve"> </w:t>
      </w:r>
      <w:r w:rsidRPr="00447F67">
        <w:rPr>
          <w:rFonts w:ascii="Times New Roman" w:hAnsi="Times New Roman" w:cs="Times New Roman"/>
          <w:color w:val="auto"/>
          <w:sz w:val="28"/>
          <w:szCs w:val="28"/>
        </w:rPr>
        <w:t>контролю, а также о размерах финансирования их участия в контрольной деятельности</w:t>
      </w:r>
      <w:bookmarkEnd w:id="26"/>
      <w:bookmarkEnd w:id="27"/>
    </w:p>
    <w:p w:rsidR="00E375B4" w:rsidRDefault="00E375B4" w:rsidP="00231DAD">
      <w:pPr>
        <w:pStyle w:val="12"/>
        <w:ind w:right="-1"/>
      </w:pPr>
      <w:r w:rsidRPr="00E375B4">
        <w:t xml:space="preserve">Эксперты </w:t>
      </w:r>
      <w:r w:rsidRPr="00E375B4">
        <w:rPr>
          <w:szCs w:val="24"/>
        </w:rPr>
        <w:t>и экспертные организации</w:t>
      </w:r>
      <w:r w:rsidRPr="00E375B4">
        <w:t xml:space="preserve"> к проведению проверок в 201</w:t>
      </w:r>
      <w:r>
        <w:t>7</w:t>
      </w:r>
      <w:r w:rsidRPr="00E375B4">
        <w:t xml:space="preserve"> году не привлекались.</w:t>
      </w:r>
    </w:p>
    <w:p w:rsidR="006535B6" w:rsidRPr="00E375B4" w:rsidRDefault="006535B6" w:rsidP="00231DAD">
      <w:pPr>
        <w:pStyle w:val="12"/>
        <w:spacing w:after="240"/>
        <w:ind w:right="-1"/>
      </w:pPr>
      <w:r>
        <w:lastRenderedPageBreak/>
        <w:t>Финансирование работы экспертов и экспертных организаций в 2017 году не осуществлялось.</w:t>
      </w:r>
    </w:p>
    <w:p w:rsidR="00CF4030" w:rsidRDefault="00CF4030" w:rsidP="00231DAD">
      <w:pPr>
        <w:spacing w:after="0" w:line="240" w:lineRule="auto"/>
        <w:ind w:right="-1" w:firstLine="709"/>
        <w:jc w:val="both"/>
        <w:rPr>
          <w:rFonts w:ascii="Times New Roman" w:hAnsi="Times New Roman" w:cs="Times New Roman"/>
          <w:sz w:val="28"/>
          <w:szCs w:val="28"/>
        </w:rPr>
      </w:pPr>
      <w:bookmarkStart w:id="29" w:name="sub_1010"/>
    </w:p>
    <w:p w:rsidR="00447F67" w:rsidRPr="00447F67" w:rsidRDefault="00447F67" w:rsidP="00231DAD">
      <w:pPr>
        <w:pStyle w:val="2"/>
        <w:spacing w:line="240" w:lineRule="auto"/>
        <w:ind w:right="-1" w:firstLine="709"/>
        <w:jc w:val="both"/>
        <w:rPr>
          <w:rFonts w:ascii="Times New Roman" w:hAnsi="Times New Roman" w:cs="Times New Roman"/>
          <w:b w:val="0"/>
          <w:bCs w:val="0"/>
          <w:i/>
          <w:iCs/>
          <w:color w:val="000000"/>
          <w:sz w:val="28"/>
          <w:szCs w:val="28"/>
        </w:rPr>
      </w:pPr>
      <w:bookmarkStart w:id="30" w:name="_Toc478055544"/>
      <w:bookmarkStart w:id="31" w:name="_Toc506552936"/>
      <w:bookmarkStart w:id="32" w:name="sub_11043"/>
      <w:bookmarkEnd w:id="28"/>
      <w:bookmarkEnd w:id="29"/>
      <w:r w:rsidRPr="00447F67">
        <w:rPr>
          <w:rFonts w:ascii="Times New Roman" w:hAnsi="Times New Roman" w:cs="Times New Roman"/>
          <w:color w:val="000000"/>
          <w:sz w:val="28"/>
          <w:szCs w:val="28"/>
        </w:rPr>
        <w:t>4.3.</w:t>
      </w:r>
      <w:r w:rsidR="00132536">
        <w:rPr>
          <w:rFonts w:ascii="Times New Roman" w:hAnsi="Times New Roman" w:cs="Times New Roman"/>
          <w:color w:val="000000"/>
          <w:sz w:val="28"/>
          <w:szCs w:val="28"/>
        </w:rPr>
        <w:t> </w:t>
      </w:r>
      <w:r w:rsidRPr="00447F67">
        <w:rPr>
          <w:rFonts w:ascii="Times New Roman" w:hAnsi="Times New Roman" w:cs="Times New Roman"/>
          <w:color w:val="000000"/>
          <w:sz w:val="28"/>
          <w:szCs w:val="28"/>
        </w:rPr>
        <w:t xml:space="preserve">Сведения о случаях причинения </w:t>
      </w:r>
      <w:r w:rsidR="00A55F5C">
        <w:rPr>
          <w:rFonts w:ascii="Times New Roman" w:hAnsi="Times New Roman" w:cs="Times New Roman"/>
          <w:color w:val="000000"/>
          <w:sz w:val="28"/>
          <w:szCs w:val="28"/>
        </w:rPr>
        <w:t>лицензиатами</w:t>
      </w:r>
      <w:r w:rsidRPr="00447F67">
        <w:rPr>
          <w:rFonts w:ascii="Times New Roman" w:hAnsi="Times New Roman" w:cs="Times New Roman"/>
          <w:color w:val="000000"/>
          <w:sz w:val="28"/>
          <w:szCs w:val="28"/>
        </w:rPr>
        <w:t>, в отношении которых осуществляются контрольно-надзорные мероприятия, вреда жизни</w:t>
      </w:r>
      <w:r w:rsidR="000F73D6">
        <w:rPr>
          <w:rFonts w:ascii="Times New Roman" w:hAnsi="Times New Roman" w:cs="Times New Roman"/>
          <w:color w:val="000000"/>
          <w:sz w:val="28"/>
          <w:szCs w:val="28"/>
        </w:rPr>
        <w:t xml:space="preserve"> </w:t>
      </w:r>
      <w:r w:rsidRPr="00447F67">
        <w:rPr>
          <w:rFonts w:ascii="Times New Roman" w:hAnsi="Times New Roman" w:cs="Times New Roman"/>
          <w:color w:val="000000"/>
          <w:sz w:val="28"/>
          <w:szCs w:val="28"/>
        </w:rP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bookmarkEnd w:id="30"/>
      <w:bookmarkEnd w:id="31"/>
    </w:p>
    <w:p w:rsidR="0046172C" w:rsidRPr="00FC4FBC" w:rsidRDefault="00CF4030" w:rsidP="00231DAD">
      <w:pPr>
        <w:pStyle w:val="12"/>
        <w:spacing w:after="120"/>
        <w:ind w:right="-1"/>
      </w:pPr>
      <w:r w:rsidRPr="00FC4FBC">
        <w:t>В</w:t>
      </w:r>
      <w:r w:rsidR="00F1421E" w:rsidRPr="00FC4FBC">
        <w:t xml:space="preserve"> </w:t>
      </w:r>
      <w:r w:rsidRPr="00FC4FBC">
        <w:t>отчетн</w:t>
      </w:r>
      <w:r w:rsidR="00F1421E" w:rsidRPr="00FC4FBC">
        <w:t>ом</w:t>
      </w:r>
      <w:r w:rsidRPr="00FC4FBC">
        <w:t xml:space="preserve"> период</w:t>
      </w:r>
      <w:r w:rsidR="00F1421E" w:rsidRPr="00FC4FBC">
        <w:t>е</w:t>
      </w:r>
      <w:r w:rsidRPr="00FC4FBC">
        <w:t xml:space="preserve"> </w:t>
      </w:r>
      <w:r w:rsidR="00F1421E" w:rsidRPr="00FC4FBC">
        <w:t>Госкорпорацией «Росатом»</w:t>
      </w:r>
      <w:r w:rsidRPr="00FC4FBC">
        <w:t xml:space="preserve"> случаев причинения </w:t>
      </w:r>
      <w:r w:rsidR="00A55F5C" w:rsidRPr="00FC4FBC">
        <w:t>лицензиатами</w:t>
      </w:r>
      <w:r w:rsidRPr="00FC4FBC">
        <w:t xml:space="preserve">, в отношении которых осуществляются контрольно-надзорные мероприятия, вреда жизни и здоровью граждан, </w:t>
      </w:r>
      <w:r w:rsidR="004F642B" w:rsidRPr="00FC4FBC">
        <w:t>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w:t>
      </w:r>
      <w:r w:rsidR="00C068CF">
        <w:t>опасности государства, а также</w:t>
      </w:r>
      <w:r w:rsidR="004F642B" w:rsidRPr="00FC4FBC">
        <w:t xml:space="preserve"> случа</w:t>
      </w:r>
      <w:r w:rsidR="00C068CF">
        <w:t>ев</w:t>
      </w:r>
      <w:r w:rsidR="004F642B" w:rsidRPr="00FC4FBC">
        <w:t xml:space="preserve"> возникновения чрезвычайных ситуаций природного и техногенного характера</w:t>
      </w:r>
      <w:r w:rsidR="00551AFF" w:rsidRPr="00FC4FBC">
        <w:t xml:space="preserve"> не зарегистрировано</w:t>
      </w:r>
      <w:r w:rsidRPr="00FC4FBC">
        <w:t>.</w:t>
      </w:r>
      <w:bookmarkEnd w:id="32"/>
      <w:r w:rsidR="0046172C" w:rsidRPr="00FC4FBC">
        <w:br w:type="page"/>
      </w:r>
    </w:p>
    <w:p w:rsidR="00447F67" w:rsidRPr="00447F67" w:rsidRDefault="00447F67" w:rsidP="00AC15EE">
      <w:pPr>
        <w:pStyle w:val="1"/>
        <w:spacing w:before="240" w:after="240" w:line="240" w:lineRule="auto"/>
        <w:ind w:right="-1"/>
        <w:jc w:val="center"/>
        <w:rPr>
          <w:rFonts w:ascii="Times New Roman" w:hAnsi="Times New Roman" w:cs="Times New Roman"/>
          <w:bCs w:val="0"/>
          <w:color w:val="auto"/>
        </w:rPr>
      </w:pPr>
      <w:bookmarkStart w:id="33" w:name="_Toc478055545"/>
      <w:bookmarkStart w:id="34" w:name="_Toc506552937"/>
      <w:r w:rsidRPr="00447F67">
        <w:rPr>
          <w:rFonts w:ascii="Times New Roman" w:hAnsi="Times New Roman" w:cs="Times New Roman"/>
          <w:bCs w:val="0"/>
          <w:color w:val="auto"/>
        </w:rPr>
        <w:lastRenderedPageBreak/>
        <w:t>5.</w:t>
      </w:r>
      <w:r w:rsidR="00AA668F">
        <w:rPr>
          <w:rFonts w:ascii="Times New Roman" w:hAnsi="Times New Roman" w:cs="Times New Roman"/>
          <w:bCs w:val="0"/>
          <w:color w:val="auto"/>
        </w:rPr>
        <w:t> </w:t>
      </w:r>
      <w:r w:rsidRPr="00447F67">
        <w:rPr>
          <w:rFonts w:ascii="Times New Roman" w:hAnsi="Times New Roman" w:cs="Times New Roman"/>
          <w:bCs w:val="0"/>
          <w:color w:val="auto"/>
        </w:rPr>
        <w:t>Действия по пресечению нарушений обязательных требований и (или) устранению последствий таких нарушений</w:t>
      </w:r>
      <w:bookmarkEnd w:id="33"/>
      <w:bookmarkEnd w:id="34"/>
    </w:p>
    <w:p w:rsidR="00447F67" w:rsidRPr="00940B6F" w:rsidRDefault="00447F67" w:rsidP="00231DAD">
      <w:pPr>
        <w:pStyle w:val="2"/>
        <w:spacing w:line="240" w:lineRule="auto"/>
        <w:ind w:right="-1" w:firstLine="709"/>
        <w:jc w:val="both"/>
        <w:rPr>
          <w:rFonts w:ascii="Times New Roman" w:hAnsi="Times New Roman" w:cs="Times New Roman"/>
          <w:color w:val="auto"/>
          <w:sz w:val="28"/>
          <w:szCs w:val="28"/>
        </w:rPr>
      </w:pPr>
      <w:bookmarkStart w:id="35" w:name="_Toc478055547"/>
      <w:bookmarkStart w:id="36" w:name="_Toc506552938"/>
      <w:r w:rsidRPr="00940B6F">
        <w:rPr>
          <w:rFonts w:ascii="Times New Roman" w:hAnsi="Times New Roman" w:cs="Times New Roman"/>
          <w:color w:val="auto"/>
          <w:sz w:val="28"/>
          <w:szCs w:val="28"/>
        </w:rPr>
        <w:t>5.1.</w:t>
      </w:r>
      <w:bookmarkEnd w:id="35"/>
      <w:r w:rsidR="004A1497" w:rsidRPr="00940B6F">
        <w:rPr>
          <w:rFonts w:ascii="Times New Roman" w:hAnsi="Times New Roman" w:cs="Times New Roman"/>
          <w:color w:val="auto"/>
          <w:sz w:val="28"/>
          <w:szCs w:val="28"/>
        </w:rPr>
        <w:t xml:space="preserve"> Сведения о принятых </w:t>
      </w:r>
      <w:r w:rsidR="00620368" w:rsidRPr="00940B6F">
        <w:rPr>
          <w:rFonts w:ascii="Times New Roman" w:hAnsi="Times New Roman" w:cs="Times New Roman"/>
          <w:color w:val="auto"/>
          <w:sz w:val="28"/>
          <w:szCs w:val="28"/>
        </w:rPr>
        <w:t>Госкорпорацией «Росатом»</w:t>
      </w:r>
      <w:r w:rsidR="004A1497" w:rsidRPr="00940B6F">
        <w:rPr>
          <w:rFonts w:ascii="Times New Roman" w:hAnsi="Times New Roman" w:cs="Times New Roman"/>
          <w:color w:val="auto"/>
          <w:sz w:val="28"/>
          <w:szCs w:val="28"/>
        </w:rPr>
        <w:t xml:space="preserve"> мерах реагирования по фактам выявленных нарушений, в том числе в</w:t>
      </w:r>
      <w:r w:rsidR="004754DF" w:rsidRPr="00940B6F">
        <w:rPr>
          <w:rFonts w:ascii="Times New Roman" w:hAnsi="Times New Roman" w:cs="Times New Roman"/>
          <w:color w:val="auto"/>
          <w:sz w:val="28"/>
          <w:szCs w:val="28"/>
        </w:rPr>
        <w:t> </w:t>
      </w:r>
      <w:r w:rsidR="004A1497" w:rsidRPr="00940B6F">
        <w:rPr>
          <w:rFonts w:ascii="Times New Roman" w:hAnsi="Times New Roman" w:cs="Times New Roman"/>
          <w:color w:val="auto"/>
          <w:sz w:val="28"/>
          <w:szCs w:val="28"/>
        </w:rPr>
        <w:t>динамике (по полугодиям)</w:t>
      </w:r>
      <w:bookmarkEnd w:id="36"/>
    </w:p>
    <w:p w:rsidR="00900581" w:rsidRPr="00900581" w:rsidRDefault="00900581" w:rsidP="00231DAD">
      <w:pPr>
        <w:spacing w:after="0" w:line="240" w:lineRule="auto"/>
        <w:ind w:right="-1" w:firstLineChars="244" w:firstLine="683"/>
        <w:jc w:val="both"/>
        <w:rPr>
          <w:rFonts w:ascii="Times New Roman" w:hAnsi="Times New Roman" w:cs="Times New Roman"/>
          <w:sz w:val="28"/>
          <w:szCs w:val="20"/>
        </w:rPr>
      </w:pPr>
      <w:r w:rsidRPr="00900581">
        <w:rPr>
          <w:rFonts w:ascii="Times New Roman" w:hAnsi="Times New Roman" w:cs="Times New Roman"/>
          <w:sz w:val="28"/>
          <w:szCs w:val="20"/>
        </w:rPr>
        <w:t>В 201</w:t>
      </w:r>
      <w:r w:rsidR="009949A3">
        <w:rPr>
          <w:rFonts w:ascii="Times New Roman" w:hAnsi="Times New Roman" w:cs="Times New Roman"/>
          <w:sz w:val="28"/>
          <w:szCs w:val="20"/>
        </w:rPr>
        <w:t>7</w:t>
      </w:r>
      <w:r w:rsidRPr="00900581">
        <w:rPr>
          <w:rFonts w:ascii="Times New Roman" w:hAnsi="Times New Roman" w:cs="Times New Roman"/>
          <w:sz w:val="28"/>
          <w:szCs w:val="20"/>
        </w:rPr>
        <w:t xml:space="preserve"> году </w:t>
      </w:r>
      <w:r w:rsidR="009949A3">
        <w:rPr>
          <w:rFonts w:ascii="Times New Roman" w:hAnsi="Times New Roman" w:cs="Times New Roman"/>
          <w:sz w:val="28"/>
          <w:szCs w:val="20"/>
        </w:rPr>
        <w:t>Госкорпорацией «Росатом»</w:t>
      </w:r>
      <w:r w:rsidRPr="00900581">
        <w:rPr>
          <w:rFonts w:ascii="Times New Roman" w:hAnsi="Times New Roman" w:cs="Times New Roman"/>
          <w:sz w:val="28"/>
          <w:szCs w:val="20"/>
        </w:rPr>
        <w:t xml:space="preserve"> были приняты следующие меры реагирования по фактам выявленных нарушений.</w:t>
      </w:r>
    </w:p>
    <w:p w:rsidR="00900581" w:rsidRPr="00900581" w:rsidRDefault="00900581" w:rsidP="00231DAD">
      <w:pPr>
        <w:spacing w:after="0" w:line="240" w:lineRule="auto"/>
        <w:ind w:right="-1" w:firstLineChars="244" w:firstLine="683"/>
        <w:jc w:val="both"/>
        <w:rPr>
          <w:rFonts w:ascii="Times New Roman" w:hAnsi="Times New Roman" w:cs="Times New Roman"/>
          <w:sz w:val="28"/>
          <w:szCs w:val="20"/>
        </w:rPr>
      </w:pPr>
      <w:r w:rsidRPr="00900581">
        <w:rPr>
          <w:rFonts w:ascii="Times New Roman" w:hAnsi="Times New Roman" w:cs="Times New Roman"/>
          <w:sz w:val="28"/>
          <w:szCs w:val="20"/>
        </w:rPr>
        <w:t xml:space="preserve">Всего за отчетный период </w:t>
      </w:r>
      <w:r w:rsidR="009949A3">
        <w:rPr>
          <w:rFonts w:ascii="Times New Roman" w:hAnsi="Times New Roman" w:cs="Times New Roman"/>
          <w:sz w:val="28"/>
          <w:szCs w:val="20"/>
        </w:rPr>
        <w:t>Госкорпорацией «Росатом»</w:t>
      </w:r>
      <w:r w:rsidRPr="00900581">
        <w:rPr>
          <w:rFonts w:ascii="Times New Roman" w:hAnsi="Times New Roman" w:cs="Times New Roman"/>
          <w:sz w:val="28"/>
          <w:szCs w:val="20"/>
        </w:rPr>
        <w:t xml:space="preserve"> в ходе пр</w:t>
      </w:r>
      <w:r w:rsidR="009949A3">
        <w:rPr>
          <w:rFonts w:ascii="Times New Roman" w:hAnsi="Times New Roman" w:cs="Times New Roman"/>
          <w:sz w:val="28"/>
          <w:szCs w:val="20"/>
        </w:rPr>
        <w:t xml:space="preserve">оведения проверок выявлены </w:t>
      </w:r>
      <w:r w:rsidRPr="00900581">
        <w:rPr>
          <w:rFonts w:ascii="Times New Roman" w:hAnsi="Times New Roman" w:cs="Times New Roman"/>
          <w:sz w:val="28"/>
          <w:szCs w:val="20"/>
        </w:rPr>
        <w:t xml:space="preserve">нарушения в отношении </w:t>
      </w:r>
      <w:r w:rsidR="00BC52D3">
        <w:rPr>
          <w:rFonts w:ascii="Times New Roman" w:hAnsi="Times New Roman" w:cs="Times New Roman"/>
          <w:sz w:val="28"/>
          <w:szCs w:val="20"/>
        </w:rPr>
        <w:t>10</w:t>
      </w:r>
      <w:r w:rsidRPr="00900581">
        <w:rPr>
          <w:rFonts w:ascii="Times New Roman" w:hAnsi="Times New Roman" w:cs="Times New Roman"/>
          <w:sz w:val="28"/>
          <w:szCs w:val="20"/>
        </w:rPr>
        <w:t xml:space="preserve"> </w:t>
      </w:r>
      <w:r w:rsidR="00A55F5C">
        <w:rPr>
          <w:rFonts w:ascii="Times New Roman" w:hAnsi="Times New Roman" w:cs="Times New Roman"/>
          <w:sz w:val="28"/>
          <w:szCs w:val="20"/>
        </w:rPr>
        <w:t>лицензиатов</w:t>
      </w:r>
      <w:r w:rsidRPr="00900581">
        <w:rPr>
          <w:rFonts w:ascii="Times New Roman" w:hAnsi="Times New Roman" w:cs="Times New Roman"/>
          <w:sz w:val="28"/>
          <w:szCs w:val="20"/>
        </w:rPr>
        <w:t xml:space="preserve"> (в том числе в </w:t>
      </w:r>
      <w:r w:rsidR="00F00983">
        <w:rPr>
          <w:rFonts w:ascii="Times New Roman" w:hAnsi="Times New Roman" w:cs="Times New Roman"/>
          <w:sz w:val="28"/>
          <w:szCs w:val="20"/>
        </w:rPr>
        <w:t>первом</w:t>
      </w:r>
      <w:r w:rsidRPr="00900581">
        <w:rPr>
          <w:rFonts w:ascii="Times New Roman" w:hAnsi="Times New Roman" w:cs="Times New Roman"/>
          <w:sz w:val="28"/>
          <w:szCs w:val="20"/>
        </w:rPr>
        <w:t xml:space="preserve"> полугодии 201</w:t>
      </w:r>
      <w:r w:rsidR="009949A3">
        <w:rPr>
          <w:rFonts w:ascii="Times New Roman" w:hAnsi="Times New Roman" w:cs="Times New Roman"/>
          <w:sz w:val="28"/>
          <w:szCs w:val="20"/>
        </w:rPr>
        <w:t>7</w:t>
      </w:r>
      <w:r w:rsidRPr="00900581">
        <w:rPr>
          <w:rFonts w:ascii="Times New Roman" w:hAnsi="Times New Roman" w:cs="Times New Roman"/>
          <w:sz w:val="28"/>
          <w:szCs w:val="20"/>
        </w:rPr>
        <w:t xml:space="preserve"> г</w:t>
      </w:r>
      <w:r w:rsidR="00F00983">
        <w:rPr>
          <w:rFonts w:ascii="Times New Roman" w:hAnsi="Times New Roman" w:cs="Times New Roman"/>
          <w:sz w:val="28"/>
          <w:szCs w:val="20"/>
        </w:rPr>
        <w:t>.</w:t>
      </w:r>
      <w:r w:rsidRPr="00900581">
        <w:rPr>
          <w:rFonts w:ascii="Times New Roman" w:hAnsi="Times New Roman" w:cs="Times New Roman"/>
          <w:sz w:val="28"/>
          <w:szCs w:val="20"/>
        </w:rPr>
        <w:t xml:space="preserve"> – </w:t>
      </w:r>
      <w:r w:rsidR="00BC52D3">
        <w:rPr>
          <w:rFonts w:ascii="Times New Roman" w:hAnsi="Times New Roman" w:cs="Times New Roman"/>
          <w:sz w:val="28"/>
          <w:szCs w:val="20"/>
        </w:rPr>
        <w:t>7</w:t>
      </w:r>
      <w:r w:rsidRPr="00900581">
        <w:rPr>
          <w:rFonts w:ascii="Times New Roman" w:hAnsi="Times New Roman" w:cs="Times New Roman"/>
          <w:sz w:val="28"/>
          <w:szCs w:val="20"/>
        </w:rPr>
        <w:t> </w:t>
      </w:r>
      <w:r w:rsidR="00A55F5C">
        <w:rPr>
          <w:rFonts w:ascii="Times New Roman" w:hAnsi="Times New Roman" w:cs="Times New Roman"/>
          <w:sz w:val="28"/>
          <w:szCs w:val="20"/>
        </w:rPr>
        <w:t>лицензиатов</w:t>
      </w:r>
      <w:r w:rsidRPr="00900581">
        <w:rPr>
          <w:rFonts w:ascii="Times New Roman" w:hAnsi="Times New Roman" w:cs="Times New Roman"/>
          <w:sz w:val="28"/>
          <w:szCs w:val="20"/>
        </w:rPr>
        <w:t>).</w:t>
      </w:r>
    </w:p>
    <w:p w:rsidR="00900581" w:rsidRDefault="00900581" w:rsidP="00231DAD">
      <w:pPr>
        <w:spacing w:after="0" w:line="240" w:lineRule="auto"/>
        <w:ind w:right="-1" w:firstLineChars="244" w:firstLine="683"/>
        <w:jc w:val="both"/>
        <w:rPr>
          <w:rFonts w:ascii="Times New Roman" w:hAnsi="Times New Roman" w:cs="Times New Roman"/>
          <w:sz w:val="28"/>
          <w:szCs w:val="20"/>
        </w:rPr>
      </w:pPr>
      <w:r w:rsidRPr="00900581">
        <w:rPr>
          <w:rFonts w:ascii="Times New Roman" w:hAnsi="Times New Roman" w:cs="Times New Roman"/>
          <w:sz w:val="28"/>
          <w:szCs w:val="20"/>
        </w:rPr>
        <w:t xml:space="preserve">В общей сложности было выявлено </w:t>
      </w:r>
      <w:r w:rsidR="004F1AB8">
        <w:rPr>
          <w:rFonts w:ascii="Times New Roman" w:hAnsi="Times New Roman" w:cs="Times New Roman"/>
          <w:sz w:val="28"/>
          <w:szCs w:val="20"/>
        </w:rPr>
        <w:t>1</w:t>
      </w:r>
      <w:r w:rsidR="002279B0">
        <w:rPr>
          <w:rFonts w:ascii="Times New Roman" w:hAnsi="Times New Roman" w:cs="Times New Roman"/>
          <w:sz w:val="28"/>
          <w:szCs w:val="20"/>
        </w:rPr>
        <w:t>4</w:t>
      </w:r>
      <w:r w:rsidR="002524BD">
        <w:rPr>
          <w:rFonts w:ascii="Times New Roman" w:hAnsi="Times New Roman" w:cs="Times New Roman"/>
          <w:sz w:val="28"/>
          <w:szCs w:val="20"/>
        </w:rPr>
        <w:t>6</w:t>
      </w:r>
      <w:r w:rsidR="009949A3">
        <w:rPr>
          <w:rFonts w:ascii="Times New Roman" w:hAnsi="Times New Roman" w:cs="Times New Roman"/>
          <w:sz w:val="28"/>
          <w:szCs w:val="20"/>
        </w:rPr>
        <w:t xml:space="preserve"> </w:t>
      </w:r>
      <w:r w:rsidRPr="00900581">
        <w:rPr>
          <w:rFonts w:ascii="Times New Roman" w:hAnsi="Times New Roman" w:cs="Times New Roman"/>
          <w:sz w:val="28"/>
          <w:szCs w:val="20"/>
        </w:rPr>
        <w:t>нарушени</w:t>
      </w:r>
      <w:r w:rsidR="002524BD">
        <w:rPr>
          <w:rFonts w:ascii="Times New Roman" w:hAnsi="Times New Roman" w:cs="Times New Roman"/>
          <w:sz w:val="28"/>
          <w:szCs w:val="20"/>
        </w:rPr>
        <w:t>й</w:t>
      </w:r>
      <w:r w:rsidRPr="00900581">
        <w:rPr>
          <w:rFonts w:ascii="Times New Roman" w:hAnsi="Times New Roman" w:cs="Times New Roman"/>
          <w:sz w:val="28"/>
          <w:szCs w:val="20"/>
        </w:rPr>
        <w:t xml:space="preserve"> (в том числе</w:t>
      </w:r>
      <w:r w:rsidR="00F00983">
        <w:rPr>
          <w:rFonts w:ascii="Times New Roman" w:hAnsi="Times New Roman" w:cs="Times New Roman"/>
          <w:sz w:val="28"/>
          <w:szCs w:val="20"/>
        </w:rPr>
        <w:t xml:space="preserve"> </w:t>
      </w:r>
      <w:r w:rsidRPr="00900581">
        <w:rPr>
          <w:rFonts w:ascii="Times New Roman" w:hAnsi="Times New Roman" w:cs="Times New Roman"/>
          <w:sz w:val="28"/>
          <w:szCs w:val="20"/>
        </w:rPr>
        <w:t xml:space="preserve">в </w:t>
      </w:r>
      <w:r w:rsidR="00F00983">
        <w:rPr>
          <w:rFonts w:ascii="Times New Roman" w:hAnsi="Times New Roman" w:cs="Times New Roman"/>
          <w:sz w:val="28"/>
          <w:szCs w:val="20"/>
        </w:rPr>
        <w:t>первом</w:t>
      </w:r>
      <w:r w:rsidRPr="00900581">
        <w:rPr>
          <w:rFonts w:ascii="Times New Roman" w:hAnsi="Times New Roman" w:cs="Times New Roman"/>
          <w:sz w:val="28"/>
          <w:szCs w:val="20"/>
        </w:rPr>
        <w:t xml:space="preserve"> полугодии 201</w:t>
      </w:r>
      <w:r w:rsidR="009949A3">
        <w:rPr>
          <w:rFonts w:ascii="Times New Roman" w:hAnsi="Times New Roman" w:cs="Times New Roman"/>
          <w:sz w:val="28"/>
          <w:szCs w:val="20"/>
        </w:rPr>
        <w:t>7</w:t>
      </w:r>
      <w:r w:rsidRPr="00900581">
        <w:rPr>
          <w:rFonts w:ascii="Times New Roman" w:hAnsi="Times New Roman" w:cs="Times New Roman"/>
          <w:sz w:val="28"/>
          <w:szCs w:val="20"/>
        </w:rPr>
        <w:t xml:space="preserve"> г</w:t>
      </w:r>
      <w:r w:rsidR="00F00983">
        <w:rPr>
          <w:rFonts w:ascii="Times New Roman" w:hAnsi="Times New Roman" w:cs="Times New Roman"/>
          <w:sz w:val="28"/>
          <w:szCs w:val="20"/>
        </w:rPr>
        <w:t>.</w:t>
      </w:r>
      <w:r w:rsidRPr="00900581">
        <w:rPr>
          <w:rFonts w:ascii="Times New Roman" w:hAnsi="Times New Roman" w:cs="Times New Roman"/>
          <w:sz w:val="28"/>
          <w:szCs w:val="20"/>
        </w:rPr>
        <w:t xml:space="preserve"> –</w:t>
      </w:r>
      <w:r w:rsidR="009949A3">
        <w:rPr>
          <w:rFonts w:ascii="Times New Roman" w:hAnsi="Times New Roman" w:cs="Times New Roman"/>
          <w:sz w:val="28"/>
          <w:szCs w:val="20"/>
        </w:rPr>
        <w:t xml:space="preserve"> </w:t>
      </w:r>
      <w:r w:rsidR="004F1AB8">
        <w:rPr>
          <w:rFonts w:ascii="Times New Roman" w:hAnsi="Times New Roman" w:cs="Times New Roman"/>
          <w:sz w:val="28"/>
          <w:szCs w:val="20"/>
        </w:rPr>
        <w:t>132</w:t>
      </w:r>
      <w:r w:rsidR="009949A3">
        <w:rPr>
          <w:rFonts w:ascii="Times New Roman" w:hAnsi="Times New Roman" w:cs="Times New Roman"/>
          <w:sz w:val="28"/>
          <w:szCs w:val="20"/>
        </w:rPr>
        <w:t xml:space="preserve"> </w:t>
      </w:r>
      <w:r w:rsidRPr="00900581">
        <w:rPr>
          <w:rFonts w:ascii="Times New Roman" w:hAnsi="Times New Roman" w:cs="Times New Roman"/>
          <w:sz w:val="28"/>
          <w:szCs w:val="20"/>
        </w:rPr>
        <w:t>нарушени</w:t>
      </w:r>
      <w:r w:rsidR="004F1AB8">
        <w:rPr>
          <w:rFonts w:ascii="Times New Roman" w:hAnsi="Times New Roman" w:cs="Times New Roman"/>
          <w:sz w:val="28"/>
          <w:szCs w:val="20"/>
        </w:rPr>
        <w:t>я</w:t>
      </w:r>
      <w:r w:rsidRPr="00900581">
        <w:rPr>
          <w:rFonts w:ascii="Times New Roman" w:hAnsi="Times New Roman" w:cs="Times New Roman"/>
          <w:sz w:val="28"/>
          <w:szCs w:val="20"/>
        </w:rPr>
        <w:t xml:space="preserve">), по итогам проведения </w:t>
      </w:r>
      <w:r w:rsidR="002524BD">
        <w:rPr>
          <w:rFonts w:ascii="Times New Roman" w:hAnsi="Times New Roman" w:cs="Times New Roman"/>
          <w:sz w:val="28"/>
          <w:szCs w:val="20"/>
        </w:rPr>
        <w:t>2</w:t>
      </w:r>
      <w:r w:rsidRPr="00900581">
        <w:rPr>
          <w:rFonts w:ascii="Times New Roman" w:hAnsi="Times New Roman" w:cs="Times New Roman"/>
          <w:sz w:val="28"/>
          <w:szCs w:val="20"/>
        </w:rPr>
        <w:t xml:space="preserve"> проверок (в том числе в </w:t>
      </w:r>
      <w:r w:rsidR="00F00983">
        <w:rPr>
          <w:rFonts w:ascii="Times New Roman" w:hAnsi="Times New Roman" w:cs="Times New Roman"/>
          <w:sz w:val="28"/>
          <w:szCs w:val="20"/>
        </w:rPr>
        <w:t>первом</w:t>
      </w:r>
      <w:r w:rsidRPr="00900581">
        <w:rPr>
          <w:rFonts w:ascii="Times New Roman" w:hAnsi="Times New Roman" w:cs="Times New Roman"/>
          <w:sz w:val="28"/>
          <w:szCs w:val="20"/>
        </w:rPr>
        <w:t xml:space="preserve"> полугодии 201</w:t>
      </w:r>
      <w:r w:rsidR="004F1AB8">
        <w:rPr>
          <w:rFonts w:ascii="Times New Roman" w:hAnsi="Times New Roman" w:cs="Times New Roman"/>
          <w:sz w:val="28"/>
          <w:szCs w:val="20"/>
        </w:rPr>
        <w:t>7</w:t>
      </w:r>
      <w:r w:rsidRPr="00900581">
        <w:rPr>
          <w:rFonts w:ascii="Times New Roman" w:hAnsi="Times New Roman" w:cs="Times New Roman"/>
          <w:sz w:val="28"/>
          <w:szCs w:val="20"/>
        </w:rPr>
        <w:t xml:space="preserve"> г</w:t>
      </w:r>
      <w:r w:rsidR="00F00983">
        <w:rPr>
          <w:rFonts w:ascii="Times New Roman" w:hAnsi="Times New Roman" w:cs="Times New Roman"/>
          <w:sz w:val="28"/>
          <w:szCs w:val="20"/>
        </w:rPr>
        <w:t>.</w:t>
      </w:r>
      <w:r w:rsidRPr="00900581">
        <w:rPr>
          <w:rFonts w:ascii="Times New Roman" w:hAnsi="Times New Roman" w:cs="Times New Roman"/>
          <w:sz w:val="28"/>
          <w:szCs w:val="20"/>
        </w:rPr>
        <w:t xml:space="preserve"> – </w:t>
      </w:r>
      <w:r w:rsidR="002524BD">
        <w:rPr>
          <w:rFonts w:ascii="Times New Roman" w:hAnsi="Times New Roman" w:cs="Times New Roman"/>
          <w:sz w:val="28"/>
          <w:szCs w:val="20"/>
        </w:rPr>
        <w:t>2</w:t>
      </w:r>
      <w:r w:rsidRPr="00900581">
        <w:rPr>
          <w:rFonts w:ascii="Times New Roman" w:hAnsi="Times New Roman" w:cs="Times New Roman"/>
          <w:sz w:val="28"/>
          <w:szCs w:val="20"/>
        </w:rPr>
        <w:t xml:space="preserve"> проверок)</w:t>
      </w:r>
      <w:r w:rsidR="002524BD">
        <w:rPr>
          <w:rFonts w:ascii="Times New Roman" w:hAnsi="Times New Roman" w:cs="Times New Roman"/>
          <w:sz w:val="28"/>
          <w:szCs w:val="20"/>
        </w:rPr>
        <w:t xml:space="preserve"> </w:t>
      </w:r>
      <w:r w:rsidRPr="00900581">
        <w:rPr>
          <w:rFonts w:ascii="Times New Roman" w:hAnsi="Times New Roman" w:cs="Times New Roman"/>
          <w:sz w:val="28"/>
          <w:szCs w:val="20"/>
        </w:rPr>
        <w:t>по фактам выявленных нарушений возбуждены дела об административных правонарушениях.</w:t>
      </w:r>
    </w:p>
    <w:p w:rsidR="00A66A8C" w:rsidRDefault="00A66A8C" w:rsidP="00231DAD">
      <w:pPr>
        <w:spacing w:after="0" w:line="240" w:lineRule="auto"/>
        <w:ind w:right="-1" w:firstLineChars="244" w:firstLine="683"/>
        <w:jc w:val="both"/>
        <w:rPr>
          <w:rFonts w:ascii="Times New Roman" w:hAnsi="Times New Roman" w:cs="Times New Roman"/>
          <w:sz w:val="28"/>
          <w:szCs w:val="20"/>
        </w:rPr>
      </w:pPr>
      <w:r>
        <w:rPr>
          <w:rFonts w:ascii="Times New Roman" w:hAnsi="Times New Roman" w:cs="Times New Roman"/>
          <w:sz w:val="28"/>
          <w:szCs w:val="20"/>
        </w:rPr>
        <w:t>Динамика изменения количества выявленных нарушений при проведении проверок</w:t>
      </w:r>
      <w:r w:rsidR="00F50327">
        <w:rPr>
          <w:rFonts w:ascii="Times New Roman" w:hAnsi="Times New Roman" w:cs="Times New Roman"/>
          <w:sz w:val="28"/>
          <w:szCs w:val="20"/>
        </w:rPr>
        <w:t xml:space="preserve"> </w:t>
      </w:r>
      <w:r w:rsidR="001E25D0">
        <w:rPr>
          <w:rFonts w:ascii="Times New Roman" w:hAnsi="Times New Roman" w:cs="Times New Roman"/>
          <w:sz w:val="28"/>
          <w:szCs w:val="20"/>
        </w:rPr>
        <w:t>представлена</w:t>
      </w:r>
      <w:r w:rsidR="00F50327">
        <w:rPr>
          <w:rFonts w:ascii="Times New Roman" w:hAnsi="Times New Roman" w:cs="Times New Roman"/>
          <w:sz w:val="28"/>
          <w:szCs w:val="20"/>
        </w:rPr>
        <w:t xml:space="preserve"> на рисунке </w:t>
      </w:r>
      <w:r w:rsidR="00940B6F">
        <w:rPr>
          <w:rFonts w:ascii="Times New Roman" w:hAnsi="Times New Roman" w:cs="Times New Roman"/>
          <w:sz w:val="28"/>
          <w:szCs w:val="20"/>
        </w:rPr>
        <w:t>4</w:t>
      </w:r>
      <w:r w:rsidR="004C1127">
        <w:rPr>
          <w:rFonts w:ascii="Times New Roman" w:hAnsi="Times New Roman" w:cs="Times New Roman"/>
          <w:sz w:val="28"/>
          <w:szCs w:val="20"/>
        </w:rPr>
        <w:t>.</w:t>
      </w:r>
    </w:p>
    <w:p w:rsidR="00F50327" w:rsidRDefault="00F50327" w:rsidP="00231DAD">
      <w:pPr>
        <w:spacing w:after="0" w:line="240" w:lineRule="auto"/>
        <w:ind w:right="-1" w:firstLineChars="244" w:firstLine="683"/>
        <w:jc w:val="both"/>
        <w:rPr>
          <w:rFonts w:ascii="Times New Roman" w:hAnsi="Times New Roman" w:cs="Times New Roman"/>
          <w:sz w:val="28"/>
          <w:szCs w:val="20"/>
        </w:rPr>
      </w:pPr>
    </w:p>
    <w:p w:rsidR="003863EB" w:rsidRDefault="003863EB" w:rsidP="00231DAD">
      <w:pPr>
        <w:spacing w:after="0" w:line="240" w:lineRule="auto"/>
        <w:ind w:right="-1" w:firstLineChars="244" w:firstLine="683"/>
        <w:jc w:val="both"/>
        <w:rPr>
          <w:rFonts w:ascii="Times New Roman" w:hAnsi="Times New Roman" w:cs="Times New Roman"/>
          <w:sz w:val="28"/>
          <w:szCs w:val="20"/>
        </w:rPr>
      </w:pPr>
      <w:r>
        <w:rPr>
          <w:rFonts w:ascii="Times New Roman" w:hAnsi="Times New Roman" w:cs="Times New Roman"/>
          <w:noProof/>
          <w:sz w:val="28"/>
          <w:szCs w:val="20"/>
          <w:lang w:eastAsia="ru-RU"/>
        </w:rPr>
        <w:drawing>
          <wp:inline distT="0" distB="0" distL="0" distR="0" wp14:anchorId="47DD3590" wp14:editId="0C5CA0B2">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A76FD" w:rsidRDefault="007A76FD" w:rsidP="00231DAD">
      <w:pPr>
        <w:spacing w:after="0" w:line="240" w:lineRule="auto"/>
        <w:ind w:right="-1" w:firstLineChars="244" w:firstLine="683"/>
        <w:jc w:val="both"/>
        <w:rPr>
          <w:rFonts w:ascii="Times New Roman" w:hAnsi="Times New Roman" w:cs="Times New Roman"/>
          <w:sz w:val="28"/>
          <w:szCs w:val="20"/>
        </w:rPr>
      </w:pPr>
    </w:p>
    <w:p w:rsidR="00F50327" w:rsidRDefault="00F50327" w:rsidP="00231DAD">
      <w:pPr>
        <w:spacing w:after="0" w:line="240" w:lineRule="auto"/>
        <w:ind w:right="-1" w:firstLineChars="244" w:firstLine="686"/>
        <w:jc w:val="center"/>
        <w:rPr>
          <w:rFonts w:ascii="Times New Roman" w:hAnsi="Times New Roman" w:cs="Times New Roman"/>
          <w:b/>
          <w:sz w:val="28"/>
          <w:szCs w:val="20"/>
        </w:rPr>
      </w:pPr>
      <w:r w:rsidRPr="00F50327">
        <w:rPr>
          <w:rFonts w:ascii="Times New Roman" w:hAnsi="Times New Roman" w:cs="Times New Roman"/>
          <w:b/>
          <w:sz w:val="28"/>
          <w:szCs w:val="20"/>
        </w:rPr>
        <w:t xml:space="preserve">Рисунок </w:t>
      </w:r>
      <w:r w:rsidR="00940B6F">
        <w:rPr>
          <w:rFonts w:ascii="Times New Roman" w:hAnsi="Times New Roman" w:cs="Times New Roman"/>
          <w:b/>
          <w:sz w:val="28"/>
          <w:szCs w:val="20"/>
        </w:rPr>
        <w:t>4</w:t>
      </w:r>
      <w:r w:rsidR="009004DE">
        <w:rPr>
          <w:rFonts w:ascii="Times New Roman" w:hAnsi="Times New Roman" w:cs="Times New Roman"/>
          <w:b/>
          <w:sz w:val="28"/>
          <w:szCs w:val="20"/>
        </w:rPr>
        <w:t>.</w:t>
      </w:r>
      <w:r w:rsidR="004C1127">
        <w:rPr>
          <w:rFonts w:ascii="Times New Roman" w:hAnsi="Times New Roman" w:cs="Times New Roman"/>
          <w:b/>
          <w:sz w:val="28"/>
          <w:szCs w:val="20"/>
        </w:rPr>
        <w:t xml:space="preserve"> </w:t>
      </w:r>
      <w:r w:rsidRPr="00F50327">
        <w:rPr>
          <w:rFonts w:ascii="Times New Roman" w:hAnsi="Times New Roman" w:cs="Times New Roman"/>
          <w:b/>
          <w:sz w:val="28"/>
          <w:szCs w:val="20"/>
        </w:rPr>
        <w:t>Динамика изменения количества выявленных нарушений при проведении проверок</w:t>
      </w:r>
    </w:p>
    <w:p w:rsidR="000B7644" w:rsidRPr="00F50327" w:rsidRDefault="000B7644" w:rsidP="00231DAD">
      <w:pPr>
        <w:spacing w:after="0" w:line="240" w:lineRule="auto"/>
        <w:ind w:right="-1" w:firstLineChars="244" w:firstLine="686"/>
        <w:jc w:val="center"/>
        <w:rPr>
          <w:rFonts w:ascii="Times New Roman" w:hAnsi="Times New Roman" w:cs="Times New Roman"/>
          <w:b/>
          <w:sz w:val="28"/>
          <w:szCs w:val="20"/>
        </w:rPr>
      </w:pPr>
    </w:p>
    <w:p w:rsidR="00D32613" w:rsidRPr="00E375B4" w:rsidRDefault="00D32613" w:rsidP="00231DAD">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проведения указанных проверок было </w:t>
      </w:r>
      <w:r w:rsidR="00316DD4">
        <w:rPr>
          <w:rFonts w:ascii="Times New Roman" w:hAnsi="Times New Roman" w:cs="Times New Roman"/>
          <w:sz w:val="28"/>
          <w:szCs w:val="28"/>
        </w:rPr>
        <w:t>выдано</w:t>
      </w:r>
      <w:r>
        <w:rPr>
          <w:rFonts w:ascii="Times New Roman" w:hAnsi="Times New Roman" w:cs="Times New Roman"/>
          <w:sz w:val="28"/>
          <w:szCs w:val="28"/>
        </w:rPr>
        <w:t xml:space="preserve"> 2</w:t>
      </w:r>
      <w:r w:rsidR="00FD63DD">
        <w:rPr>
          <w:rFonts w:ascii="Times New Roman" w:hAnsi="Times New Roman" w:cs="Times New Roman"/>
          <w:sz w:val="28"/>
          <w:szCs w:val="28"/>
        </w:rPr>
        <w:t> </w:t>
      </w:r>
      <w:r>
        <w:rPr>
          <w:rFonts w:ascii="Times New Roman" w:hAnsi="Times New Roman" w:cs="Times New Roman"/>
          <w:sz w:val="28"/>
          <w:szCs w:val="28"/>
        </w:rPr>
        <w:t xml:space="preserve">предписания </w:t>
      </w:r>
      <w:r w:rsidRPr="00E375B4">
        <w:rPr>
          <w:rFonts w:ascii="Times New Roman" w:hAnsi="Times New Roman" w:cs="Times New Roman"/>
          <w:sz w:val="28"/>
          <w:szCs w:val="28"/>
        </w:rPr>
        <w:t>(в</w:t>
      </w:r>
      <w:r w:rsidR="009004DE">
        <w:rPr>
          <w:rFonts w:ascii="Times New Roman" w:hAnsi="Times New Roman" w:cs="Times New Roman"/>
          <w:sz w:val="28"/>
          <w:szCs w:val="28"/>
        </w:rPr>
        <w:t xml:space="preserve"> первом</w:t>
      </w:r>
      <w:r w:rsidRPr="00E375B4">
        <w:rPr>
          <w:rFonts w:ascii="Times New Roman" w:hAnsi="Times New Roman" w:cs="Times New Roman"/>
          <w:sz w:val="28"/>
          <w:szCs w:val="28"/>
        </w:rPr>
        <w:t xml:space="preserve"> полугодии 201</w:t>
      </w:r>
      <w:r>
        <w:rPr>
          <w:rFonts w:ascii="Times New Roman" w:hAnsi="Times New Roman" w:cs="Times New Roman"/>
          <w:sz w:val="28"/>
          <w:szCs w:val="28"/>
        </w:rPr>
        <w:t>7</w:t>
      </w:r>
      <w:r w:rsidRPr="00E375B4">
        <w:rPr>
          <w:rFonts w:ascii="Times New Roman" w:hAnsi="Times New Roman" w:cs="Times New Roman"/>
          <w:sz w:val="28"/>
          <w:szCs w:val="28"/>
        </w:rPr>
        <w:t xml:space="preserve"> г</w:t>
      </w:r>
      <w:r w:rsidR="009004DE">
        <w:rPr>
          <w:rFonts w:ascii="Times New Roman" w:hAnsi="Times New Roman" w:cs="Times New Roman"/>
          <w:sz w:val="28"/>
          <w:szCs w:val="28"/>
        </w:rPr>
        <w:t>.</w:t>
      </w:r>
      <w:r w:rsidRPr="00E375B4">
        <w:rPr>
          <w:rFonts w:ascii="Times New Roman" w:hAnsi="Times New Roman" w:cs="Times New Roman"/>
          <w:sz w:val="28"/>
          <w:szCs w:val="28"/>
        </w:rPr>
        <w:t xml:space="preserve"> – </w:t>
      </w:r>
      <w:r>
        <w:rPr>
          <w:rFonts w:ascii="Times New Roman" w:hAnsi="Times New Roman" w:cs="Times New Roman"/>
          <w:sz w:val="28"/>
          <w:szCs w:val="28"/>
        </w:rPr>
        <w:t>2</w:t>
      </w:r>
      <w:r w:rsidRPr="00E375B4">
        <w:rPr>
          <w:rFonts w:ascii="Times New Roman" w:hAnsi="Times New Roman" w:cs="Times New Roman"/>
          <w:sz w:val="28"/>
          <w:szCs w:val="28"/>
        </w:rPr>
        <w:t xml:space="preserve"> пр</w:t>
      </w:r>
      <w:r>
        <w:rPr>
          <w:rFonts w:ascii="Times New Roman" w:hAnsi="Times New Roman" w:cs="Times New Roman"/>
          <w:sz w:val="28"/>
          <w:szCs w:val="28"/>
        </w:rPr>
        <w:t>едписания</w:t>
      </w:r>
      <w:r w:rsidRPr="00E375B4">
        <w:rPr>
          <w:rFonts w:ascii="Times New Roman" w:hAnsi="Times New Roman" w:cs="Times New Roman"/>
          <w:sz w:val="28"/>
          <w:szCs w:val="28"/>
        </w:rPr>
        <w:t>)</w:t>
      </w:r>
      <w:r>
        <w:rPr>
          <w:rFonts w:ascii="Times New Roman" w:hAnsi="Times New Roman" w:cs="Times New Roman"/>
          <w:sz w:val="28"/>
          <w:szCs w:val="28"/>
        </w:rPr>
        <w:t>.</w:t>
      </w:r>
    </w:p>
    <w:p w:rsidR="00B81501" w:rsidRDefault="00900581" w:rsidP="00231DAD">
      <w:pPr>
        <w:spacing w:after="0" w:line="240" w:lineRule="auto"/>
        <w:ind w:right="-1" w:firstLineChars="244" w:firstLine="683"/>
        <w:jc w:val="both"/>
        <w:rPr>
          <w:rFonts w:ascii="Times New Roman" w:hAnsi="Times New Roman" w:cs="Times New Roman"/>
          <w:sz w:val="28"/>
          <w:szCs w:val="20"/>
        </w:rPr>
      </w:pPr>
      <w:r w:rsidRPr="00900581">
        <w:rPr>
          <w:rFonts w:ascii="Times New Roman" w:hAnsi="Times New Roman" w:cs="Times New Roman"/>
          <w:sz w:val="28"/>
          <w:szCs w:val="20"/>
        </w:rPr>
        <w:t xml:space="preserve">Общее количество административных наказаний, наложенных по итогам проверок, составило </w:t>
      </w:r>
      <w:r w:rsidR="002524BD">
        <w:rPr>
          <w:rFonts w:ascii="Times New Roman" w:hAnsi="Times New Roman" w:cs="Times New Roman"/>
          <w:sz w:val="28"/>
          <w:szCs w:val="20"/>
        </w:rPr>
        <w:t>2</w:t>
      </w:r>
      <w:r w:rsidRPr="00900581">
        <w:rPr>
          <w:rFonts w:ascii="Times New Roman" w:hAnsi="Times New Roman" w:cs="Times New Roman"/>
          <w:sz w:val="28"/>
          <w:szCs w:val="20"/>
        </w:rPr>
        <w:t xml:space="preserve"> (в том числе в </w:t>
      </w:r>
      <w:r w:rsidR="00450DE9">
        <w:rPr>
          <w:rFonts w:ascii="Times New Roman" w:hAnsi="Times New Roman" w:cs="Times New Roman"/>
          <w:sz w:val="28"/>
          <w:szCs w:val="20"/>
        </w:rPr>
        <w:t>первом</w:t>
      </w:r>
      <w:r w:rsidRPr="00900581">
        <w:rPr>
          <w:rFonts w:ascii="Times New Roman" w:hAnsi="Times New Roman" w:cs="Times New Roman"/>
          <w:sz w:val="28"/>
          <w:szCs w:val="20"/>
        </w:rPr>
        <w:t xml:space="preserve"> полугодии 201</w:t>
      </w:r>
      <w:r w:rsidR="00C47664">
        <w:rPr>
          <w:rFonts w:ascii="Times New Roman" w:hAnsi="Times New Roman" w:cs="Times New Roman"/>
          <w:sz w:val="28"/>
          <w:szCs w:val="20"/>
        </w:rPr>
        <w:t>7</w:t>
      </w:r>
      <w:r w:rsidRPr="00900581">
        <w:rPr>
          <w:rFonts w:ascii="Times New Roman" w:hAnsi="Times New Roman" w:cs="Times New Roman"/>
          <w:sz w:val="28"/>
          <w:szCs w:val="20"/>
        </w:rPr>
        <w:t xml:space="preserve"> г</w:t>
      </w:r>
      <w:r w:rsidR="00450DE9">
        <w:rPr>
          <w:rFonts w:ascii="Times New Roman" w:hAnsi="Times New Roman" w:cs="Times New Roman"/>
          <w:sz w:val="28"/>
          <w:szCs w:val="20"/>
        </w:rPr>
        <w:t>.</w:t>
      </w:r>
      <w:r w:rsidRPr="00900581">
        <w:rPr>
          <w:rFonts w:ascii="Times New Roman" w:hAnsi="Times New Roman" w:cs="Times New Roman"/>
          <w:sz w:val="28"/>
          <w:szCs w:val="20"/>
        </w:rPr>
        <w:t xml:space="preserve"> – </w:t>
      </w:r>
      <w:r w:rsidR="002524BD">
        <w:rPr>
          <w:rFonts w:ascii="Times New Roman" w:hAnsi="Times New Roman" w:cs="Times New Roman"/>
          <w:sz w:val="28"/>
          <w:szCs w:val="20"/>
        </w:rPr>
        <w:t>2</w:t>
      </w:r>
      <w:r w:rsidR="00FD63DD">
        <w:rPr>
          <w:rFonts w:ascii="Times New Roman" w:hAnsi="Times New Roman" w:cs="Times New Roman"/>
          <w:sz w:val="28"/>
          <w:szCs w:val="20"/>
        </w:rPr>
        <w:t> </w:t>
      </w:r>
      <w:r w:rsidR="00923FA4">
        <w:rPr>
          <w:rFonts w:ascii="Times New Roman" w:hAnsi="Times New Roman" w:cs="Times New Roman"/>
          <w:sz w:val="28"/>
          <w:szCs w:val="20"/>
        </w:rPr>
        <w:t>административных наказания</w:t>
      </w:r>
      <w:r w:rsidRPr="00900581">
        <w:rPr>
          <w:rFonts w:ascii="Times New Roman" w:hAnsi="Times New Roman" w:cs="Times New Roman"/>
          <w:sz w:val="28"/>
          <w:szCs w:val="20"/>
        </w:rPr>
        <w:t>)</w:t>
      </w:r>
      <w:r w:rsidR="002524BD">
        <w:rPr>
          <w:rFonts w:ascii="Times New Roman" w:hAnsi="Times New Roman" w:cs="Times New Roman"/>
          <w:sz w:val="28"/>
          <w:szCs w:val="20"/>
        </w:rPr>
        <w:t>.</w:t>
      </w:r>
      <w:r w:rsidR="008924A4">
        <w:rPr>
          <w:rFonts w:ascii="Times New Roman" w:hAnsi="Times New Roman" w:cs="Times New Roman"/>
          <w:sz w:val="28"/>
          <w:szCs w:val="20"/>
        </w:rPr>
        <w:t xml:space="preserve"> </w:t>
      </w:r>
      <w:r w:rsidR="00941ABE">
        <w:rPr>
          <w:rFonts w:ascii="Times New Roman" w:hAnsi="Times New Roman" w:cs="Times New Roman"/>
          <w:sz w:val="28"/>
          <w:szCs w:val="20"/>
        </w:rPr>
        <w:t>П</w:t>
      </w:r>
      <w:r w:rsidR="00E75302">
        <w:rPr>
          <w:rFonts w:ascii="Times New Roman" w:hAnsi="Times New Roman" w:cs="Times New Roman"/>
          <w:sz w:val="28"/>
          <w:szCs w:val="20"/>
        </w:rPr>
        <w:t>омимо этого</w:t>
      </w:r>
      <w:r w:rsidR="00E312BE">
        <w:rPr>
          <w:rFonts w:ascii="Times New Roman" w:hAnsi="Times New Roman" w:cs="Times New Roman"/>
          <w:sz w:val="28"/>
          <w:szCs w:val="20"/>
        </w:rPr>
        <w:t>,</w:t>
      </w:r>
      <w:r w:rsidR="00E75302">
        <w:rPr>
          <w:rFonts w:ascii="Times New Roman" w:hAnsi="Times New Roman" w:cs="Times New Roman"/>
          <w:sz w:val="28"/>
          <w:szCs w:val="20"/>
        </w:rPr>
        <w:t xml:space="preserve"> по обращению </w:t>
      </w:r>
      <w:r w:rsidR="00E75302" w:rsidRPr="00EA2C62">
        <w:rPr>
          <w:rFonts w:ascii="Times New Roman" w:hAnsi="Times New Roman" w:cs="Times New Roman"/>
          <w:sz w:val="28"/>
          <w:szCs w:val="28"/>
        </w:rPr>
        <w:t>Управления государственного надзора за ядерной и радиационной безопасностью Минобороны России</w:t>
      </w:r>
      <w:r w:rsidR="00E75302" w:rsidRPr="008924A4">
        <w:rPr>
          <w:rFonts w:ascii="Times New Roman" w:hAnsi="Times New Roman" w:cs="Times New Roman"/>
          <w:sz w:val="28"/>
          <w:szCs w:val="20"/>
        </w:rPr>
        <w:t xml:space="preserve"> </w:t>
      </w:r>
      <w:r w:rsidR="00E75302">
        <w:rPr>
          <w:rFonts w:ascii="Times New Roman" w:hAnsi="Times New Roman" w:cs="Times New Roman"/>
          <w:sz w:val="28"/>
          <w:szCs w:val="20"/>
        </w:rPr>
        <w:t xml:space="preserve">было наложено 1 административное наказание. </w:t>
      </w:r>
    </w:p>
    <w:p w:rsidR="00B81501" w:rsidRDefault="00B81501" w:rsidP="00231DAD">
      <w:pPr>
        <w:spacing w:after="0" w:line="240" w:lineRule="auto"/>
        <w:ind w:right="-1" w:firstLineChars="244" w:firstLine="683"/>
        <w:jc w:val="both"/>
        <w:rPr>
          <w:rFonts w:ascii="Times New Roman" w:hAnsi="Times New Roman" w:cs="Times New Roman"/>
          <w:sz w:val="28"/>
          <w:szCs w:val="20"/>
        </w:rPr>
      </w:pPr>
      <w:r>
        <w:rPr>
          <w:rFonts w:ascii="Times New Roman" w:hAnsi="Times New Roman" w:cs="Times New Roman"/>
          <w:sz w:val="28"/>
          <w:szCs w:val="20"/>
        </w:rPr>
        <w:lastRenderedPageBreak/>
        <w:t xml:space="preserve">Общая сумма наложенных административных штрафов </w:t>
      </w:r>
      <w:r w:rsidR="008558D6">
        <w:rPr>
          <w:rFonts w:ascii="Times New Roman" w:hAnsi="Times New Roman" w:cs="Times New Roman"/>
          <w:sz w:val="28"/>
          <w:szCs w:val="20"/>
        </w:rPr>
        <w:t>составила</w:t>
      </w:r>
      <w:r>
        <w:rPr>
          <w:rFonts w:ascii="Times New Roman" w:hAnsi="Times New Roman" w:cs="Times New Roman"/>
          <w:sz w:val="28"/>
          <w:szCs w:val="20"/>
        </w:rPr>
        <w:t xml:space="preserve"> 30 тыс. руб. (в том числе в </w:t>
      </w:r>
      <w:r w:rsidR="00450DE9">
        <w:rPr>
          <w:rFonts w:ascii="Times New Roman" w:hAnsi="Times New Roman" w:cs="Times New Roman"/>
          <w:sz w:val="28"/>
          <w:szCs w:val="20"/>
        </w:rPr>
        <w:t>первом</w:t>
      </w:r>
      <w:r>
        <w:rPr>
          <w:rFonts w:ascii="Times New Roman" w:hAnsi="Times New Roman" w:cs="Times New Roman"/>
          <w:sz w:val="28"/>
          <w:szCs w:val="20"/>
        </w:rPr>
        <w:t xml:space="preserve"> полугодии 2017 г</w:t>
      </w:r>
      <w:r w:rsidR="00450DE9">
        <w:rPr>
          <w:rFonts w:ascii="Times New Roman" w:hAnsi="Times New Roman" w:cs="Times New Roman"/>
          <w:sz w:val="28"/>
          <w:szCs w:val="20"/>
        </w:rPr>
        <w:t>.</w:t>
      </w:r>
      <w:r>
        <w:rPr>
          <w:rFonts w:ascii="Times New Roman" w:hAnsi="Times New Roman" w:cs="Times New Roman"/>
          <w:sz w:val="28"/>
          <w:szCs w:val="20"/>
        </w:rPr>
        <w:t xml:space="preserve"> - 30 тыс. руб.).</w:t>
      </w:r>
    </w:p>
    <w:p w:rsidR="00900581" w:rsidRDefault="00E75302" w:rsidP="00231DAD">
      <w:pPr>
        <w:spacing w:after="0" w:line="240" w:lineRule="auto"/>
        <w:ind w:right="-1" w:firstLineChars="244" w:firstLine="683"/>
        <w:jc w:val="both"/>
        <w:rPr>
          <w:rFonts w:ascii="Times New Roman" w:hAnsi="Times New Roman" w:cs="Times New Roman"/>
          <w:sz w:val="28"/>
          <w:szCs w:val="20"/>
        </w:rPr>
      </w:pPr>
      <w:r>
        <w:rPr>
          <w:rFonts w:ascii="Times New Roman" w:hAnsi="Times New Roman" w:cs="Times New Roman"/>
          <w:sz w:val="28"/>
          <w:szCs w:val="20"/>
        </w:rPr>
        <w:t>О</w:t>
      </w:r>
      <w:r w:rsidR="008924A4" w:rsidRPr="008924A4">
        <w:rPr>
          <w:rFonts w:ascii="Times New Roman" w:hAnsi="Times New Roman" w:cs="Times New Roman"/>
          <w:sz w:val="28"/>
          <w:szCs w:val="20"/>
        </w:rPr>
        <w:t xml:space="preserve">бщая сумма уплаченных (взысканных) штрафов </w:t>
      </w:r>
      <w:r w:rsidR="008558D6">
        <w:rPr>
          <w:rFonts w:ascii="Times New Roman" w:hAnsi="Times New Roman" w:cs="Times New Roman"/>
          <w:sz w:val="28"/>
          <w:szCs w:val="20"/>
        </w:rPr>
        <w:t>составила</w:t>
      </w:r>
      <w:r w:rsidR="008924A4" w:rsidRPr="008924A4">
        <w:rPr>
          <w:rFonts w:ascii="Times New Roman" w:hAnsi="Times New Roman" w:cs="Times New Roman"/>
          <w:sz w:val="28"/>
          <w:szCs w:val="20"/>
        </w:rPr>
        <w:t xml:space="preserve"> </w:t>
      </w:r>
      <w:r w:rsidR="00923FA4">
        <w:rPr>
          <w:rFonts w:ascii="Times New Roman" w:hAnsi="Times New Roman" w:cs="Times New Roman"/>
          <w:sz w:val="28"/>
          <w:szCs w:val="20"/>
        </w:rPr>
        <w:t>3</w:t>
      </w:r>
      <w:r w:rsidR="008924A4">
        <w:rPr>
          <w:rFonts w:ascii="Times New Roman" w:hAnsi="Times New Roman" w:cs="Times New Roman"/>
          <w:sz w:val="28"/>
          <w:szCs w:val="20"/>
        </w:rPr>
        <w:t>0</w:t>
      </w:r>
      <w:r w:rsidR="008924A4" w:rsidRPr="008924A4">
        <w:rPr>
          <w:rFonts w:ascii="Times New Roman" w:hAnsi="Times New Roman" w:cs="Times New Roman"/>
          <w:sz w:val="28"/>
          <w:szCs w:val="20"/>
        </w:rPr>
        <w:t> тыс. руб. (в том числе в</w:t>
      </w:r>
      <w:r w:rsidR="00450DE9">
        <w:rPr>
          <w:rFonts w:ascii="Times New Roman" w:hAnsi="Times New Roman" w:cs="Times New Roman"/>
          <w:sz w:val="28"/>
          <w:szCs w:val="20"/>
        </w:rPr>
        <w:t xml:space="preserve"> первом </w:t>
      </w:r>
      <w:r w:rsidR="008924A4" w:rsidRPr="008924A4">
        <w:rPr>
          <w:rFonts w:ascii="Times New Roman" w:hAnsi="Times New Roman" w:cs="Times New Roman"/>
          <w:sz w:val="28"/>
          <w:szCs w:val="20"/>
        </w:rPr>
        <w:t>полугодии 201</w:t>
      </w:r>
      <w:r w:rsidR="008924A4">
        <w:rPr>
          <w:rFonts w:ascii="Times New Roman" w:hAnsi="Times New Roman" w:cs="Times New Roman"/>
          <w:sz w:val="28"/>
          <w:szCs w:val="20"/>
        </w:rPr>
        <w:t>7</w:t>
      </w:r>
      <w:r w:rsidR="008924A4" w:rsidRPr="008924A4">
        <w:rPr>
          <w:rFonts w:ascii="Times New Roman" w:hAnsi="Times New Roman" w:cs="Times New Roman"/>
          <w:sz w:val="28"/>
          <w:szCs w:val="20"/>
        </w:rPr>
        <w:t xml:space="preserve"> г</w:t>
      </w:r>
      <w:r w:rsidR="00450DE9">
        <w:rPr>
          <w:rFonts w:ascii="Times New Roman" w:hAnsi="Times New Roman" w:cs="Times New Roman"/>
          <w:sz w:val="28"/>
          <w:szCs w:val="20"/>
        </w:rPr>
        <w:t>.</w:t>
      </w:r>
      <w:r w:rsidR="008924A4" w:rsidRPr="008924A4">
        <w:rPr>
          <w:rFonts w:ascii="Times New Roman" w:hAnsi="Times New Roman" w:cs="Times New Roman"/>
          <w:sz w:val="28"/>
          <w:szCs w:val="20"/>
        </w:rPr>
        <w:t xml:space="preserve"> – </w:t>
      </w:r>
      <w:r w:rsidR="00923FA4">
        <w:rPr>
          <w:rFonts w:ascii="Times New Roman" w:hAnsi="Times New Roman" w:cs="Times New Roman"/>
          <w:sz w:val="28"/>
          <w:szCs w:val="20"/>
        </w:rPr>
        <w:t>3</w:t>
      </w:r>
      <w:r w:rsidR="008924A4" w:rsidRPr="008924A4">
        <w:rPr>
          <w:rFonts w:ascii="Times New Roman" w:hAnsi="Times New Roman" w:cs="Times New Roman"/>
          <w:sz w:val="28"/>
          <w:szCs w:val="20"/>
        </w:rPr>
        <w:t>0</w:t>
      </w:r>
      <w:r w:rsidR="008924A4">
        <w:rPr>
          <w:rFonts w:ascii="Times New Roman" w:hAnsi="Times New Roman" w:cs="Times New Roman"/>
          <w:sz w:val="28"/>
          <w:szCs w:val="20"/>
        </w:rPr>
        <w:t> </w:t>
      </w:r>
      <w:r w:rsidR="008924A4" w:rsidRPr="008924A4">
        <w:rPr>
          <w:rFonts w:ascii="Times New Roman" w:hAnsi="Times New Roman" w:cs="Times New Roman"/>
          <w:sz w:val="28"/>
          <w:szCs w:val="20"/>
        </w:rPr>
        <w:t>тыс. руб.).</w:t>
      </w:r>
    </w:p>
    <w:p w:rsidR="00F5015E" w:rsidRPr="00F5015E" w:rsidRDefault="00CB392D" w:rsidP="00231DAD">
      <w:pPr>
        <w:spacing w:after="0" w:line="240" w:lineRule="auto"/>
        <w:ind w:right="-1" w:firstLineChars="244" w:firstLine="683"/>
        <w:jc w:val="both"/>
        <w:rPr>
          <w:rFonts w:ascii="Times New Roman" w:hAnsi="Times New Roman" w:cs="Times New Roman"/>
          <w:sz w:val="28"/>
          <w:szCs w:val="20"/>
        </w:rPr>
      </w:pPr>
      <w:r w:rsidRPr="00F5015E">
        <w:rPr>
          <w:rFonts w:ascii="Times New Roman" w:hAnsi="Times New Roman" w:cs="Times New Roman"/>
          <w:sz w:val="28"/>
          <w:szCs w:val="20"/>
        </w:rPr>
        <w:t>За отчетный период суд</w:t>
      </w:r>
      <w:r w:rsidR="00F5015E" w:rsidRPr="00F5015E">
        <w:rPr>
          <w:rFonts w:ascii="Times New Roman" w:hAnsi="Times New Roman" w:cs="Times New Roman"/>
          <w:sz w:val="28"/>
          <w:szCs w:val="20"/>
        </w:rPr>
        <w:t>ебными органами</w:t>
      </w:r>
      <w:r w:rsidRPr="00F5015E">
        <w:rPr>
          <w:rFonts w:ascii="Times New Roman" w:hAnsi="Times New Roman" w:cs="Times New Roman"/>
          <w:sz w:val="28"/>
          <w:szCs w:val="20"/>
        </w:rPr>
        <w:t xml:space="preserve"> приняты 3 решения о привлечении лицензиатов к административной ответственности, в том числе:</w:t>
      </w:r>
      <w:r w:rsidR="00C61BAE" w:rsidRPr="00F5015E">
        <w:rPr>
          <w:rFonts w:ascii="Times New Roman" w:hAnsi="Times New Roman" w:cs="Times New Roman"/>
          <w:sz w:val="28"/>
          <w:szCs w:val="20"/>
        </w:rPr>
        <w:t xml:space="preserve"> </w:t>
      </w:r>
    </w:p>
    <w:p w:rsidR="00F5015E" w:rsidRPr="00F5015E" w:rsidRDefault="00F5015E" w:rsidP="00231DAD">
      <w:pPr>
        <w:spacing w:after="0" w:line="240" w:lineRule="auto"/>
        <w:ind w:right="-1" w:firstLineChars="244" w:firstLine="683"/>
        <w:jc w:val="both"/>
        <w:rPr>
          <w:rFonts w:ascii="Times New Roman" w:hAnsi="Times New Roman" w:cs="Times New Roman"/>
          <w:sz w:val="28"/>
          <w:szCs w:val="20"/>
        </w:rPr>
      </w:pPr>
      <w:r w:rsidRPr="00F5015E">
        <w:rPr>
          <w:rFonts w:ascii="Times New Roman" w:hAnsi="Times New Roman" w:cs="Times New Roman"/>
          <w:sz w:val="28"/>
          <w:szCs w:val="20"/>
        </w:rPr>
        <w:t xml:space="preserve">2 решения в виде </w:t>
      </w:r>
      <w:r w:rsidR="00C61BAE" w:rsidRPr="00F5015E">
        <w:rPr>
          <w:rFonts w:ascii="Times New Roman" w:hAnsi="Times New Roman" w:cs="Times New Roman"/>
          <w:sz w:val="28"/>
          <w:szCs w:val="20"/>
        </w:rPr>
        <w:t>предупреждения</w:t>
      </w:r>
      <w:r w:rsidR="00852FC2">
        <w:rPr>
          <w:rFonts w:ascii="Times New Roman" w:hAnsi="Times New Roman" w:cs="Times New Roman"/>
          <w:sz w:val="28"/>
          <w:szCs w:val="20"/>
        </w:rPr>
        <w:t>;</w:t>
      </w:r>
    </w:p>
    <w:p w:rsidR="005454F3" w:rsidRPr="00F5015E" w:rsidRDefault="00F5015E" w:rsidP="00231DAD">
      <w:pPr>
        <w:spacing w:after="0" w:line="240" w:lineRule="auto"/>
        <w:ind w:right="-1" w:firstLineChars="244" w:firstLine="683"/>
        <w:jc w:val="both"/>
        <w:rPr>
          <w:rFonts w:ascii="Times New Roman" w:hAnsi="Times New Roman" w:cs="Times New Roman"/>
          <w:sz w:val="28"/>
          <w:szCs w:val="20"/>
        </w:rPr>
      </w:pPr>
      <w:r w:rsidRPr="00F5015E">
        <w:rPr>
          <w:rFonts w:ascii="Times New Roman" w:hAnsi="Times New Roman" w:cs="Times New Roman"/>
          <w:sz w:val="28"/>
          <w:szCs w:val="20"/>
        </w:rPr>
        <w:t>1 решение в виде</w:t>
      </w:r>
      <w:r w:rsidR="00C61BAE" w:rsidRPr="00F5015E">
        <w:rPr>
          <w:rFonts w:ascii="Times New Roman" w:hAnsi="Times New Roman" w:cs="Times New Roman"/>
          <w:sz w:val="28"/>
          <w:szCs w:val="20"/>
        </w:rPr>
        <w:t xml:space="preserve"> </w:t>
      </w:r>
      <w:r w:rsidR="00AD5118" w:rsidRPr="00F5015E">
        <w:rPr>
          <w:rFonts w:ascii="Times New Roman" w:hAnsi="Times New Roman" w:cs="Times New Roman"/>
          <w:sz w:val="28"/>
          <w:szCs w:val="20"/>
        </w:rPr>
        <w:t>наложен</w:t>
      </w:r>
      <w:r w:rsidRPr="00F5015E">
        <w:rPr>
          <w:rFonts w:ascii="Times New Roman" w:hAnsi="Times New Roman" w:cs="Times New Roman"/>
          <w:sz w:val="28"/>
          <w:szCs w:val="20"/>
        </w:rPr>
        <w:t>ного</w:t>
      </w:r>
      <w:r w:rsidR="00AD5118" w:rsidRPr="00F5015E">
        <w:rPr>
          <w:rFonts w:ascii="Times New Roman" w:hAnsi="Times New Roman" w:cs="Times New Roman"/>
          <w:sz w:val="28"/>
          <w:szCs w:val="20"/>
        </w:rPr>
        <w:t xml:space="preserve"> </w:t>
      </w:r>
      <w:r w:rsidR="00C61BAE" w:rsidRPr="00F5015E">
        <w:rPr>
          <w:rFonts w:ascii="Times New Roman" w:hAnsi="Times New Roman" w:cs="Times New Roman"/>
          <w:sz w:val="28"/>
          <w:szCs w:val="20"/>
        </w:rPr>
        <w:t>штраф</w:t>
      </w:r>
      <w:r w:rsidRPr="00F5015E">
        <w:rPr>
          <w:rFonts w:ascii="Times New Roman" w:hAnsi="Times New Roman" w:cs="Times New Roman"/>
          <w:sz w:val="28"/>
          <w:szCs w:val="20"/>
        </w:rPr>
        <w:t>а</w:t>
      </w:r>
      <w:r w:rsidR="00C61BAE" w:rsidRPr="00F5015E">
        <w:rPr>
          <w:rFonts w:ascii="Times New Roman" w:hAnsi="Times New Roman" w:cs="Times New Roman"/>
          <w:sz w:val="28"/>
          <w:szCs w:val="20"/>
        </w:rPr>
        <w:t>.</w:t>
      </w:r>
    </w:p>
    <w:p w:rsidR="00B06450" w:rsidRDefault="00B06450" w:rsidP="00231DAD">
      <w:pPr>
        <w:spacing w:after="0" w:line="240" w:lineRule="auto"/>
        <w:ind w:right="-1" w:firstLineChars="244" w:firstLine="683"/>
        <w:jc w:val="both"/>
        <w:rPr>
          <w:rFonts w:ascii="Times New Roman" w:hAnsi="Times New Roman" w:cs="Times New Roman"/>
          <w:sz w:val="28"/>
          <w:szCs w:val="20"/>
        </w:rPr>
      </w:pPr>
      <w:r>
        <w:rPr>
          <w:rFonts w:ascii="Times New Roman" w:hAnsi="Times New Roman" w:cs="Times New Roman"/>
          <w:sz w:val="28"/>
          <w:szCs w:val="20"/>
        </w:rPr>
        <w:t>Случаев неисполнения лицензиатами выданных Госкорпорацией «Росатом» предписаний в отчетном периоде зарегистрировано не было.</w:t>
      </w:r>
    </w:p>
    <w:p w:rsidR="006B4A22" w:rsidRPr="00900581" w:rsidRDefault="006B4A22" w:rsidP="00231DAD">
      <w:pPr>
        <w:spacing w:after="120" w:line="240" w:lineRule="auto"/>
        <w:ind w:right="-1" w:firstLineChars="244" w:firstLine="683"/>
        <w:jc w:val="both"/>
        <w:rPr>
          <w:rFonts w:ascii="Times New Roman" w:hAnsi="Times New Roman" w:cs="Times New Roman"/>
          <w:sz w:val="28"/>
          <w:szCs w:val="20"/>
        </w:rPr>
      </w:pPr>
    </w:p>
    <w:p w:rsidR="004A1497" w:rsidRPr="00940B6F" w:rsidRDefault="004A1497" w:rsidP="00231DAD">
      <w:pPr>
        <w:pStyle w:val="2"/>
        <w:spacing w:line="240" w:lineRule="auto"/>
        <w:ind w:right="-1" w:firstLine="709"/>
        <w:jc w:val="both"/>
        <w:rPr>
          <w:rFonts w:ascii="Times New Roman" w:hAnsi="Times New Roman" w:cs="Times New Roman"/>
          <w:b w:val="0"/>
          <w:bCs w:val="0"/>
          <w:i/>
          <w:iCs/>
          <w:color w:val="auto"/>
          <w:sz w:val="28"/>
          <w:szCs w:val="28"/>
        </w:rPr>
      </w:pPr>
      <w:bookmarkStart w:id="37" w:name="_Toc506552939"/>
      <w:r w:rsidRPr="00940B6F">
        <w:rPr>
          <w:rFonts w:ascii="Times New Roman" w:hAnsi="Times New Roman" w:cs="Times New Roman"/>
          <w:color w:val="auto"/>
          <w:sz w:val="28"/>
          <w:szCs w:val="28"/>
        </w:rPr>
        <w:t>5.2.</w:t>
      </w:r>
      <w:r w:rsidR="00AA668F" w:rsidRPr="00940B6F">
        <w:rPr>
          <w:rFonts w:ascii="Times New Roman" w:hAnsi="Times New Roman" w:cs="Times New Roman"/>
          <w:color w:val="auto"/>
          <w:sz w:val="28"/>
          <w:szCs w:val="28"/>
        </w:rPr>
        <w:t> </w:t>
      </w:r>
      <w:r w:rsidRPr="00940B6F">
        <w:rPr>
          <w:rFonts w:ascii="Times New Roman" w:hAnsi="Times New Roman" w:cs="Times New Roman"/>
          <w:color w:val="auto"/>
          <w:sz w:val="28"/>
          <w:szCs w:val="28"/>
        </w:rPr>
        <w:t xml:space="preserve">Сведения о способах проведения и масштабах методической работы с </w:t>
      </w:r>
      <w:r w:rsidR="00A55F5C" w:rsidRPr="00940B6F">
        <w:rPr>
          <w:rFonts w:ascii="Times New Roman" w:hAnsi="Times New Roman" w:cs="Times New Roman"/>
          <w:color w:val="auto"/>
          <w:sz w:val="28"/>
          <w:szCs w:val="28"/>
        </w:rPr>
        <w:t>лицензиатами</w:t>
      </w:r>
      <w:r w:rsidRPr="00940B6F">
        <w:rPr>
          <w:rFonts w:ascii="Times New Roman" w:hAnsi="Times New Roman" w:cs="Times New Roman"/>
          <w:color w:val="auto"/>
          <w:sz w:val="28"/>
          <w:szCs w:val="28"/>
        </w:rPr>
        <w:t>, в отношении которых проводятся проверки, направленной на предотвращение нарушений с их стороны</w:t>
      </w:r>
      <w:bookmarkEnd w:id="37"/>
    </w:p>
    <w:p w:rsidR="00221336" w:rsidRDefault="00221336" w:rsidP="00231DAD">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предотвращения нарушений </w:t>
      </w:r>
      <w:r w:rsidR="00A03870">
        <w:rPr>
          <w:rFonts w:ascii="Times New Roman" w:hAnsi="Times New Roman" w:cs="Times New Roman"/>
          <w:sz w:val="28"/>
          <w:szCs w:val="28"/>
        </w:rPr>
        <w:t xml:space="preserve">лицензионных требований и условий действия лицензий </w:t>
      </w:r>
      <w:r>
        <w:rPr>
          <w:rFonts w:ascii="Times New Roman" w:hAnsi="Times New Roman" w:cs="Times New Roman"/>
          <w:sz w:val="28"/>
          <w:szCs w:val="28"/>
        </w:rPr>
        <w:t xml:space="preserve">со стороны </w:t>
      </w:r>
      <w:r w:rsidR="00A55F5C">
        <w:rPr>
          <w:rFonts w:ascii="Times New Roman" w:hAnsi="Times New Roman" w:cs="Times New Roman"/>
          <w:sz w:val="28"/>
          <w:szCs w:val="28"/>
        </w:rPr>
        <w:t>лицензиатов</w:t>
      </w:r>
      <w:r>
        <w:rPr>
          <w:rFonts w:ascii="Times New Roman" w:hAnsi="Times New Roman" w:cs="Times New Roman"/>
          <w:sz w:val="28"/>
          <w:szCs w:val="28"/>
        </w:rPr>
        <w:t xml:space="preserve"> Госкорпорацией «Росатом» в отчетном периоде проводилась методическая работа.</w:t>
      </w:r>
    </w:p>
    <w:p w:rsidR="00827A69" w:rsidRDefault="00221336" w:rsidP="00231DAD">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форм методической работы с </w:t>
      </w:r>
      <w:r w:rsidR="00A55F5C">
        <w:rPr>
          <w:rFonts w:ascii="Times New Roman" w:hAnsi="Times New Roman" w:cs="Times New Roman"/>
          <w:sz w:val="28"/>
          <w:szCs w:val="28"/>
        </w:rPr>
        <w:t>лицензиатами</w:t>
      </w:r>
      <w:r>
        <w:rPr>
          <w:rFonts w:ascii="Times New Roman" w:hAnsi="Times New Roman" w:cs="Times New Roman"/>
          <w:sz w:val="28"/>
          <w:szCs w:val="28"/>
        </w:rPr>
        <w:t xml:space="preserve"> является проведение </w:t>
      </w:r>
      <w:r w:rsidR="00943160">
        <w:rPr>
          <w:rFonts w:ascii="Times New Roman" w:hAnsi="Times New Roman" w:cs="Times New Roman"/>
          <w:sz w:val="28"/>
          <w:szCs w:val="28"/>
        </w:rPr>
        <w:t xml:space="preserve">научно-технических мероприятий. </w:t>
      </w:r>
    </w:p>
    <w:p w:rsidR="00827A69" w:rsidRDefault="00943160" w:rsidP="00231DAD">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отчетном периоде </w:t>
      </w:r>
      <w:r w:rsidRPr="005123C1">
        <w:rPr>
          <w:rFonts w:ascii="Times New Roman" w:hAnsi="Times New Roman" w:cs="Times New Roman"/>
          <w:sz w:val="28"/>
          <w:szCs w:val="28"/>
        </w:rPr>
        <w:t>в соответствии с Пла</w:t>
      </w:r>
      <w:r>
        <w:rPr>
          <w:rFonts w:ascii="Times New Roman" w:hAnsi="Times New Roman" w:cs="Times New Roman"/>
          <w:sz w:val="28"/>
          <w:szCs w:val="28"/>
        </w:rPr>
        <w:t>ном проведения научных и научно-</w:t>
      </w:r>
      <w:r w:rsidRPr="005123C1">
        <w:rPr>
          <w:rFonts w:ascii="Times New Roman" w:hAnsi="Times New Roman" w:cs="Times New Roman"/>
          <w:sz w:val="28"/>
          <w:szCs w:val="28"/>
        </w:rPr>
        <w:t>технических мероприятий Госкорпорации «Росатом» на 2017 год, утвержденным прик</w:t>
      </w:r>
      <w:r>
        <w:rPr>
          <w:rFonts w:ascii="Times New Roman" w:hAnsi="Times New Roman" w:cs="Times New Roman"/>
          <w:sz w:val="28"/>
          <w:szCs w:val="28"/>
        </w:rPr>
        <w:t>азом Госкорпорации «Росатом» от </w:t>
      </w:r>
      <w:r w:rsidRPr="005B2C19">
        <w:rPr>
          <w:rFonts w:ascii="Times New Roman" w:hAnsi="Times New Roman" w:cs="Times New Roman"/>
          <w:sz w:val="28"/>
          <w:szCs w:val="28"/>
        </w:rPr>
        <w:t>28</w:t>
      </w:r>
      <w:r>
        <w:rPr>
          <w:rFonts w:ascii="Times New Roman" w:hAnsi="Times New Roman" w:cs="Times New Roman"/>
          <w:sz w:val="28"/>
          <w:szCs w:val="28"/>
        </w:rPr>
        <w:t>.02.2017 № </w:t>
      </w:r>
      <w:r w:rsidRPr="005123C1">
        <w:rPr>
          <w:rFonts w:ascii="Times New Roman" w:hAnsi="Times New Roman" w:cs="Times New Roman"/>
          <w:sz w:val="28"/>
          <w:szCs w:val="28"/>
        </w:rPr>
        <w:t>1/183-П, на</w:t>
      </w:r>
      <w:r>
        <w:rPr>
          <w:rFonts w:ascii="Times New Roman" w:hAnsi="Times New Roman" w:cs="Times New Roman"/>
          <w:sz w:val="28"/>
          <w:szCs w:val="28"/>
        </w:rPr>
        <w:t xml:space="preserve"> базе ФГУП «ФНПЦ НИИИС им. Ю.Е. </w:t>
      </w:r>
      <w:r w:rsidRPr="005123C1">
        <w:rPr>
          <w:rFonts w:ascii="Times New Roman" w:hAnsi="Times New Roman" w:cs="Times New Roman"/>
          <w:sz w:val="28"/>
          <w:szCs w:val="28"/>
        </w:rPr>
        <w:t>Седакова»</w:t>
      </w:r>
      <w:r>
        <w:rPr>
          <w:rFonts w:ascii="Times New Roman" w:hAnsi="Times New Roman" w:cs="Times New Roman"/>
          <w:sz w:val="28"/>
          <w:szCs w:val="28"/>
        </w:rPr>
        <w:t xml:space="preserve"> и АО «ОКБМ Африкантов»</w:t>
      </w:r>
      <w:r w:rsidRPr="005123C1">
        <w:rPr>
          <w:rFonts w:ascii="Times New Roman" w:hAnsi="Times New Roman" w:cs="Times New Roman"/>
          <w:sz w:val="28"/>
          <w:szCs w:val="28"/>
        </w:rPr>
        <w:t xml:space="preserve"> (Нижний Новгород) с 5 по 9 июня 2017 г</w:t>
      </w:r>
      <w:r w:rsidR="00450DE9">
        <w:rPr>
          <w:rFonts w:ascii="Times New Roman" w:hAnsi="Times New Roman" w:cs="Times New Roman"/>
          <w:sz w:val="28"/>
          <w:szCs w:val="28"/>
        </w:rPr>
        <w:t>.</w:t>
      </w:r>
      <w:r>
        <w:rPr>
          <w:rFonts w:ascii="Times New Roman" w:hAnsi="Times New Roman" w:cs="Times New Roman"/>
          <w:sz w:val="28"/>
          <w:szCs w:val="28"/>
        </w:rPr>
        <w:t xml:space="preserve"> был организован и проведен </w:t>
      </w:r>
      <w:r w:rsidR="00221336">
        <w:rPr>
          <w:rFonts w:ascii="Times New Roman" w:hAnsi="Times New Roman" w:cs="Times New Roman"/>
          <w:sz w:val="28"/>
          <w:szCs w:val="28"/>
        </w:rPr>
        <w:t>отраслево</w:t>
      </w:r>
      <w:r>
        <w:rPr>
          <w:rFonts w:ascii="Times New Roman" w:hAnsi="Times New Roman" w:cs="Times New Roman"/>
          <w:sz w:val="28"/>
          <w:szCs w:val="28"/>
        </w:rPr>
        <w:t>й</w:t>
      </w:r>
      <w:r w:rsidR="00221336" w:rsidRPr="005123C1">
        <w:rPr>
          <w:rFonts w:ascii="Times New Roman" w:hAnsi="Times New Roman" w:cs="Times New Roman"/>
          <w:sz w:val="28"/>
          <w:szCs w:val="28"/>
        </w:rPr>
        <w:t xml:space="preserve"> научно-техническ</w:t>
      </w:r>
      <w:r w:rsidR="002562EC">
        <w:rPr>
          <w:rFonts w:ascii="Times New Roman" w:hAnsi="Times New Roman" w:cs="Times New Roman"/>
          <w:sz w:val="28"/>
          <w:szCs w:val="28"/>
        </w:rPr>
        <w:t>и</w:t>
      </w:r>
      <w:r>
        <w:rPr>
          <w:rFonts w:ascii="Times New Roman" w:hAnsi="Times New Roman" w:cs="Times New Roman"/>
          <w:sz w:val="28"/>
          <w:szCs w:val="28"/>
        </w:rPr>
        <w:t>й</w:t>
      </w:r>
      <w:r w:rsidR="00221336" w:rsidRPr="005123C1">
        <w:rPr>
          <w:rFonts w:ascii="Times New Roman" w:hAnsi="Times New Roman" w:cs="Times New Roman"/>
          <w:sz w:val="28"/>
          <w:szCs w:val="28"/>
        </w:rPr>
        <w:t xml:space="preserve"> семинар-совещани</w:t>
      </w:r>
      <w:r>
        <w:rPr>
          <w:rFonts w:ascii="Times New Roman" w:hAnsi="Times New Roman" w:cs="Times New Roman"/>
          <w:sz w:val="28"/>
          <w:szCs w:val="28"/>
        </w:rPr>
        <w:t>е</w:t>
      </w:r>
      <w:r w:rsidR="00221336" w:rsidRPr="005123C1">
        <w:rPr>
          <w:rFonts w:ascii="Times New Roman" w:hAnsi="Times New Roman" w:cs="Times New Roman"/>
          <w:sz w:val="28"/>
          <w:szCs w:val="28"/>
        </w:rPr>
        <w:t xml:space="preserve"> «Система управления безопасностью при использовании атомной энергии в оборонных целях»</w:t>
      </w:r>
      <w:r w:rsidR="00221336">
        <w:rPr>
          <w:rFonts w:ascii="Times New Roman" w:hAnsi="Times New Roman" w:cs="Times New Roman"/>
          <w:sz w:val="28"/>
          <w:szCs w:val="28"/>
        </w:rPr>
        <w:t>, в рамках которого были про</w:t>
      </w:r>
      <w:r w:rsidR="00221336" w:rsidRPr="005123C1">
        <w:rPr>
          <w:rFonts w:ascii="Times New Roman" w:hAnsi="Times New Roman" w:cs="Times New Roman"/>
          <w:sz w:val="28"/>
          <w:szCs w:val="28"/>
        </w:rPr>
        <w:t>анализ</w:t>
      </w:r>
      <w:r w:rsidR="00221336">
        <w:rPr>
          <w:rFonts w:ascii="Times New Roman" w:hAnsi="Times New Roman" w:cs="Times New Roman"/>
          <w:sz w:val="28"/>
          <w:szCs w:val="28"/>
        </w:rPr>
        <w:t>ированы</w:t>
      </w:r>
      <w:r w:rsidR="00221336" w:rsidRPr="005123C1">
        <w:rPr>
          <w:rFonts w:ascii="Times New Roman" w:hAnsi="Times New Roman" w:cs="Times New Roman"/>
          <w:sz w:val="28"/>
          <w:szCs w:val="28"/>
        </w:rPr>
        <w:t xml:space="preserve"> результат</w:t>
      </w:r>
      <w:r w:rsidR="00221336">
        <w:rPr>
          <w:rFonts w:ascii="Times New Roman" w:hAnsi="Times New Roman" w:cs="Times New Roman"/>
          <w:sz w:val="28"/>
          <w:szCs w:val="28"/>
        </w:rPr>
        <w:t>ы</w:t>
      </w:r>
      <w:r w:rsidR="00221336" w:rsidRPr="005123C1">
        <w:rPr>
          <w:rFonts w:ascii="Times New Roman" w:hAnsi="Times New Roman" w:cs="Times New Roman"/>
          <w:sz w:val="28"/>
          <w:szCs w:val="28"/>
        </w:rPr>
        <w:t xml:space="preserve"> контрольной деятельности</w:t>
      </w:r>
      <w:r w:rsidR="00221336">
        <w:rPr>
          <w:rFonts w:ascii="Times New Roman" w:hAnsi="Times New Roman" w:cs="Times New Roman"/>
          <w:sz w:val="28"/>
          <w:szCs w:val="28"/>
        </w:rPr>
        <w:t xml:space="preserve"> и обсуждены вопросы</w:t>
      </w:r>
      <w:r w:rsidR="00221336" w:rsidRPr="005123C1">
        <w:rPr>
          <w:rFonts w:ascii="Times New Roman" w:hAnsi="Times New Roman" w:cs="Times New Roman"/>
          <w:sz w:val="28"/>
          <w:szCs w:val="28"/>
        </w:rPr>
        <w:t xml:space="preserve"> совершенствовани</w:t>
      </w:r>
      <w:r w:rsidR="00221336">
        <w:rPr>
          <w:rFonts w:ascii="Times New Roman" w:hAnsi="Times New Roman" w:cs="Times New Roman"/>
          <w:sz w:val="28"/>
          <w:szCs w:val="28"/>
        </w:rPr>
        <w:t>я</w:t>
      </w:r>
      <w:r w:rsidR="00221336" w:rsidRPr="005123C1">
        <w:rPr>
          <w:rFonts w:ascii="Times New Roman" w:hAnsi="Times New Roman" w:cs="Times New Roman"/>
          <w:sz w:val="28"/>
          <w:szCs w:val="28"/>
        </w:rPr>
        <w:t xml:space="preserve"> системы управления безопасностью при использова</w:t>
      </w:r>
      <w:r w:rsidR="00827A69">
        <w:rPr>
          <w:rFonts w:ascii="Times New Roman" w:hAnsi="Times New Roman" w:cs="Times New Roman"/>
          <w:sz w:val="28"/>
          <w:szCs w:val="28"/>
        </w:rPr>
        <w:t>нии атомной энергии в оборонных</w:t>
      </w:r>
      <w:r w:rsidR="00136B0B">
        <w:rPr>
          <w:rFonts w:ascii="Times New Roman" w:hAnsi="Times New Roman" w:cs="Times New Roman"/>
          <w:sz w:val="28"/>
          <w:szCs w:val="28"/>
        </w:rPr>
        <w:t xml:space="preserve"> </w:t>
      </w:r>
      <w:r w:rsidR="0053607C">
        <w:rPr>
          <w:rFonts w:ascii="Times New Roman" w:hAnsi="Times New Roman" w:cs="Times New Roman"/>
          <w:sz w:val="28"/>
          <w:szCs w:val="28"/>
        </w:rPr>
        <w:t xml:space="preserve">целях </w:t>
      </w:r>
      <w:r w:rsidR="00136B0B">
        <w:rPr>
          <w:rFonts w:ascii="Times New Roman" w:hAnsi="Times New Roman" w:cs="Times New Roman"/>
          <w:sz w:val="28"/>
          <w:szCs w:val="28"/>
        </w:rPr>
        <w:t xml:space="preserve">с подготовкой предложений </w:t>
      </w:r>
      <w:r w:rsidR="005974CD">
        <w:rPr>
          <w:rFonts w:ascii="Times New Roman" w:hAnsi="Times New Roman" w:cs="Times New Roman"/>
          <w:sz w:val="28"/>
          <w:szCs w:val="28"/>
        </w:rPr>
        <w:t xml:space="preserve">дальнейшего развития и </w:t>
      </w:r>
      <w:r w:rsidR="00136B0B">
        <w:rPr>
          <w:rFonts w:ascii="Times New Roman" w:hAnsi="Times New Roman" w:cs="Times New Roman"/>
          <w:sz w:val="28"/>
          <w:szCs w:val="28"/>
        </w:rPr>
        <w:t>совершенствовани</w:t>
      </w:r>
      <w:r w:rsidR="005974CD">
        <w:rPr>
          <w:rFonts w:ascii="Times New Roman" w:hAnsi="Times New Roman" w:cs="Times New Roman"/>
          <w:sz w:val="28"/>
          <w:szCs w:val="28"/>
        </w:rPr>
        <w:t>я</w:t>
      </w:r>
      <w:r w:rsidR="00136B0B">
        <w:rPr>
          <w:rFonts w:ascii="Times New Roman" w:hAnsi="Times New Roman" w:cs="Times New Roman"/>
          <w:sz w:val="28"/>
          <w:szCs w:val="28"/>
        </w:rPr>
        <w:t xml:space="preserve"> деятельности по осуществлению лицензионного контроля</w:t>
      </w:r>
      <w:r w:rsidR="00827A69">
        <w:rPr>
          <w:rFonts w:ascii="Times New Roman" w:hAnsi="Times New Roman" w:cs="Times New Roman"/>
          <w:sz w:val="28"/>
          <w:szCs w:val="28"/>
        </w:rPr>
        <w:t>.</w:t>
      </w:r>
    </w:p>
    <w:p w:rsidR="00136B0B" w:rsidRDefault="00827A69" w:rsidP="00231DAD">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Также </w:t>
      </w:r>
      <w:r w:rsidR="00136B0B">
        <w:rPr>
          <w:rFonts w:ascii="Times New Roman" w:hAnsi="Times New Roman" w:cs="Times New Roman"/>
          <w:sz w:val="28"/>
          <w:szCs w:val="28"/>
        </w:rPr>
        <w:t xml:space="preserve">в 2017 году </w:t>
      </w:r>
      <w:r w:rsidR="00B84C79">
        <w:rPr>
          <w:rFonts w:ascii="Times New Roman" w:hAnsi="Times New Roman" w:cs="Times New Roman"/>
          <w:sz w:val="28"/>
          <w:szCs w:val="28"/>
        </w:rPr>
        <w:t>дважды публиковалось</w:t>
      </w:r>
      <w:r w:rsidR="00136B0B">
        <w:rPr>
          <w:rFonts w:ascii="Times New Roman" w:hAnsi="Times New Roman" w:cs="Times New Roman"/>
          <w:sz w:val="28"/>
          <w:szCs w:val="28"/>
        </w:rPr>
        <w:t xml:space="preserve"> периодическое издание - </w:t>
      </w:r>
      <w:r w:rsidR="00221336" w:rsidRPr="00636C7C">
        <w:rPr>
          <w:rFonts w:ascii="Times New Roman" w:hAnsi="Times New Roman" w:cs="Times New Roman"/>
          <w:sz w:val="28"/>
          <w:szCs w:val="28"/>
        </w:rPr>
        <w:t>информационн</w:t>
      </w:r>
      <w:r w:rsidR="00136B0B">
        <w:rPr>
          <w:rFonts w:ascii="Times New Roman" w:hAnsi="Times New Roman" w:cs="Times New Roman"/>
          <w:sz w:val="28"/>
          <w:szCs w:val="28"/>
        </w:rPr>
        <w:t>ый</w:t>
      </w:r>
      <w:r w:rsidR="00221336" w:rsidRPr="00636C7C">
        <w:rPr>
          <w:rFonts w:ascii="Times New Roman" w:hAnsi="Times New Roman" w:cs="Times New Roman"/>
          <w:sz w:val="28"/>
          <w:szCs w:val="28"/>
        </w:rPr>
        <w:t xml:space="preserve"> бюллетен</w:t>
      </w:r>
      <w:r w:rsidR="00136B0B">
        <w:rPr>
          <w:rFonts w:ascii="Times New Roman" w:hAnsi="Times New Roman" w:cs="Times New Roman"/>
          <w:sz w:val="28"/>
          <w:szCs w:val="28"/>
        </w:rPr>
        <w:t>ь</w:t>
      </w:r>
      <w:r w:rsidR="00221336" w:rsidRPr="00636C7C">
        <w:rPr>
          <w:rFonts w:ascii="Times New Roman" w:hAnsi="Times New Roman" w:cs="Times New Roman"/>
          <w:sz w:val="28"/>
          <w:szCs w:val="28"/>
        </w:rPr>
        <w:t xml:space="preserve"> Госкорпорации «Росатом» «Безопасность в ядерном оружейном комплексе».</w:t>
      </w:r>
    </w:p>
    <w:p w:rsidR="00221336" w:rsidRPr="00636C7C" w:rsidRDefault="00221336" w:rsidP="00231DAD">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011158">
        <w:rPr>
          <w:rFonts w:ascii="Times New Roman" w:hAnsi="Times New Roman" w:cs="Times New Roman"/>
          <w:sz w:val="28"/>
          <w:szCs w:val="28"/>
        </w:rPr>
        <w:t xml:space="preserve">уполномоченными </w:t>
      </w:r>
      <w:r w:rsidR="00591A7B">
        <w:rPr>
          <w:rFonts w:ascii="Times New Roman" w:hAnsi="Times New Roman" w:cs="Times New Roman"/>
          <w:sz w:val="28"/>
          <w:szCs w:val="28"/>
        </w:rPr>
        <w:t>работниками</w:t>
      </w:r>
      <w:r>
        <w:rPr>
          <w:rFonts w:ascii="Times New Roman" w:hAnsi="Times New Roman" w:cs="Times New Roman"/>
          <w:sz w:val="28"/>
          <w:szCs w:val="28"/>
        </w:rPr>
        <w:t xml:space="preserve"> Госкорпорации «Росатом» регулярно осуществля</w:t>
      </w:r>
      <w:r w:rsidR="001E580D">
        <w:rPr>
          <w:rFonts w:ascii="Times New Roman" w:hAnsi="Times New Roman" w:cs="Times New Roman"/>
          <w:sz w:val="28"/>
          <w:szCs w:val="28"/>
        </w:rPr>
        <w:t>лись</w:t>
      </w:r>
      <w:r>
        <w:rPr>
          <w:rFonts w:ascii="Times New Roman" w:hAnsi="Times New Roman" w:cs="Times New Roman"/>
          <w:sz w:val="28"/>
          <w:szCs w:val="28"/>
        </w:rPr>
        <w:t xml:space="preserve"> по электронной почте и телефону </w:t>
      </w:r>
      <w:r w:rsidR="00D75975">
        <w:rPr>
          <w:rFonts w:ascii="Times New Roman" w:hAnsi="Times New Roman" w:cs="Times New Roman"/>
          <w:sz w:val="28"/>
          <w:szCs w:val="28"/>
        </w:rPr>
        <w:t>разъяснения по вопросам осуществления лицензионного контроля</w:t>
      </w:r>
      <w:r w:rsidR="00D75975" w:rsidRPr="00D75975">
        <w:rPr>
          <w:rFonts w:ascii="Times New Roman" w:hAnsi="Times New Roman" w:cs="Times New Roman"/>
          <w:sz w:val="28"/>
          <w:szCs w:val="28"/>
        </w:rPr>
        <w:t xml:space="preserve"> </w:t>
      </w:r>
      <w:r w:rsidR="00D75975">
        <w:rPr>
          <w:rFonts w:ascii="Times New Roman" w:hAnsi="Times New Roman" w:cs="Times New Roman"/>
          <w:sz w:val="28"/>
          <w:szCs w:val="28"/>
        </w:rPr>
        <w:t xml:space="preserve">и методические консультации </w:t>
      </w:r>
      <w:r>
        <w:rPr>
          <w:rFonts w:ascii="Times New Roman" w:hAnsi="Times New Roman" w:cs="Times New Roman"/>
          <w:sz w:val="28"/>
          <w:szCs w:val="28"/>
        </w:rPr>
        <w:t xml:space="preserve">представителей </w:t>
      </w:r>
      <w:r w:rsidR="00A55F5C">
        <w:rPr>
          <w:rFonts w:ascii="Times New Roman" w:hAnsi="Times New Roman" w:cs="Times New Roman"/>
          <w:sz w:val="28"/>
          <w:szCs w:val="28"/>
        </w:rPr>
        <w:t>лицензиатов</w:t>
      </w:r>
      <w:r>
        <w:rPr>
          <w:rFonts w:ascii="Times New Roman" w:hAnsi="Times New Roman" w:cs="Times New Roman"/>
          <w:sz w:val="28"/>
          <w:szCs w:val="28"/>
        </w:rPr>
        <w:t>.</w:t>
      </w:r>
      <w:r w:rsidR="001E580D" w:rsidRPr="001E580D">
        <w:rPr>
          <w:rFonts w:ascii="Times New Roman" w:hAnsi="Times New Roman" w:cs="Times New Roman"/>
          <w:sz w:val="28"/>
          <w:szCs w:val="28"/>
        </w:rPr>
        <w:t xml:space="preserve"> </w:t>
      </w:r>
      <w:r w:rsidR="001E580D">
        <w:rPr>
          <w:rFonts w:ascii="Times New Roman" w:hAnsi="Times New Roman" w:cs="Times New Roman"/>
          <w:sz w:val="28"/>
          <w:szCs w:val="28"/>
        </w:rPr>
        <w:t>За отчетный период проведено 144 письменных (включая электронные) консультаци</w:t>
      </w:r>
      <w:r w:rsidR="00292DE2">
        <w:rPr>
          <w:rFonts w:ascii="Times New Roman" w:hAnsi="Times New Roman" w:cs="Times New Roman"/>
          <w:sz w:val="28"/>
          <w:szCs w:val="28"/>
        </w:rPr>
        <w:t>й</w:t>
      </w:r>
      <w:r w:rsidR="001E580D">
        <w:rPr>
          <w:rFonts w:ascii="Times New Roman" w:hAnsi="Times New Roman" w:cs="Times New Roman"/>
          <w:sz w:val="28"/>
          <w:szCs w:val="28"/>
        </w:rPr>
        <w:t xml:space="preserve"> относительно порядка </w:t>
      </w:r>
      <w:r w:rsidR="00292DE2">
        <w:rPr>
          <w:rFonts w:ascii="Times New Roman" w:hAnsi="Times New Roman" w:cs="Times New Roman"/>
          <w:sz w:val="28"/>
          <w:szCs w:val="28"/>
        </w:rPr>
        <w:t xml:space="preserve">осуществления </w:t>
      </w:r>
      <w:r w:rsidR="001E580D">
        <w:rPr>
          <w:rFonts w:ascii="Times New Roman" w:hAnsi="Times New Roman" w:cs="Times New Roman"/>
          <w:sz w:val="28"/>
          <w:szCs w:val="28"/>
        </w:rPr>
        <w:t>лицензионного контроля.</w:t>
      </w:r>
    </w:p>
    <w:p w:rsidR="00221336" w:rsidRDefault="00221336" w:rsidP="00231DAD">
      <w:pPr>
        <w:spacing w:line="240" w:lineRule="auto"/>
        <w:ind w:right="-1" w:firstLine="709"/>
        <w:jc w:val="both"/>
        <w:rPr>
          <w:rFonts w:ascii="Times New Roman" w:hAnsi="Times New Roman" w:cs="Times New Roman"/>
          <w:sz w:val="28"/>
          <w:szCs w:val="28"/>
        </w:rPr>
      </w:pPr>
    </w:p>
    <w:p w:rsidR="00AA668F" w:rsidRPr="002D11E0" w:rsidRDefault="002D11E0" w:rsidP="00231DAD">
      <w:pPr>
        <w:pStyle w:val="2"/>
        <w:spacing w:line="240" w:lineRule="auto"/>
        <w:ind w:right="-1" w:firstLine="709"/>
        <w:jc w:val="both"/>
        <w:rPr>
          <w:rFonts w:ascii="Times New Roman" w:hAnsi="Times New Roman" w:cs="Times New Roman"/>
          <w:color w:val="auto"/>
          <w:sz w:val="28"/>
          <w:szCs w:val="28"/>
        </w:rPr>
      </w:pPr>
      <w:bookmarkStart w:id="38" w:name="_Toc506552940"/>
      <w:r w:rsidRPr="004A1497">
        <w:rPr>
          <w:rFonts w:ascii="Times New Roman" w:hAnsi="Times New Roman" w:cs="Times New Roman"/>
          <w:color w:val="auto"/>
          <w:sz w:val="28"/>
          <w:szCs w:val="28"/>
        </w:rPr>
        <w:lastRenderedPageBreak/>
        <w:t>5.</w:t>
      </w:r>
      <w:r w:rsidR="00AA668F" w:rsidRPr="002D11E0">
        <w:rPr>
          <w:rFonts w:ascii="Times New Roman" w:hAnsi="Times New Roman" w:cs="Times New Roman"/>
          <w:color w:val="auto"/>
          <w:sz w:val="28"/>
          <w:szCs w:val="28"/>
        </w:rPr>
        <w:t>3.</w:t>
      </w:r>
      <w:r w:rsidR="00AA668F" w:rsidRPr="002D11E0">
        <w:rPr>
          <w:rFonts w:ascii="Times New Roman" w:hAnsi="Times New Roman" w:cs="Times New Roman"/>
          <w:bCs w:val="0"/>
          <w:color w:val="auto"/>
          <w:sz w:val="28"/>
          <w:szCs w:val="28"/>
        </w:rPr>
        <w:t> </w:t>
      </w:r>
      <w:r w:rsidR="00AA668F" w:rsidRPr="002D11E0">
        <w:rPr>
          <w:rFonts w:ascii="Times New Roman" w:hAnsi="Times New Roman" w:cs="Times New Roman"/>
          <w:color w:val="auto"/>
          <w:sz w:val="28"/>
          <w:szCs w:val="28"/>
        </w:rPr>
        <w:t xml:space="preserve">Сведения об оспаривании в суде </w:t>
      </w:r>
      <w:r w:rsidR="00A55F5C">
        <w:rPr>
          <w:rFonts w:ascii="Times New Roman" w:hAnsi="Times New Roman" w:cs="Times New Roman"/>
          <w:color w:val="auto"/>
          <w:sz w:val="28"/>
          <w:szCs w:val="28"/>
        </w:rPr>
        <w:t>лицензиатами</w:t>
      </w:r>
      <w:r w:rsidR="00AA668F" w:rsidRPr="002D11E0">
        <w:rPr>
          <w:rFonts w:ascii="Times New Roman" w:hAnsi="Times New Roman" w:cs="Times New Roman"/>
          <w:color w:val="auto"/>
          <w:sz w:val="28"/>
          <w:szCs w:val="28"/>
        </w:rPr>
        <w:t xml:space="preserve"> оснований и результатов проведения в отношении </w:t>
      </w:r>
      <w:r w:rsidR="00A53E96">
        <w:rPr>
          <w:rFonts w:ascii="Times New Roman" w:hAnsi="Times New Roman" w:cs="Times New Roman"/>
          <w:color w:val="auto"/>
          <w:sz w:val="28"/>
          <w:szCs w:val="28"/>
        </w:rPr>
        <w:t>н</w:t>
      </w:r>
      <w:r w:rsidR="00AA668F" w:rsidRPr="002D11E0">
        <w:rPr>
          <w:rFonts w:ascii="Times New Roman" w:hAnsi="Times New Roman" w:cs="Times New Roman"/>
          <w:color w:val="auto"/>
          <w:sz w:val="28"/>
          <w:szCs w:val="28"/>
        </w:rPr>
        <w:t xml:space="preserve">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w:t>
      </w:r>
      <w:r w:rsidR="00AA668F" w:rsidRPr="002D11E0">
        <w:rPr>
          <w:rFonts w:ascii="Times New Roman" w:hAnsi="Times New Roman" w:cs="Times New Roman"/>
          <w:bCs w:val="0"/>
          <w:color w:val="auto"/>
          <w:sz w:val="28"/>
          <w:szCs w:val="28"/>
        </w:rPr>
        <w:t>Госкорпорации «Росатом»</w:t>
      </w:r>
      <w:r w:rsidR="00AA668F" w:rsidRPr="002D11E0">
        <w:rPr>
          <w:rFonts w:ascii="Times New Roman" w:hAnsi="Times New Roman" w:cs="Times New Roman"/>
          <w:color w:val="auto"/>
          <w:sz w:val="28"/>
          <w:szCs w:val="28"/>
        </w:rPr>
        <w:t>)</w:t>
      </w:r>
      <w:bookmarkEnd w:id="38"/>
    </w:p>
    <w:p w:rsidR="00BA3974" w:rsidRDefault="007C4A17" w:rsidP="00231DAD">
      <w:pPr>
        <w:spacing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отчетном периоде случаев оспаривания в суде </w:t>
      </w:r>
      <w:r w:rsidR="00A55F5C">
        <w:rPr>
          <w:rFonts w:ascii="Times New Roman" w:hAnsi="Times New Roman" w:cs="Times New Roman"/>
          <w:sz w:val="28"/>
          <w:szCs w:val="28"/>
        </w:rPr>
        <w:t>лицензиатами</w:t>
      </w:r>
      <w:r>
        <w:rPr>
          <w:rFonts w:ascii="Times New Roman" w:hAnsi="Times New Roman" w:cs="Times New Roman"/>
          <w:sz w:val="28"/>
          <w:szCs w:val="28"/>
        </w:rPr>
        <w:t xml:space="preserve"> оснований и результатов проведения в отношении </w:t>
      </w:r>
      <w:r w:rsidR="00A53E96">
        <w:rPr>
          <w:rFonts w:ascii="Times New Roman" w:hAnsi="Times New Roman" w:cs="Times New Roman"/>
          <w:sz w:val="28"/>
          <w:szCs w:val="28"/>
        </w:rPr>
        <w:t>н</w:t>
      </w:r>
      <w:r>
        <w:rPr>
          <w:rFonts w:ascii="Times New Roman" w:hAnsi="Times New Roman" w:cs="Times New Roman"/>
          <w:sz w:val="28"/>
          <w:szCs w:val="28"/>
        </w:rPr>
        <w:t xml:space="preserve">их мероприятий по </w:t>
      </w:r>
      <w:r w:rsidR="00772E35">
        <w:rPr>
          <w:rFonts w:ascii="Times New Roman" w:hAnsi="Times New Roman" w:cs="Times New Roman"/>
          <w:sz w:val="28"/>
          <w:szCs w:val="28"/>
        </w:rPr>
        <w:t xml:space="preserve">лицензионному </w:t>
      </w:r>
      <w:r>
        <w:rPr>
          <w:rFonts w:ascii="Times New Roman" w:hAnsi="Times New Roman" w:cs="Times New Roman"/>
          <w:sz w:val="28"/>
          <w:szCs w:val="28"/>
        </w:rPr>
        <w:t xml:space="preserve">контролю Госкорпорацией «Росатом» </w:t>
      </w:r>
      <w:r w:rsidR="007861F3">
        <w:rPr>
          <w:rFonts w:ascii="Times New Roman" w:hAnsi="Times New Roman" w:cs="Times New Roman"/>
          <w:sz w:val="28"/>
          <w:szCs w:val="28"/>
        </w:rPr>
        <w:t xml:space="preserve">зафиксировано </w:t>
      </w:r>
      <w:r>
        <w:rPr>
          <w:rFonts w:ascii="Times New Roman" w:hAnsi="Times New Roman" w:cs="Times New Roman"/>
          <w:sz w:val="28"/>
          <w:szCs w:val="28"/>
        </w:rPr>
        <w:t>не было.</w:t>
      </w:r>
      <w:r w:rsidR="00BA3974" w:rsidRPr="00614FF5">
        <w:rPr>
          <w:rFonts w:ascii="Times New Roman" w:hAnsi="Times New Roman" w:cs="Times New Roman"/>
          <w:sz w:val="28"/>
          <w:szCs w:val="28"/>
        </w:rPr>
        <w:br w:type="page"/>
      </w:r>
    </w:p>
    <w:p w:rsidR="00311867" w:rsidRPr="00311867" w:rsidRDefault="00311867" w:rsidP="00AC15EE">
      <w:pPr>
        <w:pStyle w:val="1"/>
        <w:spacing w:before="240" w:after="240" w:line="240" w:lineRule="auto"/>
        <w:ind w:right="-1"/>
        <w:jc w:val="center"/>
        <w:rPr>
          <w:rFonts w:ascii="Times New Roman" w:hAnsi="Times New Roman" w:cs="Times New Roman"/>
          <w:bCs w:val="0"/>
          <w:color w:val="auto"/>
        </w:rPr>
      </w:pPr>
      <w:bookmarkStart w:id="39" w:name="_Toc478055549"/>
      <w:bookmarkStart w:id="40" w:name="_Toc506552941"/>
      <w:r w:rsidRPr="00311867">
        <w:rPr>
          <w:rFonts w:ascii="Times New Roman" w:hAnsi="Times New Roman" w:cs="Times New Roman"/>
          <w:bCs w:val="0"/>
          <w:color w:val="auto"/>
        </w:rPr>
        <w:lastRenderedPageBreak/>
        <w:t>6.</w:t>
      </w:r>
      <w:r w:rsidR="00AA668F">
        <w:rPr>
          <w:rFonts w:ascii="Times New Roman" w:hAnsi="Times New Roman" w:cs="Times New Roman"/>
          <w:bCs w:val="0"/>
          <w:color w:val="auto"/>
        </w:rPr>
        <w:t> </w:t>
      </w:r>
      <w:r w:rsidRPr="00311867">
        <w:rPr>
          <w:rFonts w:ascii="Times New Roman" w:hAnsi="Times New Roman" w:cs="Times New Roman"/>
          <w:bCs w:val="0"/>
          <w:color w:val="auto"/>
        </w:rPr>
        <w:t xml:space="preserve">Анализ и оценка эффективности </w:t>
      </w:r>
      <w:r w:rsidR="00AA43A6">
        <w:rPr>
          <w:rFonts w:ascii="Times New Roman" w:hAnsi="Times New Roman" w:cs="Times New Roman"/>
          <w:bCs w:val="0"/>
          <w:color w:val="auto"/>
        </w:rPr>
        <w:t>лицензион</w:t>
      </w:r>
      <w:r w:rsidRPr="00311867">
        <w:rPr>
          <w:rFonts w:ascii="Times New Roman" w:hAnsi="Times New Roman" w:cs="Times New Roman"/>
          <w:bCs w:val="0"/>
          <w:color w:val="auto"/>
        </w:rPr>
        <w:t>ного контроля</w:t>
      </w:r>
      <w:bookmarkEnd w:id="39"/>
      <w:bookmarkEnd w:id="40"/>
      <w:r w:rsidR="003B28B9" w:rsidRPr="003B28B9">
        <w:rPr>
          <w:rFonts w:ascii="Times New Roman" w:hAnsi="Times New Roman" w:cs="Times New Roman"/>
        </w:rPr>
        <w:t xml:space="preserve"> </w:t>
      </w:r>
    </w:p>
    <w:p w:rsidR="00D0584E" w:rsidRDefault="00D0584E" w:rsidP="00231DAD">
      <w:pPr>
        <w:pStyle w:val="2"/>
        <w:spacing w:line="240" w:lineRule="auto"/>
        <w:ind w:right="-1" w:firstLine="709"/>
        <w:jc w:val="both"/>
        <w:rPr>
          <w:rFonts w:ascii="Times New Roman" w:hAnsi="Times New Roman" w:cs="Times New Roman"/>
          <w:color w:val="auto"/>
          <w:sz w:val="28"/>
          <w:szCs w:val="28"/>
        </w:rPr>
      </w:pPr>
      <w:bookmarkStart w:id="41" w:name="_Toc478055550"/>
      <w:bookmarkStart w:id="42" w:name="_Toc506552942"/>
      <w:r w:rsidRPr="00D0584E">
        <w:rPr>
          <w:rFonts w:ascii="Times New Roman" w:hAnsi="Times New Roman" w:cs="Times New Roman"/>
          <w:color w:val="auto"/>
          <w:sz w:val="28"/>
          <w:szCs w:val="28"/>
        </w:rPr>
        <w:t>6.1.</w:t>
      </w:r>
      <w:r w:rsidR="00AA668F">
        <w:rPr>
          <w:rFonts w:ascii="Times New Roman" w:hAnsi="Times New Roman" w:cs="Times New Roman"/>
          <w:color w:val="auto"/>
          <w:sz w:val="28"/>
          <w:szCs w:val="28"/>
        </w:rPr>
        <w:t> </w:t>
      </w:r>
      <w:r w:rsidRPr="00D0584E">
        <w:rPr>
          <w:rFonts w:ascii="Times New Roman" w:hAnsi="Times New Roman" w:cs="Times New Roman"/>
          <w:color w:val="auto"/>
          <w:sz w:val="28"/>
          <w:szCs w:val="28"/>
        </w:rPr>
        <w:t xml:space="preserve">Показатели эффективности </w:t>
      </w:r>
      <w:r w:rsidR="00AA43A6">
        <w:rPr>
          <w:rFonts w:ascii="Times New Roman" w:hAnsi="Times New Roman" w:cs="Times New Roman"/>
          <w:color w:val="auto"/>
          <w:sz w:val="28"/>
          <w:szCs w:val="28"/>
        </w:rPr>
        <w:t>лицензион</w:t>
      </w:r>
      <w:r w:rsidRPr="00D0584E">
        <w:rPr>
          <w:rFonts w:ascii="Times New Roman" w:hAnsi="Times New Roman" w:cs="Times New Roman"/>
          <w:color w:val="auto"/>
          <w:sz w:val="28"/>
          <w:szCs w:val="28"/>
        </w:rPr>
        <w:t xml:space="preserve">ного контроля, рассчитанные на основании сведений, </w:t>
      </w:r>
      <w:r w:rsidRPr="002B6E3C">
        <w:rPr>
          <w:rFonts w:ascii="Times New Roman" w:hAnsi="Times New Roman" w:cs="Times New Roman"/>
          <w:color w:val="auto"/>
          <w:sz w:val="28"/>
          <w:szCs w:val="28"/>
        </w:rPr>
        <w:t>содержащихся в форме</w:t>
      </w:r>
      <w:r w:rsidR="003B28B9" w:rsidRPr="002B6E3C">
        <w:rPr>
          <w:rFonts w:ascii="Times New Roman" w:hAnsi="Times New Roman" w:cs="Times New Roman"/>
          <w:color w:val="auto"/>
          <w:sz w:val="28"/>
          <w:szCs w:val="28"/>
        </w:rPr>
        <w:t xml:space="preserve"> </w:t>
      </w:r>
      <w:r w:rsidRPr="002B6E3C">
        <w:rPr>
          <w:rFonts w:ascii="Times New Roman" w:hAnsi="Times New Roman" w:cs="Times New Roman"/>
          <w:color w:val="auto"/>
          <w:sz w:val="28"/>
          <w:szCs w:val="28"/>
        </w:rPr>
        <w:t>№</w:t>
      </w:r>
      <w:r w:rsidR="00CD3173" w:rsidRPr="002B6E3C">
        <w:rPr>
          <w:rFonts w:ascii="Times New Roman" w:hAnsi="Times New Roman" w:cs="Times New Roman"/>
          <w:color w:val="auto"/>
          <w:sz w:val="28"/>
          <w:szCs w:val="28"/>
        </w:rPr>
        <w:t> </w:t>
      </w:r>
      <w:r w:rsidRPr="002B6E3C">
        <w:rPr>
          <w:rFonts w:ascii="Times New Roman" w:hAnsi="Times New Roman" w:cs="Times New Roman"/>
          <w:color w:val="auto"/>
          <w:sz w:val="28"/>
          <w:szCs w:val="28"/>
        </w:rPr>
        <w:t xml:space="preserve">1-контроль "Сведения об осуществлении </w:t>
      </w:r>
      <w:r w:rsidR="008F5865" w:rsidRPr="002B6E3C">
        <w:rPr>
          <w:rFonts w:ascii="Times New Roman" w:hAnsi="Times New Roman" w:cs="Times New Roman"/>
          <w:color w:val="auto"/>
          <w:sz w:val="28"/>
          <w:szCs w:val="28"/>
        </w:rPr>
        <w:t>государстве</w:t>
      </w:r>
      <w:r w:rsidR="00AA43A6" w:rsidRPr="002B6E3C">
        <w:rPr>
          <w:rFonts w:ascii="Times New Roman" w:hAnsi="Times New Roman" w:cs="Times New Roman"/>
          <w:color w:val="auto"/>
          <w:sz w:val="28"/>
          <w:szCs w:val="28"/>
        </w:rPr>
        <w:t>н</w:t>
      </w:r>
      <w:r w:rsidRPr="002B6E3C">
        <w:rPr>
          <w:rFonts w:ascii="Times New Roman" w:hAnsi="Times New Roman" w:cs="Times New Roman"/>
          <w:color w:val="auto"/>
          <w:sz w:val="28"/>
          <w:szCs w:val="28"/>
        </w:rPr>
        <w:t>ного контроля (надзора) и муниципального контроля", утвержденной приказом Росстата от</w:t>
      </w:r>
      <w:r w:rsidR="00F65F16">
        <w:rPr>
          <w:rFonts w:ascii="Times New Roman" w:hAnsi="Times New Roman" w:cs="Times New Roman"/>
          <w:color w:val="auto"/>
          <w:sz w:val="28"/>
          <w:szCs w:val="28"/>
        </w:rPr>
        <w:t> </w:t>
      </w:r>
      <w:r w:rsidRPr="002B6E3C">
        <w:rPr>
          <w:rFonts w:ascii="Times New Roman" w:hAnsi="Times New Roman" w:cs="Times New Roman"/>
          <w:color w:val="auto"/>
          <w:sz w:val="28"/>
          <w:szCs w:val="28"/>
        </w:rPr>
        <w:t>21</w:t>
      </w:r>
      <w:r w:rsidR="004D7A1C" w:rsidRPr="002B6E3C">
        <w:rPr>
          <w:rFonts w:ascii="Times New Roman" w:hAnsi="Times New Roman" w:cs="Times New Roman"/>
          <w:color w:val="auto"/>
          <w:sz w:val="28"/>
          <w:szCs w:val="28"/>
        </w:rPr>
        <w:t>.12.2011</w:t>
      </w:r>
      <w:r w:rsidRPr="002B6E3C">
        <w:rPr>
          <w:rFonts w:ascii="Times New Roman" w:hAnsi="Times New Roman" w:cs="Times New Roman"/>
          <w:color w:val="auto"/>
          <w:sz w:val="28"/>
          <w:szCs w:val="28"/>
        </w:rPr>
        <w:t xml:space="preserve"> №</w:t>
      </w:r>
      <w:r w:rsidR="00F65F16">
        <w:rPr>
          <w:rFonts w:ascii="Times New Roman" w:hAnsi="Times New Roman" w:cs="Times New Roman"/>
          <w:color w:val="auto"/>
          <w:sz w:val="28"/>
          <w:szCs w:val="28"/>
        </w:rPr>
        <w:t> </w:t>
      </w:r>
      <w:r w:rsidRPr="002B6E3C">
        <w:rPr>
          <w:rFonts w:ascii="Times New Roman" w:hAnsi="Times New Roman" w:cs="Times New Roman"/>
          <w:color w:val="auto"/>
          <w:sz w:val="28"/>
          <w:szCs w:val="28"/>
        </w:rPr>
        <w:t xml:space="preserve">503, а </w:t>
      </w:r>
      <w:r w:rsidRPr="00D0584E">
        <w:rPr>
          <w:rFonts w:ascii="Times New Roman" w:hAnsi="Times New Roman" w:cs="Times New Roman"/>
          <w:color w:val="auto"/>
          <w:sz w:val="28"/>
          <w:szCs w:val="28"/>
        </w:rPr>
        <w:t>также данные анализа и оценки указанных показателей</w:t>
      </w:r>
      <w:bookmarkEnd w:id="41"/>
      <w:bookmarkEnd w:id="42"/>
    </w:p>
    <w:p w:rsidR="00FB4B7D" w:rsidRPr="00FB4B7D" w:rsidRDefault="00FB4B7D" w:rsidP="00137930">
      <w:pPr>
        <w:pStyle w:val="ConsPlusNormal"/>
        <w:spacing w:after="240"/>
        <w:ind w:right="-1" w:firstLine="709"/>
        <w:jc w:val="both"/>
        <w:rPr>
          <w:rFonts w:ascii="Times New Roman" w:hAnsi="Times New Roman" w:cs="Times New Roman"/>
          <w:sz w:val="28"/>
          <w:szCs w:val="28"/>
        </w:rPr>
      </w:pPr>
      <w:r w:rsidRPr="00FB4B7D">
        <w:rPr>
          <w:rFonts w:ascii="Times New Roman" w:hAnsi="Times New Roman" w:cs="Times New Roman"/>
          <w:sz w:val="28"/>
          <w:szCs w:val="28"/>
        </w:rPr>
        <w:t xml:space="preserve">Анализ и оценка эффективности государственного контроля (надзора) в </w:t>
      </w:r>
      <w:r w:rsidR="005B36D3" w:rsidRPr="000140BB">
        <w:rPr>
          <w:rFonts w:ascii="Times New Roman" w:hAnsi="Times New Roman" w:cs="Times New Roman"/>
          <w:sz w:val="28"/>
          <w:szCs w:val="28"/>
        </w:rPr>
        <w:t xml:space="preserve">установленной </w:t>
      </w:r>
      <w:r w:rsidRPr="000140BB">
        <w:rPr>
          <w:rFonts w:ascii="Times New Roman" w:hAnsi="Times New Roman" w:cs="Times New Roman"/>
          <w:sz w:val="28"/>
          <w:szCs w:val="28"/>
        </w:rPr>
        <w:t xml:space="preserve">сфере </w:t>
      </w:r>
      <w:r w:rsidR="005B36D3" w:rsidRPr="000140BB">
        <w:rPr>
          <w:rFonts w:ascii="Times New Roman" w:hAnsi="Times New Roman" w:cs="Times New Roman"/>
          <w:sz w:val="28"/>
          <w:szCs w:val="28"/>
        </w:rPr>
        <w:t>деятельности</w:t>
      </w:r>
      <w:r w:rsidRPr="000140BB">
        <w:rPr>
          <w:rFonts w:ascii="Times New Roman" w:hAnsi="Times New Roman" w:cs="Times New Roman"/>
          <w:sz w:val="28"/>
          <w:szCs w:val="28"/>
        </w:rPr>
        <w:t>,</w:t>
      </w:r>
      <w:r w:rsidRPr="00FB4B7D">
        <w:rPr>
          <w:rFonts w:ascii="Times New Roman" w:hAnsi="Times New Roman" w:cs="Times New Roman"/>
          <w:sz w:val="28"/>
          <w:szCs w:val="28"/>
        </w:rPr>
        <w:t xml:space="preserve"> в том числе в динамике, представлены ниже.</w:t>
      </w:r>
    </w:p>
    <w:tbl>
      <w:tblPr>
        <w:tblW w:w="981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4931"/>
        <w:gridCol w:w="995"/>
        <w:gridCol w:w="996"/>
        <w:gridCol w:w="995"/>
        <w:gridCol w:w="1297"/>
      </w:tblGrid>
      <w:tr w:rsidR="00EA6728" w:rsidRPr="00E31921" w:rsidTr="001752B4">
        <w:trPr>
          <w:trHeight w:val="145"/>
          <w:tblHeader/>
        </w:trPr>
        <w:tc>
          <w:tcPr>
            <w:tcW w:w="597" w:type="dxa"/>
            <w:vMerge w:val="restart"/>
            <w:tcMar>
              <w:left w:w="57" w:type="dxa"/>
              <w:right w:w="57" w:type="dxa"/>
            </w:tcMar>
            <w:vAlign w:val="center"/>
          </w:tcPr>
          <w:p w:rsidR="00EA6728" w:rsidRPr="00E31921" w:rsidRDefault="00EA6728" w:rsidP="001752B4">
            <w:pPr>
              <w:keepLines/>
              <w:tabs>
                <w:tab w:val="left" w:pos="1254"/>
              </w:tabs>
              <w:jc w:val="center"/>
              <w:rPr>
                <w:rFonts w:ascii="Times New Roman" w:hAnsi="Times New Roman" w:cs="Times New Roman"/>
                <w:bCs/>
                <w:color w:val="000000"/>
                <w:sz w:val="24"/>
                <w:szCs w:val="24"/>
              </w:rPr>
            </w:pPr>
            <w:r w:rsidRPr="00E31921">
              <w:rPr>
                <w:rFonts w:ascii="Times New Roman" w:hAnsi="Times New Roman" w:cs="Times New Roman"/>
                <w:bCs/>
                <w:color w:val="000000"/>
                <w:sz w:val="24"/>
                <w:szCs w:val="24"/>
              </w:rPr>
              <w:t>№ пп</w:t>
            </w:r>
          </w:p>
        </w:tc>
        <w:tc>
          <w:tcPr>
            <w:tcW w:w="4931" w:type="dxa"/>
            <w:vMerge w:val="restart"/>
            <w:tcMar>
              <w:left w:w="57" w:type="dxa"/>
              <w:right w:w="57" w:type="dxa"/>
            </w:tcMar>
            <w:vAlign w:val="center"/>
          </w:tcPr>
          <w:p w:rsidR="00EA6728" w:rsidRPr="00E31921" w:rsidRDefault="00EA6728" w:rsidP="001752B4">
            <w:pPr>
              <w:keepLines/>
              <w:tabs>
                <w:tab w:val="left" w:pos="1254"/>
              </w:tabs>
              <w:ind w:left="-45"/>
              <w:jc w:val="center"/>
              <w:rPr>
                <w:rFonts w:ascii="Times New Roman" w:hAnsi="Times New Roman" w:cs="Times New Roman"/>
                <w:bCs/>
                <w:color w:val="000000"/>
                <w:sz w:val="24"/>
                <w:szCs w:val="24"/>
              </w:rPr>
            </w:pPr>
            <w:r w:rsidRPr="00E31921">
              <w:rPr>
                <w:rFonts w:ascii="Times New Roman" w:hAnsi="Times New Roman" w:cs="Times New Roman"/>
                <w:bCs/>
                <w:color w:val="000000"/>
                <w:sz w:val="24"/>
                <w:szCs w:val="24"/>
              </w:rPr>
              <w:t>Наименование показателя</w:t>
            </w:r>
          </w:p>
        </w:tc>
        <w:tc>
          <w:tcPr>
            <w:tcW w:w="4283" w:type="dxa"/>
            <w:gridSpan w:val="4"/>
            <w:tcMar>
              <w:left w:w="57" w:type="dxa"/>
              <w:right w:w="57" w:type="dxa"/>
            </w:tcMar>
            <w:vAlign w:val="center"/>
          </w:tcPr>
          <w:p w:rsidR="00EA6728" w:rsidRPr="00E31921" w:rsidRDefault="00EA6728" w:rsidP="001752B4">
            <w:pPr>
              <w:keepLines/>
              <w:tabs>
                <w:tab w:val="left" w:pos="1254"/>
              </w:tabs>
              <w:jc w:val="center"/>
              <w:rPr>
                <w:rFonts w:ascii="Times New Roman" w:hAnsi="Times New Roman" w:cs="Times New Roman"/>
                <w:bCs/>
                <w:color w:val="000000"/>
                <w:sz w:val="24"/>
                <w:szCs w:val="24"/>
              </w:rPr>
            </w:pPr>
            <w:r w:rsidRPr="00E31921">
              <w:rPr>
                <w:rFonts w:ascii="Times New Roman" w:hAnsi="Times New Roman" w:cs="Times New Roman"/>
                <w:bCs/>
                <w:color w:val="000000"/>
                <w:sz w:val="24"/>
                <w:szCs w:val="24"/>
              </w:rPr>
              <w:t>Значение показателя</w:t>
            </w:r>
          </w:p>
        </w:tc>
      </w:tr>
      <w:tr w:rsidR="00EA6728" w:rsidRPr="00E31921" w:rsidTr="001752B4">
        <w:trPr>
          <w:cantSplit/>
          <w:trHeight w:val="1795"/>
          <w:tblHeader/>
        </w:trPr>
        <w:tc>
          <w:tcPr>
            <w:tcW w:w="597" w:type="dxa"/>
            <w:vMerge/>
            <w:tcMar>
              <w:left w:w="57" w:type="dxa"/>
              <w:right w:w="57" w:type="dxa"/>
            </w:tcMar>
            <w:vAlign w:val="center"/>
          </w:tcPr>
          <w:p w:rsidR="00EA6728" w:rsidRPr="00E31921" w:rsidRDefault="00EA6728" w:rsidP="001752B4">
            <w:pPr>
              <w:keepLines/>
              <w:tabs>
                <w:tab w:val="left" w:pos="1254"/>
              </w:tabs>
              <w:jc w:val="center"/>
              <w:rPr>
                <w:rFonts w:ascii="Times New Roman" w:hAnsi="Times New Roman" w:cs="Times New Roman"/>
                <w:bCs/>
                <w:color w:val="000000"/>
                <w:sz w:val="24"/>
                <w:szCs w:val="24"/>
              </w:rPr>
            </w:pPr>
          </w:p>
        </w:tc>
        <w:tc>
          <w:tcPr>
            <w:tcW w:w="4931" w:type="dxa"/>
            <w:vMerge/>
            <w:tcMar>
              <w:left w:w="57" w:type="dxa"/>
              <w:right w:w="57" w:type="dxa"/>
            </w:tcMar>
            <w:vAlign w:val="center"/>
          </w:tcPr>
          <w:p w:rsidR="00EA6728" w:rsidRPr="00E31921" w:rsidRDefault="00EA6728" w:rsidP="001752B4">
            <w:pPr>
              <w:keepLines/>
              <w:tabs>
                <w:tab w:val="left" w:pos="1254"/>
              </w:tabs>
              <w:ind w:left="-45"/>
              <w:jc w:val="center"/>
              <w:rPr>
                <w:rFonts w:ascii="Times New Roman" w:hAnsi="Times New Roman" w:cs="Times New Roman"/>
                <w:bCs/>
                <w:color w:val="000000"/>
                <w:sz w:val="24"/>
                <w:szCs w:val="24"/>
              </w:rPr>
            </w:pPr>
          </w:p>
        </w:tc>
        <w:tc>
          <w:tcPr>
            <w:tcW w:w="995" w:type="dxa"/>
            <w:tcMar>
              <w:left w:w="57" w:type="dxa"/>
              <w:right w:w="57" w:type="dxa"/>
            </w:tcMar>
            <w:textDirection w:val="btLr"/>
            <w:vAlign w:val="center"/>
          </w:tcPr>
          <w:p w:rsidR="00EA6728" w:rsidRPr="00E31921" w:rsidRDefault="00EA6728" w:rsidP="001752B4">
            <w:pPr>
              <w:keepLines/>
              <w:tabs>
                <w:tab w:val="left" w:pos="1254"/>
              </w:tabs>
              <w:ind w:left="113" w:right="113"/>
              <w:jc w:val="center"/>
              <w:rPr>
                <w:rFonts w:ascii="Times New Roman" w:hAnsi="Times New Roman" w:cs="Times New Roman"/>
                <w:bCs/>
                <w:color w:val="000000"/>
                <w:sz w:val="24"/>
                <w:szCs w:val="24"/>
              </w:rPr>
            </w:pPr>
            <w:r w:rsidRPr="00E31921">
              <w:rPr>
                <w:rFonts w:ascii="Times New Roman" w:hAnsi="Times New Roman" w:cs="Times New Roman"/>
                <w:bCs/>
                <w:color w:val="000000"/>
                <w:sz w:val="24"/>
                <w:szCs w:val="24"/>
              </w:rPr>
              <w:t>201</w:t>
            </w:r>
            <w:r>
              <w:rPr>
                <w:rFonts w:ascii="Times New Roman" w:hAnsi="Times New Roman" w:cs="Times New Roman"/>
                <w:bCs/>
                <w:color w:val="000000"/>
                <w:sz w:val="24"/>
                <w:szCs w:val="24"/>
              </w:rPr>
              <w:t>6</w:t>
            </w:r>
            <w:r w:rsidRPr="00E31921">
              <w:rPr>
                <w:rFonts w:ascii="Times New Roman" w:hAnsi="Times New Roman" w:cs="Times New Roman"/>
                <w:bCs/>
                <w:color w:val="000000"/>
                <w:sz w:val="24"/>
                <w:szCs w:val="24"/>
              </w:rPr>
              <w:t xml:space="preserve"> год</w:t>
            </w:r>
          </w:p>
        </w:tc>
        <w:tc>
          <w:tcPr>
            <w:tcW w:w="996" w:type="dxa"/>
            <w:tcMar>
              <w:left w:w="57" w:type="dxa"/>
              <w:right w:w="57" w:type="dxa"/>
            </w:tcMar>
            <w:textDirection w:val="btLr"/>
            <w:vAlign w:val="center"/>
          </w:tcPr>
          <w:p w:rsidR="00EA6728" w:rsidRPr="00E31921" w:rsidRDefault="00EA6728" w:rsidP="001752B4">
            <w:pPr>
              <w:keepLines/>
              <w:tabs>
                <w:tab w:val="left" w:pos="1254"/>
              </w:tabs>
              <w:ind w:left="113" w:right="113"/>
              <w:jc w:val="center"/>
              <w:rPr>
                <w:rFonts w:ascii="Times New Roman" w:hAnsi="Times New Roman" w:cs="Times New Roman"/>
                <w:bCs/>
                <w:color w:val="000000"/>
                <w:sz w:val="24"/>
                <w:szCs w:val="24"/>
              </w:rPr>
            </w:pPr>
            <w:r w:rsidRPr="00E31921">
              <w:rPr>
                <w:rFonts w:ascii="Times New Roman" w:hAnsi="Times New Roman" w:cs="Times New Roman"/>
                <w:bCs/>
                <w:color w:val="000000"/>
                <w:sz w:val="24"/>
                <w:szCs w:val="24"/>
                <w:lang w:val="en-US"/>
              </w:rPr>
              <w:t>I</w:t>
            </w:r>
            <w:r w:rsidRPr="00E31921">
              <w:rPr>
                <w:rFonts w:ascii="Times New Roman" w:hAnsi="Times New Roman" w:cs="Times New Roman"/>
                <w:bCs/>
                <w:color w:val="000000"/>
                <w:sz w:val="24"/>
                <w:szCs w:val="24"/>
              </w:rPr>
              <w:t xml:space="preserve"> полугодие 201</w:t>
            </w:r>
            <w:r>
              <w:rPr>
                <w:rFonts w:ascii="Times New Roman" w:hAnsi="Times New Roman" w:cs="Times New Roman"/>
                <w:bCs/>
                <w:color w:val="000000"/>
                <w:sz w:val="24"/>
                <w:szCs w:val="24"/>
              </w:rPr>
              <w:t>7</w:t>
            </w:r>
            <w:r w:rsidRPr="00E31921">
              <w:rPr>
                <w:rFonts w:ascii="Times New Roman" w:hAnsi="Times New Roman" w:cs="Times New Roman"/>
                <w:bCs/>
                <w:color w:val="000000"/>
                <w:sz w:val="24"/>
                <w:szCs w:val="24"/>
              </w:rPr>
              <w:t xml:space="preserve"> года</w:t>
            </w:r>
          </w:p>
        </w:tc>
        <w:tc>
          <w:tcPr>
            <w:tcW w:w="995" w:type="dxa"/>
            <w:tcMar>
              <w:left w:w="57" w:type="dxa"/>
              <w:right w:w="57" w:type="dxa"/>
            </w:tcMar>
            <w:textDirection w:val="btLr"/>
            <w:vAlign w:val="center"/>
          </w:tcPr>
          <w:p w:rsidR="00EA6728" w:rsidRPr="00E31921" w:rsidRDefault="00EA6728" w:rsidP="001752B4">
            <w:pPr>
              <w:keepLines/>
              <w:tabs>
                <w:tab w:val="left" w:pos="1254"/>
              </w:tabs>
              <w:ind w:left="113" w:right="113"/>
              <w:jc w:val="center"/>
              <w:rPr>
                <w:rFonts w:ascii="Times New Roman" w:hAnsi="Times New Roman" w:cs="Times New Roman"/>
                <w:bCs/>
                <w:color w:val="000000"/>
                <w:sz w:val="24"/>
                <w:szCs w:val="24"/>
              </w:rPr>
            </w:pPr>
            <w:r w:rsidRPr="00E31921">
              <w:rPr>
                <w:rFonts w:ascii="Times New Roman" w:hAnsi="Times New Roman" w:cs="Times New Roman"/>
                <w:bCs/>
                <w:color w:val="000000"/>
                <w:sz w:val="24"/>
                <w:szCs w:val="24"/>
              </w:rPr>
              <w:t>201</w:t>
            </w:r>
            <w:r>
              <w:rPr>
                <w:rFonts w:ascii="Times New Roman" w:hAnsi="Times New Roman" w:cs="Times New Roman"/>
                <w:bCs/>
                <w:color w:val="000000"/>
                <w:sz w:val="24"/>
                <w:szCs w:val="24"/>
              </w:rPr>
              <w:t>7 год</w:t>
            </w:r>
          </w:p>
        </w:tc>
        <w:tc>
          <w:tcPr>
            <w:tcW w:w="1297" w:type="dxa"/>
            <w:tcMar>
              <w:left w:w="57" w:type="dxa"/>
              <w:right w:w="57" w:type="dxa"/>
            </w:tcMar>
            <w:textDirection w:val="btLr"/>
          </w:tcPr>
          <w:p w:rsidR="00EA6728" w:rsidRPr="00E31921" w:rsidRDefault="00EA6728" w:rsidP="001752B4">
            <w:pPr>
              <w:keepLines/>
              <w:tabs>
                <w:tab w:val="left" w:pos="1254"/>
              </w:tabs>
              <w:spacing w:line="216" w:lineRule="auto"/>
              <w:ind w:left="113" w:right="113"/>
              <w:jc w:val="center"/>
              <w:rPr>
                <w:rFonts w:ascii="Times New Roman" w:hAnsi="Times New Roman" w:cs="Times New Roman"/>
                <w:bCs/>
                <w:color w:val="000000"/>
                <w:sz w:val="24"/>
                <w:szCs w:val="24"/>
              </w:rPr>
            </w:pPr>
            <w:r w:rsidRPr="00E31921">
              <w:rPr>
                <w:rFonts w:ascii="Times New Roman" w:hAnsi="Times New Roman" w:cs="Times New Roman"/>
                <w:bCs/>
                <w:color w:val="000000"/>
                <w:sz w:val="24"/>
                <w:szCs w:val="24"/>
              </w:rPr>
              <w:t xml:space="preserve">Относительное отклонение показателя </w:t>
            </w:r>
            <w:r w:rsidRPr="00E31921">
              <w:rPr>
                <w:rFonts w:ascii="Times New Roman" w:hAnsi="Times New Roman" w:cs="Times New Roman"/>
                <w:bCs/>
                <w:color w:val="000000"/>
                <w:sz w:val="24"/>
                <w:szCs w:val="24"/>
              </w:rPr>
              <w:br/>
              <w:t>в сравнении с 201</w:t>
            </w:r>
            <w:r>
              <w:rPr>
                <w:rFonts w:ascii="Times New Roman" w:hAnsi="Times New Roman" w:cs="Times New Roman"/>
                <w:bCs/>
                <w:color w:val="000000"/>
                <w:sz w:val="24"/>
                <w:szCs w:val="24"/>
              </w:rPr>
              <w:t>6</w:t>
            </w:r>
            <w:r w:rsidRPr="00E31921">
              <w:rPr>
                <w:rFonts w:ascii="Times New Roman" w:hAnsi="Times New Roman" w:cs="Times New Roman"/>
                <w:bCs/>
                <w:color w:val="000000"/>
                <w:sz w:val="24"/>
                <w:szCs w:val="24"/>
              </w:rPr>
              <w:t> г. (%)</w:t>
            </w:r>
          </w:p>
        </w:tc>
      </w:tr>
      <w:tr w:rsidR="00EA6728" w:rsidRPr="00E31921" w:rsidTr="001752B4">
        <w:trPr>
          <w:cantSplit/>
          <w:trHeight w:val="145"/>
        </w:trPr>
        <w:tc>
          <w:tcPr>
            <w:tcW w:w="597" w:type="dxa"/>
            <w:shd w:val="clear" w:color="auto" w:fill="auto"/>
            <w:tcMar>
              <w:left w:w="85" w:type="dxa"/>
              <w:right w:w="85" w:type="dxa"/>
            </w:tcMar>
          </w:tcPr>
          <w:p w:rsidR="00EA6728" w:rsidRPr="00E31921" w:rsidRDefault="00EA6728" w:rsidP="001752B4">
            <w:pPr>
              <w:keepLines/>
              <w:numPr>
                <w:ilvl w:val="0"/>
                <w:numId w:val="2"/>
              </w:numPr>
              <w:tabs>
                <w:tab w:val="left" w:pos="1254"/>
              </w:tabs>
              <w:spacing w:after="0" w:line="240" w:lineRule="auto"/>
              <w:jc w:val="both"/>
              <w:rPr>
                <w:rFonts w:ascii="Times New Roman" w:hAnsi="Times New Roman" w:cs="Times New Roman"/>
                <w:bCs/>
                <w:color w:val="000000"/>
                <w:sz w:val="24"/>
                <w:szCs w:val="24"/>
              </w:rPr>
            </w:pPr>
          </w:p>
        </w:tc>
        <w:tc>
          <w:tcPr>
            <w:tcW w:w="4931" w:type="dxa"/>
            <w:tcMar>
              <w:left w:w="85" w:type="dxa"/>
              <w:right w:w="85" w:type="dxa"/>
            </w:tcMar>
          </w:tcPr>
          <w:p w:rsidR="00EA6728" w:rsidRPr="00E31921" w:rsidRDefault="00EA6728" w:rsidP="007A76FD">
            <w:pPr>
              <w:autoSpaceDE w:val="0"/>
              <w:autoSpaceDN w:val="0"/>
              <w:adjustRightInd w:val="0"/>
              <w:spacing w:line="240" w:lineRule="auto"/>
              <w:ind w:left="-45"/>
              <w:jc w:val="both"/>
              <w:rPr>
                <w:rFonts w:ascii="Times New Roman" w:hAnsi="Times New Roman" w:cs="Times New Roman"/>
                <w:color w:val="000000"/>
                <w:sz w:val="24"/>
                <w:szCs w:val="24"/>
              </w:rPr>
            </w:pPr>
            <w:r w:rsidRPr="00E31921">
              <w:rPr>
                <w:rFonts w:ascii="Times New Roman" w:hAnsi="Times New Roman" w:cs="Times New Roman"/>
                <w:color w:val="000000"/>
                <w:sz w:val="24"/>
                <w:szCs w:val="24"/>
              </w:rPr>
              <w:t>Выполнение плана проведения проверок (доля проведенных плановых проверок в процентах общего количества запланированных проверок)</w:t>
            </w:r>
          </w:p>
        </w:tc>
        <w:tc>
          <w:tcPr>
            <w:tcW w:w="995" w:type="dxa"/>
            <w:tcMar>
              <w:left w:w="85" w:type="dxa"/>
              <w:right w:w="85" w:type="dxa"/>
            </w:tcMar>
          </w:tcPr>
          <w:p w:rsidR="00EA6728" w:rsidRPr="00E31921" w:rsidRDefault="00EA6728" w:rsidP="001752B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w:t>
            </w:r>
            <w:r w:rsidRPr="00E31921">
              <w:rPr>
                <w:rFonts w:ascii="Times New Roman" w:hAnsi="Times New Roman" w:cs="Times New Roman"/>
                <w:bCs/>
                <w:color w:val="000000"/>
                <w:sz w:val="24"/>
                <w:szCs w:val="24"/>
              </w:rPr>
              <w:t>,</w:t>
            </w:r>
            <w:r>
              <w:rPr>
                <w:rFonts w:ascii="Times New Roman" w:hAnsi="Times New Roman" w:cs="Times New Roman"/>
                <w:bCs/>
                <w:color w:val="000000"/>
                <w:sz w:val="24"/>
                <w:szCs w:val="24"/>
              </w:rPr>
              <w:t>00</w:t>
            </w:r>
          </w:p>
        </w:tc>
        <w:tc>
          <w:tcPr>
            <w:tcW w:w="996" w:type="dxa"/>
            <w:tcMar>
              <w:left w:w="85" w:type="dxa"/>
              <w:right w:w="85" w:type="dxa"/>
            </w:tcMar>
          </w:tcPr>
          <w:p w:rsidR="00EA6728" w:rsidRPr="00E31921" w:rsidRDefault="00EA6728" w:rsidP="001752B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w:t>
            </w:r>
            <w:r w:rsidRPr="00E31921">
              <w:rPr>
                <w:rFonts w:ascii="Times New Roman" w:hAnsi="Times New Roman" w:cs="Times New Roman"/>
                <w:bCs/>
                <w:color w:val="000000"/>
                <w:sz w:val="24"/>
                <w:szCs w:val="24"/>
              </w:rPr>
              <w:t>,</w:t>
            </w:r>
            <w:r>
              <w:rPr>
                <w:rFonts w:ascii="Times New Roman" w:hAnsi="Times New Roman" w:cs="Times New Roman"/>
                <w:bCs/>
                <w:color w:val="000000"/>
                <w:sz w:val="24"/>
                <w:szCs w:val="24"/>
              </w:rPr>
              <w:t>00</w:t>
            </w:r>
          </w:p>
        </w:tc>
        <w:tc>
          <w:tcPr>
            <w:tcW w:w="995" w:type="dxa"/>
            <w:tcMar>
              <w:left w:w="85" w:type="dxa"/>
              <w:right w:w="85" w:type="dxa"/>
            </w:tcMar>
          </w:tcPr>
          <w:p w:rsidR="00EA6728" w:rsidRPr="00E31921" w:rsidRDefault="00EA6728" w:rsidP="001752B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w:t>
            </w:r>
            <w:r w:rsidRPr="00E31921">
              <w:rPr>
                <w:rFonts w:ascii="Times New Roman" w:hAnsi="Times New Roman" w:cs="Times New Roman"/>
                <w:bCs/>
                <w:color w:val="000000"/>
                <w:sz w:val="24"/>
                <w:szCs w:val="24"/>
              </w:rPr>
              <w:t>,</w:t>
            </w:r>
            <w:r>
              <w:rPr>
                <w:rFonts w:ascii="Times New Roman" w:hAnsi="Times New Roman" w:cs="Times New Roman"/>
                <w:bCs/>
                <w:color w:val="000000"/>
                <w:sz w:val="24"/>
                <w:szCs w:val="24"/>
              </w:rPr>
              <w:t>00</w:t>
            </w:r>
          </w:p>
        </w:tc>
        <w:tc>
          <w:tcPr>
            <w:tcW w:w="1297" w:type="dxa"/>
            <w:tcMar>
              <w:left w:w="85" w:type="dxa"/>
              <w:right w:w="85" w:type="dxa"/>
            </w:tcMar>
          </w:tcPr>
          <w:p w:rsidR="00EA6728" w:rsidRPr="00E31921" w:rsidRDefault="00EA6728" w:rsidP="001752B4">
            <w:pPr>
              <w:jc w:val="center"/>
              <w:rPr>
                <w:rFonts w:ascii="Times New Roman" w:hAnsi="Times New Roman" w:cs="Times New Roman"/>
                <w:color w:val="000000"/>
                <w:sz w:val="24"/>
                <w:szCs w:val="24"/>
              </w:rPr>
            </w:pPr>
            <w:r w:rsidRPr="00E31921">
              <w:rPr>
                <w:rFonts w:ascii="Times New Roman" w:hAnsi="Times New Roman" w:cs="Times New Roman"/>
                <w:color w:val="000000"/>
                <w:sz w:val="24"/>
                <w:szCs w:val="24"/>
              </w:rPr>
              <w:t>0,</w:t>
            </w:r>
            <w:r>
              <w:rPr>
                <w:rFonts w:ascii="Times New Roman" w:hAnsi="Times New Roman" w:cs="Times New Roman"/>
                <w:color w:val="000000"/>
                <w:sz w:val="24"/>
                <w:szCs w:val="24"/>
              </w:rPr>
              <w:t>00</w:t>
            </w:r>
          </w:p>
        </w:tc>
      </w:tr>
      <w:tr w:rsidR="00EA6728" w:rsidRPr="00E31921" w:rsidTr="001752B4">
        <w:trPr>
          <w:cantSplit/>
          <w:trHeight w:val="145"/>
        </w:trPr>
        <w:tc>
          <w:tcPr>
            <w:tcW w:w="597" w:type="dxa"/>
            <w:shd w:val="clear" w:color="auto" w:fill="auto"/>
            <w:tcMar>
              <w:left w:w="85" w:type="dxa"/>
              <w:right w:w="85" w:type="dxa"/>
            </w:tcMar>
          </w:tcPr>
          <w:p w:rsidR="00EA6728" w:rsidRPr="00E31921" w:rsidRDefault="00EA6728" w:rsidP="001752B4">
            <w:pPr>
              <w:keepLines/>
              <w:numPr>
                <w:ilvl w:val="0"/>
                <w:numId w:val="2"/>
              </w:numPr>
              <w:tabs>
                <w:tab w:val="left" w:pos="1254"/>
              </w:tabs>
              <w:spacing w:after="0" w:line="240" w:lineRule="auto"/>
              <w:jc w:val="both"/>
              <w:rPr>
                <w:rFonts w:ascii="Times New Roman" w:hAnsi="Times New Roman" w:cs="Times New Roman"/>
                <w:bCs/>
                <w:color w:val="000000"/>
                <w:sz w:val="24"/>
                <w:szCs w:val="24"/>
              </w:rPr>
            </w:pPr>
          </w:p>
        </w:tc>
        <w:tc>
          <w:tcPr>
            <w:tcW w:w="4931" w:type="dxa"/>
            <w:tcMar>
              <w:left w:w="85" w:type="dxa"/>
              <w:right w:w="85" w:type="dxa"/>
            </w:tcMar>
          </w:tcPr>
          <w:p w:rsidR="00EA6728" w:rsidRPr="00E31921" w:rsidRDefault="00EA6728" w:rsidP="007A76FD">
            <w:pPr>
              <w:autoSpaceDE w:val="0"/>
              <w:autoSpaceDN w:val="0"/>
              <w:adjustRightInd w:val="0"/>
              <w:spacing w:line="240" w:lineRule="auto"/>
              <w:ind w:left="-45"/>
              <w:jc w:val="both"/>
              <w:rPr>
                <w:rFonts w:ascii="Times New Roman" w:hAnsi="Times New Roman" w:cs="Times New Roman"/>
                <w:color w:val="000000"/>
                <w:sz w:val="24"/>
                <w:szCs w:val="24"/>
              </w:rPr>
            </w:pPr>
            <w:r w:rsidRPr="00E31921">
              <w:rPr>
                <w:rFonts w:ascii="Times New Roman" w:hAnsi="Times New Roman" w:cs="Times New Roman"/>
                <w:color w:val="000000"/>
                <w:sz w:val="24"/>
                <w:szCs w:val="24"/>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95" w:type="dxa"/>
            <w:tcMar>
              <w:left w:w="85" w:type="dxa"/>
              <w:right w:w="85" w:type="dxa"/>
            </w:tcMar>
          </w:tcPr>
          <w:p w:rsidR="00EA6728" w:rsidRPr="00E31921" w:rsidRDefault="00EA6728" w:rsidP="001752B4">
            <w:pPr>
              <w:jc w:val="center"/>
              <w:rPr>
                <w:rFonts w:ascii="Times New Roman" w:hAnsi="Times New Roman" w:cs="Times New Roman"/>
                <w:bCs/>
                <w:color w:val="000000"/>
                <w:sz w:val="24"/>
                <w:szCs w:val="24"/>
              </w:rPr>
            </w:pPr>
            <w:r w:rsidRPr="00E31921">
              <w:rPr>
                <w:rFonts w:ascii="Times New Roman" w:hAnsi="Times New Roman" w:cs="Times New Roman"/>
                <w:bCs/>
                <w:color w:val="000000"/>
                <w:sz w:val="24"/>
                <w:szCs w:val="24"/>
              </w:rPr>
              <w:t>0,</w:t>
            </w:r>
            <w:r>
              <w:rPr>
                <w:rFonts w:ascii="Times New Roman" w:hAnsi="Times New Roman" w:cs="Times New Roman"/>
                <w:bCs/>
                <w:color w:val="000000"/>
                <w:sz w:val="24"/>
                <w:szCs w:val="24"/>
              </w:rPr>
              <w:t>00</w:t>
            </w:r>
          </w:p>
        </w:tc>
        <w:tc>
          <w:tcPr>
            <w:tcW w:w="996" w:type="dxa"/>
            <w:tcMar>
              <w:left w:w="85" w:type="dxa"/>
              <w:right w:w="85" w:type="dxa"/>
            </w:tcMar>
          </w:tcPr>
          <w:p w:rsidR="00EA6728" w:rsidRPr="00E31921" w:rsidRDefault="00EA6728" w:rsidP="001752B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w:t>
            </w:r>
            <w:r w:rsidRPr="00E31921">
              <w:rPr>
                <w:rFonts w:ascii="Times New Roman" w:hAnsi="Times New Roman" w:cs="Times New Roman"/>
                <w:bCs/>
                <w:color w:val="000000"/>
                <w:sz w:val="24"/>
                <w:szCs w:val="24"/>
              </w:rPr>
              <w:t>,</w:t>
            </w:r>
            <w:r>
              <w:rPr>
                <w:rFonts w:ascii="Times New Roman" w:hAnsi="Times New Roman" w:cs="Times New Roman"/>
                <w:bCs/>
                <w:color w:val="000000"/>
                <w:sz w:val="24"/>
                <w:szCs w:val="24"/>
              </w:rPr>
              <w:t>00</w:t>
            </w:r>
          </w:p>
        </w:tc>
        <w:tc>
          <w:tcPr>
            <w:tcW w:w="995" w:type="dxa"/>
            <w:tcMar>
              <w:left w:w="85" w:type="dxa"/>
              <w:right w:w="85" w:type="dxa"/>
            </w:tcMar>
          </w:tcPr>
          <w:p w:rsidR="00EA6728" w:rsidRPr="00E31921" w:rsidRDefault="00EA6728" w:rsidP="001752B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w:t>
            </w:r>
            <w:r w:rsidRPr="00E31921">
              <w:rPr>
                <w:rFonts w:ascii="Times New Roman" w:hAnsi="Times New Roman" w:cs="Times New Roman"/>
                <w:bCs/>
                <w:color w:val="000000"/>
                <w:sz w:val="24"/>
                <w:szCs w:val="24"/>
              </w:rPr>
              <w:t>,</w:t>
            </w:r>
            <w:r>
              <w:rPr>
                <w:rFonts w:ascii="Times New Roman" w:hAnsi="Times New Roman" w:cs="Times New Roman"/>
                <w:bCs/>
                <w:color w:val="000000"/>
                <w:sz w:val="24"/>
                <w:szCs w:val="24"/>
              </w:rPr>
              <w:t>00</w:t>
            </w:r>
          </w:p>
        </w:tc>
        <w:tc>
          <w:tcPr>
            <w:tcW w:w="1297" w:type="dxa"/>
            <w:tcMar>
              <w:left w:w="85" w:type="dxa"/>
              <w:right w:w="85" w:type="dxa"/>
            </w:tcMar>
          </w:tcPr>
          <w:p w:rsidR="00EA6728" w:rsidRPr="00E31921" w:rsidRDefault="00EA6728" w:rsidP="001752B4">
            <w:pPr>
              <w:jc w:val="center"/>
              <w:rPr>
                <w:rFonts w:ascii="Times New Roman" w:hAnsi="Times New Roman" w:cs="Times New Roman"/>
                <w:color w:val="000000"/>
                <w:sz w:val="24"/>
                <w:szCs w:val="24"/>
              </w:rPr>
            </w:pPr>
            <w:r>
              <w:rPr>
                <w:rFonts w:ascii="Times New Roman" w:hAnsi="Times New Roman" w:cs="Times New Roman"/>
                <w:bCs/>
                <w:color w:val="000000"/>
                <w:sz w:val="24"/>
                <w:szCs w:val="24"/>
              </w:rPr>
              <w:t>-</w:t>
            </w:r>
          </w:p>
        </w:tc>
      </w:tr>
      <w:tr w:rsidR="00EA6728" w:rsidRPr="00E31921" w:rsidTr="001752B4">
        <w:trPr>
          <w:cantSplit/>
          <w:trHeight w:val="145"/>
        </w:trPr>
        <w:tc>
          <w:tcPr>
            <w:tcW w:w="597" w:type="dxa"/>
            <w:shd w:val="clear" w:color="auto" w:fill="auto"/>
            <w:tcMar>
              <w:left w:w="85" w:type="dxa"/>
              <w:right w:w="85" w:type="dxa"/>
            </w:tcMar>
          </w:tcPr>
          <w:p w:rsidR="00EA6728" w:rsidRPr="00E31921" w:rsidRDefault="00EA6728" w:rsidP="001752B4">
            <w:pPr>
              <w:keepLines/>
              <w:numPr>
                <w:ilvl w:val="0"/>
                <w:numId w:val="2"/>
              </w:numPr>
              <w:tabs>
                <w:tab w:val="left" w:pos="1254"/>
              </w:tabs>
              <w:spacing w:after="0" w:line="240" w:lineRule="auto"/>
              <w:jc w:val="both"/>
              <w:rPr>
                <w:rFonts w:ascii="Times New Roman" w:hAnsi="Times New Roman" w:cs="Times New Roman"/>
                <w:bCs/>
                <w:color w:val="000000"/>
                <w:sz w:val="24"/>
                <w:szCs w:val="24"/>
              </w:rPr>
            </w:pPr>
          </w:p>
        </w:tc>
        <w:tc>
          <w:tcPr>
            <w:tcW w:w="4931" w:type="dxa"/>
            <w:tcMar>
              <w:left w:w="85" w:type="dxa"/>
              <w:right w:w="85" w:type="dxa"/>
            </w:tcMar>
          </w:tcPr>
          <w:p w:rsidR="00EA6728" w:rsidRPr="00E31921" w:rsidRDefault="00EA6728" w:rsidP="007A76FD">
            <w:pPr>
              <w:autoSpaceDE w:val="0"/>
              <w:autoSpaceDN w:val="0"/>
              <w:adjustRightInd w:val="0"/>
              <w:spacing w:line="240" w:lineRule="auto"/>
              <w:ind w:left="-45"/>
              <w:jc w:val="both"/>
              <w:rPr>
                <w:rFonts w:ascii="Times New Roman" w:hAnsi="Times New Roman" w:cs="Times New Roman"/>
                <w:bCs/>
                <w:color w:val="000000"/>
                <w:sz w:val="24"/>
                <w:szCs w:val="24"/>
              </w:rPr>
            </w:pPr>
            <w:r w:rsidRPr="00E31921">
              <w:rPr>
                <w:rFonts w:ascii="Times New Roman" w:hAnsi="Times New Roman" w:cs="Times New Roman"/>
                <w:color w:val="000000"/>
                <w:sz w:val="24"/>
                <w:szCs w:val="24"/>
              </w:rPr>
              <w:t>Доля проверок, результаты которых признаны недействительными (в процентах общего числа проведенных проверок)</w:t>
            </w:r>
          </w:p>
        </w:tc>
        <w:tc>
          <w:tcPr>
            <w:tcW w:w="995" w:type="dxa"/>
            <w:tcMar>
              <w:left w:w="85" w:type="dxa"/>
              <w:right w:w="85" w:type="dxa"/>
            </w:tcMar>
          </w:tcPr>
          <w:p w:rsidR="00EA6728" w:rsidRPr="00E31921" w:rsidRDefault="00EA6728" w:rsidP="001752B4">
            <w:pPr>
              <w:jc w:val="center"/>
              <w:rPr>
                <w:rFonts w:ascii="Times New Roman" w:hAnsi="Times New Roman" w:cs="Times New Roman"/>
                <w:color w:val="000000"/>
                <w:sz w:val="24"/>
                <w:szCs w:val="24"/>
              </w:rPr>
            </w:pPr>
            <w:r w:rsidRPr="00E31921">
              <w:rPr>
                <w:rFonts w:ascii="Times New Roman" w:hAnsi="Times New Roman" w:cs="Times New Roman"/>
                <w:color w:val="000000"/>
                <w:sz w:val="24"/>
                <w:szCs w:val="24"/>
              </w:rPr>
              <w:t>0,0</w:t>
            </w:r>
            <w:r>
              <w:rPr>
                <w:rFonts w:ascii="Times New Roman" w:hAnsi="Times New Roman" w:cs="Times New Roman"/>
                <w:color w:val="000000"/>
                <w:sz w:val="24"/>
                <w:szCs w:val="24"/>
              </w:rPr>
              <w:t>0</w:t>
            </w:r>
          </w:p>
        </w:tc>
        <w:tc>
          <w:tcPr>
            <w:tcW w:w="996" w:type="dxa"/>
            <w:tcMar>
              <w:left w:w="85" w:type="dxa"/>
              <w:right w:w="85" w:type="dxa"/>
            </w:tcMar>
          </w:tcPr>
          <w:p w:rsidR="00EA6728" w:rsidRPr="00E31921" w:rsidRDefault="00EA6728" w:rsidP="001752B4">
            <w:pPr>
              <w:jc w:val="center"/>
              <w:rPr>
                <w:rFonts w:ascii="Times New Roman" w:hAnsi="Times New Roman" w:cs="Times New Roman"/>
                <w:color w:val="000000"/>
                <w:sz w:val="24"/>
                <w:szCs w:val="24"/>
              </w:rPr>
            </w:pPr>
            <w:r w:rsidRPr="00E31921">
              <w:rPr>
                <w:rFonts w:ascii="Times New Roman" w:hAnsi="Times New Roman" w:cs="Times New Roman"/>
                <w:color w:val="000000"/>
                <w:sz w:val="24"/>
                <w:szCs w:val="24"/>
              </w:rPr>
              <w:t>0,0</w:t>
            </w:r>
            <w:r>
              <w:rPr>
                <w:rFonts w:ascii="Times New Roman" w:hAnsi="Times New Roman" w:cs="Times New Roman"/>
                <w:color w:val="000000"/>
                <w:sz w:val="24"/>
                <w:szCs w:val="24"/>
              </w:rPr>
              <w:t>0</w:t>
            </w:r>
          </w:p>
        </w:tc>
        <w:tc>
          <w:tcPr>
            <w:tcW w:w="995" w:type="dxa"/>
            <w:tcMar>
              <w:left w:w="85" w:type="dxa"/>
              <w:right w:w="85" w:type="dxa"/>
            </w:tcMar>
          </w:tcPr>
          <w:p w:rsidR="00EA6728" w:rsidRPr="00E31921" w:rsidRDefault="00EA6728" w:rsidP="001752B4">
            <w:pPr>
              <w:jc w:val="center"/>
              <w:rPr>
                <w:rFonts w:ascii="Times New Roman" w:hAnsi="Times New Roman" w:cs="Times New Roman"/>
                <w:color w:val="000000"/>
                <w:sz w:val="24"/>
                <w:szCs w:val="24"/>
              </w:rPr>
            </w:pPr>
            <w:r w:rsidRPr="00E31921">
              <w:rPr>
                <w:rFonts w:ascii="Times New Roman" w:hAnsi="Times New Roman" w:cs="Times New Roman"/>
                <w:color w:val="000000"/>
                <w:sz w:val="24"/>
                <w:szCs w:val="24"/>
              </w:rPr>
              <w:t>0,00</w:t>
            </w:r>
          </w:p>
        </w:tc>
        <w:tc>
          <w:tcPr>
            <w:tcW w:w="1297" w:type="dxa"/>
            <w:tcMar>
              <w:left w:w="85" w:type="dxa"/>
              <w:right w:w="85" w:type="dxa"/>
            </w:tcMar>
          </w:tcPr>
          <w:p w:rsidR="00EA6728" w:rsidRPr="00E31921" w:rsidRDefault="00EA6728" w:rsidP="001752B4">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EA6728" w:rsidRPr="00E31921" w:rsidTr="001752B4">
        <w:trPr>
          <w:cantSplit/>
          <w:trHeight w:val="145"/>
        </w:trPr>
        <w:tc>
          <w:tcPr>
            <w:tcW w:w="597" w:type="dxa"/>
            <w:shd w:val="clear" w:color="auto" w:fill="auto"/>
            <w:tcMar>
              <w:left w:w="85" w:type="dxa"/>
              <w:right w:w="85" w:type="dxa"/>
            </w:tcMar>
          </w:tcPr>
          <w:p w:rsidR="00EA6728" w:rsidRPr="00E31921" w:rsidRDefault="00EA6728" w:rsidP="001752B4">
            <w:pPr>
              <w:keepLines/>
              <w:numPr>
                <w:ilvl w:val="0"/>
                <w:numId w:val="2"/>
              </w:numPr>
              <w:tabs>
                <w:tab w:val="left" w:pos="1254"/>
              </w:tabs>
              <w:spacing w:after="0" w:line="240" w:lineRule="auto"/>
              <w:jc w:val="both"/>
              <w:rPr>
                <w:rFonts w:ascii="Times New Roman" w:hAnsi="Times New Roman" w:cs="Times New Roman"/>
                <w:bCs/>
                <w:color w:val="000000"/>
                <w:sz w:val="24"/>
                <w:szCs w:val="24"/>
              </w:rPr>
            </w:pPr>
          </w:p>
        </w:tc>
        <w:tc>
          <w:tcPr>
            <w:tcW w:w="4931" w:type="dxa"/>
            <w:tcMar>
              <w:left w:w="85" w:type="dxa"/>
              <w:right w:w="85" w:type="dxa"/>
            </w:tcMar>
          </w:tcPr>
          <w:p w:rsidR="00EA6728" w:rsidRPr="00E31921" w:rsidRDefault="00EA6728" w:rsidP="007A76FD">
            <w:pPr>
              <w:autoSpaceDE w:val="0"/>
              <w:autoSpaceDN w:val="0"/>
              <w:adjustRightInd w:val="0"/>
              <w:spacing w:line="240" w:lineRule="auto"/>
              <w:ind w:left="-45"/>
              <w:jc w:val="both"/>
              <w:rPr>
                <w:rFonts w:ascii="Times New Roman" w:hAnsi="Times New Roman" w:cs="Times New Roman"/>
                <w:color w:val="000000"/>
                <w:sz w:val="24"/>
                <w:szCs w:val="24"/>
              </w:rPr>
            </w:pPr>
            <w:r w:rsidRPr="00E31921">
              <w:rPr>
                <w:rFonts w:ascii="Times New Roman" w:hAnsi="Times New Roman" w:cs="Times New Roman"/>
                <w:color w:val="000000"/>
                <w:sz w:val="24"/>
                <w:szCs w:val="24"/>
              </w:rPr>
              <w:t xml:space="preserve">Доля проверок, проведенных органами государственного контроля (надзора), муниципального контроля с нарушениями требований </w:t>
            </w:r>
            <w:hyperlink r:id="rId23" w:history="1">
              <w:r w:rsidRPr="00E31921">
                <w:rPr>
                  <w:rFonts w:ascii="Times New Roman" w:hAnsi="Times New Roman" w:cs="Times New Roman"/>
                  <w:color w:val="000000"/>
                  <w:sz w:val="24"/>
                  <w:szCs w:val="24"/>
                </w:rPr>
                <w:t>законодательства</w:t>
              </w:r>
            </w:hyperlink>
            <w:r w:rsidRPr="00E31921">
              <w:rPr>
                <w:rFonts w:ascii="Times New Roman" w:hAnsi="Times New Roman" w:cs="Times New Roman"/>
                <w:color w:val="000000"/>
                <w:sz w:val="24"/>
                <w:szCs w:val="24"/>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95" w:type="dxa"/>
            <w:tcMar>
              <w:left w:w="85" w:type="dxa"/>
              <w:right w:w="85" w:type="dxa"/>
            </w:tcMar>
          </w:tcPr>
          <w:p w:rsidR="00EA6728" w:rsidRPr="00E31921" w:rsidRDefault="00EA6728" w:rsidP="001752B4">
            <w:pPr>
              <w:jc w:val="center"/>
              <w:rPr>
                <w:rFonts w:ascii="Times New Roman" w:hAnsi="Times New Roman" w:cs="Times New Roman"/>
                <w:bCs/>
                <w:color w:val="000000"/>
                <w:sz w:val="24"/>
                <w:szCs w:val="24"/>
              </w:rPr>
            </w:pPr>
            <w:r w:rsidRPr="00E31921">
              <w:rPr>
                <w:rFonts w:ascii="Times New Roman" w:hAnsi="Times New Roman" w:cs="Times New Roman"/>
                <w:bCs/>
                <w:color w:val="000000"/>
                <w:sz w:val="24"/>
                <w:szCs w:val="24"/>
              </w:rPr>
              <w:t>0,0</w:t>
            </w:r>
            <w:r>
              <w:rPr>
                <w:rFonts w:ascii="Times New Roman" w:hAnsi="Times New Roman" w:cs="Times New Roman"/>
                <w:bCs/>
                <w:color w:val="000000"/>
                <w:sz w:val="24"/>
                <w:szCs w:val="24"/>
              </w:rPr>
              <w:t>0</w:t>
            </w:r>
          </w:p>
        </w:tc>
        <w:tc>
          <w:tcPr>
            <w:tcW w:w="996" w:type="dxa"/>
            <w:tcMar>
              <w:left w:w="85" w:type="dxa"/>
              <w:right w:w="85" w:type="dxa"/>
            </w:tcMar>
          </w:tcPr>
          <w:p w:rsidR="00EA6728" w:rsidRPr="00E31921" w:rsidRDefault="00EA6728" w:rsidP="001752B4">
            <w:pPr>
              <w:jc w:val="center"/>
              <w:rPr>
                <w:rFonts w:ascii="Times New Roman" w:hAnsi="Times New Roman" w:cs="Times New Roman"/>
                <w:color w:val="000000"/>
                <w:sz w:val="24"/>
                <w:szCs w:val="24"/>
              </w:rPr>
            </w:pPr>
            <w:r w:rsidRPr="00E31921">
              <w:rPr>
                <w:rFonts w:ascii="Times New Roman" w:hAnsi="Times New Roman" w:cs="Times New Roman"/>
                <w:color w:val="000000"/>
                <w:sz w:val="24"/>
                <w:szCs w:val="24"/>
              </w:rPr>
              <w:t>0,</w:t>
            </w:r>
            <w:r>
              <w:rPr>
                <w:rFonts w:ascii="Times New Roman" w:hAnsi="Times New Roman" w:cs="Times New Roman"/>
                <w:color w:val="000000"/>
                <w:sz w:val="24"/>
                <w:szCs w:val="24"/>
              </w:rPr>
              <w:t>00</w:t>
            </w:r>
          </w:p>
        </w:tc>
        <w:tc>
          <w:tcPr>
            <w:tcW w:w="995" w:type="dxa"/>
            <w:tcMar>
              <w:left w:w="85" w:type="dxa"/>
              <w:right w:w="85" w:type="dxa"/>
            </w:tcMar>
          </w:tcPr>
          <w:p w:rsidR="00EA6728" w:rsidRPr="00E31921" w:rsidRDefault="00EA6728" w:rsidP="001752B4">
            <w:pPr>
              <w:jc w:val="center"/>
              <w:rPr>
                <w:rFonts w:ascii="Times New Roman" w:hAnsi="Times New Roman" w:cs="Times New Roman"/>
                <w:bCs/>
                <w:color w:val="000000"/>
                <w:sz w:val="24"/>
                <w:szCs w:val="24"/>
              </w:rPr>
            </w:pPr>
            <w:r w:rsidRPr="00E31921">
              <w:rPr>
                <w:rFonts w:ascii="Times New Roman" w:hAnsi="Times New Roman" w:cs="Times New Roman"/>
                <w:bCs/>
                <w:color w:val="000000"/>
                <w:sz w:val="24"/>
                <w:szCs w:val="24"/>
              </w:rPr>
              <w:t>0,</w:t>
            </w:r>
            <w:r>
              <w:rPr>
                <w:rFonts w:ascii="Times New Roman" w:hAnsi="Times New Roman" w:cs="Times New Roman"/>
                <w:bCs/>
                <w:color w:val="000000"/>
                <w:sz w:val="24"/>
                <w:szCs w:val="24"/>
              </w:rPr>
              <w:t>00</w:t>
            </w:r>
          </w:p>
        </w:tc>
        <w:tc>
          <w:tcPr>
            <w:tcW w:w="1297" w:type="dxa"/>
            <w:tcMar>
              <w:left w:w="85" w:type="dxa"/>
              <w:right w:w="85" w:type="dxa"/>
            </w:tcMar>
          </w:tcPr>
          <w:p w:rsidR="00EA6728" w:rsidRPr="00E31921" w:rsidRDefault="00EA6728" w:rsidP="001752B4">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EA6728" w:rsidRPr="00E31921" w:rsidTr="001752B4">
        <w:trPr>
          <w:cantSplit/>
          <w:trHeight w:val="145"/>
        </w:trPr>
        <w:tc>
          <w:tcPr>
            <w:tcW w:w="597" w:type="dxa"/>
            <w:shd w:val="clear" w:color="auto" w:fill="auto"/>
            <w:tcMar>
              <w:left w:w="85" w:type="dxa"/>
              <w:right w:w="85" w:type="dxa"/>
            </w:tcMar>
          </w:tcPr>
          <w:p w:rsidR="00EA6728" w:rsidRPr="00E31921" w:rsidRDefault="00EA6728" w:rsidP="001752B4">
            <w:pPr>
              <w:keepLines/>
              <w:numPr>
                <w:ilvl w:val="0"/>
                <w:numId w:val="2"/>
              </w:numPr>
              <w:tabs>
                <w:tab w:val="left" w:pos="1254"/>
              </w:tabs>
              <w:spacing w:after="0" w:line="240" w:lineRule="auto"/>
              <w:jc w:val="both"/>
              <w:rPr>
                <w:rFonts w:ascii="Times New Roman" w:hAnsi="Times New Roman" w:cs="Times New Roman"/>
                <w:bCs/>
                <w:color w:val="000000"/>
                <w:sz w:val="24"/>
                <w:szCs w:val="24"/>
              </w:rPr>
            </w:pPr>
          </w:p>
        </w:tc>
        <w:tc>
          <w:tcPr>
            <w:tcW w:w="4931" w:type="dxa"/>
            <w:tcMar>
              <w:left w:w="85" w:type="dxa"/>
              <w:right w:w="85" w:type="dxa"/>
            </w:tcMar>
          </w:tcPr>
          <w:p w:rsidR="00EA6728" w:rsidRPr="00E31921" w:rsidRDefault="00EA6728" w:rsidP="007A76FD">
            <w:pPr>
              <w:autoSpaceDE w:val="0"/>
              <w:autoSpaceDN w:val="0"/>
              <w:adjustRightInd w:val="0"/>
              <w:spacing w:line="240" w:lineRule="auto"/>
              <w:ind w:left="-45"/>
              <w:jc w:val="both"/>
              <w:rPr>
                <w:rFonts w:ascii="Times New Roman" w:hAnsi="Times New Roman" w:cs="Times New Roman"/>
                <w:color w:val="000000"/>
                <w:sz w:val="24"/>
                <w:szCs w:val="24"/>
              </w:rPr>
            </w:pPr>
            <w:r w:rsidRPr="00E31921">
              <w:rPr>
                <w:rFonts w:ascii="Times New Roman" w:hAnsi="Times New Roman" w:cs="Times New Roman"/>
                <w:color w:val="000000"/>
                <w:sz w:val="24"/>
                <w:szCs w:val="24"/>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995" w:type="dxa"/>
            <w:tcMar>
              <w:left w:w="85" w:type="dxa"/>
              <w:right w:w="85" w:type="dxa"/>
            </w:tcMar>
          </w:tcPr>
          <w:p w:rsidR="00EA6728" w:rsidRPr="00E31921" w:rsidRDefault="00EA6728" w:rsidP="001752B4">
            <w:pPr>
              <w:jc w:val="center"/>
              <w:rPr>
                <w:rFonts w:ascii="Times New Roman" w:hAnsi="Times New Roman" w:cs="Times New Roman"/>
                <w:color w:val="000000"/>
                <w:sz w:val="24"/>
                <w:szCs w:val="24"/>
              </w:rPr>
            </w:pPr>
            <w:r>
              <w:rPr>
                <w:rFonts w:ascii="Times New Roman" w:hAnsi="Times New Roman" w:cs="Times New Roman"/>
                <w:color w:val="000000"/>
                <w:sz w:val="24"/>
                <w:szCs w:val="24"/>
              </w:rPr>
              <w:t>8,38</w:t>
            </w:r>
          </w:p>
        </w:tc>
        <w:tc>
          <w:tcPr>
            <w:tcW w:w="996" w:type="dxa"/>
            <w:tcMar>
              <w:left w:w="85" w:type="dxa"/>
              <w:right w:w="85" w:type="dxa"/>
            </w:tcMar>
          </w:tcPr>
          <w:p w:rsidR="00EA6728" w:rsidRPr="00E31921" w:rsidRDefault="00EA6728" w:rsidP="001752B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3,91</w:t>
            </w:r>
          </w:p>
        </w:tc>
        <w:tc>
          <w:tcPr>
            <w:tcW w:w="995" w:type="dxa"/>
            <w:tcMar>
              <w:left w:w="85" w:type="dxa"/>
              <w:right w:w="85" w:type="dxa"/>
            </w:tcMar>
          </w:tcPr>
          <w:p w:rsidR="00EA6728" w:rsidRPr="00E31921" w:rsidRDefault="00EA6728" w:rsidP="001752B4">
            <w:pPr>
              <w:ind w:left="-85"/>
              <w:jc w:val="center"/>
              <w:rPr>
                <w:rFonts w:ascii="Times New Roman" w:hAnsi="Times New Roman" w:cs="Times New Roman"/>
                <w:color w:val="000000"/>
                <w:sz w:val="24"/>
                <w:szCs w:val="24"/>
              </w:rPr>
            </w:pPr>
            <w:r>
              <w:rPr>
                <w:rFonts w:ascii="Times New Roman" w:hAnsi="Times New Roman" w:cs="Times New Roman"/>
                <w:color w:val="000000"/>
                <w:sz w:val="24"/>
                <w:szCs w:val="24"/>
              </w:rPr>
              <w:t>5,59</w:t>
            </w:r>
          </w:p>
        </w:tc>
        <w:tc>
          <w:tcPr>
            <w:tcW w:w="1297" w:type="dxa"/>
            <w:tcMar>
              <w:left w:w="85" w:type="dxa"/>
              <w:right w:w="85" w:type="dxa"/>
            </w:tcMar>
          </w:tcPr>
          <w:p w:rsidR="00EA6728" w:rsidRPr="00E31921" w:rsidRDefault="00EA6728" w:rsidP="001752B4">
            <w:pPr>
              <w:jc w:val="center"/>
              <w:rPr>
                <w:rFonts w:ascii="Times New Roman" w:hAnsi="Times New Roman" w:cs="Times New Roman"/>
                <w:color w:val="000000"/>
                <w:sz w:val="24"/>
                <w:szCs w:val="24"/>
              </w:rPr>
            </w:pPr>
            <w:r w:rsidRPr="00E31921">
              <w:rPr>
                <w:rFonts w:ascii="Times New Roman" w:hAnsi="Times New Roman" w:cs="Times New Roman"/>
                <w:color w:val="000000"/>
                <w:sz w:val="24"/>
                <w:szCs w:val="24"/>
              </w:rPr>
              <w:t>-</w:t>
            </w:r>
            <w:r>
              <w:rPr>
                <w:rFonts w:ascii="Times New Roman" w:hAnsi="Times New Roman" w:cs="Times New Roman"/>
                <w:color w:val="000000"/>
                <w:sz w:val="24"/>
                <w:szCs w:val="24"/>
              </w:rPr>
              <w:t>33,3</w:t>
            </w:r>
          </w:p>
        </w:tc>
      </w:tr>
      <w:tr w:rsidR="00EA6728" w:rsidRPr="00E31921" w:rsidTr="001752B4">
        <w:trPr>
          <w:cantSplit/>
          <w:trHeight w:val="145"/>
        </w:trPr>
        <w:tc>
          <w:tcPr>
            <w:tcW w:w="597" w:type="dxa"/>
            <w:shd w:val="clear" w:color="auto" w:fill="auto"/>
            <w:tcMar>
              <w:left w:w="85" w:type="dxa"/>
              <w:right w:w="85" w:type="dxa"/>
            </w:tcMar>
          </w:tcPr>
          <w:p w:rsidR="00EA6728" w:rsidRPr="00E31921" w:rsidRDefault="00EA6728" w:rsidP="001752B4">
            <w:pPr>
              <w:keepLines/>
              <w:numPr>
                <w:ilvl w:val="0"/>
                <w:numId w:val="2"/>
              </w:numPr>
              <w:tabs>
                <w:tab w:val="left" w:pos="1254"/>
              </w:tabs>
              <w:spacing w:after="0" w:line="240" w:lineRule="auto"/>
              <w:jc w:val="both"/>
              <w:rPr>
                <w:rFonts w:ascii="Times New Roman" w:hAnsi="Times New Roman" w:cs="Times New Roman"/>
                <w:bCs/>
                <w:color w:val="000000"/>
                <w:sz w:val="24"/>
                <w:szCs w:val="24"/>
              </w:rPr>
            </w:pPr>
          </w:p>
        </w:tc>
        <w:tc>
          <w:tcPr>
            <w:tcW w:w="4931" w:type="dxa"/>
            <w:tcMar>
              <w:left w:w="85" w:type="dxa"/>
              <w:right w:w="85" w:type="dxa"/>
            </w:tcMar>
          </w:tcPr>
          <w:p w:rsidR="00EA6728" w:rsidRPr="00E31921" w:rsidRDefault="00EA6728" w:rsidP="007A76FD">
            <w:pPr>
              <w:autoSpaceDE w:val="0"/>
              <w:autoSpaceDN w:val="0"/>
              <w:adjustRightInd w:val="0"/>
              <w:spacing w:line="240" w:lineRule="auto"/>
              <w:ind w:left="-45"/>
              <w:jc w:val="both"/>
              <w:rPr>
                <w:rFonts w:ascii="Times New Roman" w:hAnsi="Times New Roman" w:cs="Times New Roman"/>
                <w:color w:val="000000"/>
                <w:sz w:val="24"/>
                <w:szCs w:val="24"/>
              </w:rPr>
            </w:pPr>
            <w:r w:rsidRPr="00E31921">
              <w:rPr>
                <w:rFonts w:ascii="Times New Roman" w:hAnsi="Times New Roman" w:cs="Times New Roman"/>
                <w:color w:val="000000"/>
                <w:sz w:val="24"/>
                <w:szCs w:val="24"/>
              </w:rPr>
              <w:t>Среднее количество проверок, проведенных в отношении одного юридического лица, индивидуального предпринимателя</w:t>
            </w:r>
          </w:p>
        </w:tc>
        <w:tc>
          <w:tcPr>
            <w:tcW w:w="995" w:type="dxa"/>
            <w:tcMar>
              <w:left w:w="85" w:type="dxa"/>
              <w:right w:w="85" w:type="dxa"/>
            </w:tcMar>
          </w:tcPr>
          <w:p w:rsidR="00EA6728" w:rsidRPr="00E31921" w:rsidRDefault="00EA6728" w:rsidP="001752B4">
            <w:pPr>
              <w:jc w:val="center"/>
              <w:rPr>
                <w:rFonts w:ascii="Times New Roman" w:hAnsi="Times New Roman" w:cs="Times New Roman"/>
                <w:color w:val="000000"/>
                <w:sz w:val="24"/>
                <w:szCs w:val="24"/>
              </w:rPr>
            </w:pPr>
            <w:r w:rsidRPr="00E31921">
              <w:rPr>
                <w:rFonts w:ascii="Times New Roman" w:hAnsi="Times New Roman" w:cs="Times New Roman"/>
                <w:color w:val="000000"/>
                <w:sz w:val="24"/>
                <w:szCs w:val="24"/>
              </w:rPr>
              <w:t>1,</w:t>
            </w:r>
            <w:r>
              <w:rPr>
                <w:rFonts w:ascii="Times New Roman" w:hAnsi="Times New Roman" w:cs="Times New Roman"/>
                <w:color w:val="000000"/>
                <w:sz w:val="24"/>
                <w:szCs w:val="24"/>
              </w:rPr>
              <w:t>00</w:t>
            </w:r>
          </w:p>
        </w:tc>
        <w:tc>
          <w:tcPr>
            <w:tcW w:w="996" w:type="dxa"/>
            <w:tcMar>
              <w:left w:w="85" w:type="dxa"/>
              <w:right w:w="85" w:type="dxa"/>
            </w:tcMar>
          </w:tcPr>
          <w:p w:rsidR="00EA6728" w:rsidRPr="00E31921" w:rsidRDefault="00EA6728" w:rsidP="001752B4">
            <w:pPr>
              <w:jc w:val="center"/>
              <w:rPr>
                <w:rFonts w:ascii="Times New Roman" w:hAnsi="Times New Roman" w:cs="Times New Roman"/>
                <w:color w:val="000000"/>
                <w:sz w:val="24"/>
                <w:szCs w:val="24"/>
              </w:rPr>
            </w:pPr>
            <w:r w:rsidRPr="00E31921">
              <w:rPr>
                <w:rFonts w:ascii="Times New Roman" w:hAnsi="Times New Roman" w:cs="Times New Roman"/>
                <w:color w:val="000000"/>
                <w:sz w:val="24"/>
                <w:szCs w:val="24"/>
              </w:rPr>
              <w:t>1,</w:t>
            </w:r>
            <w:r>
              <w:rPr>
                <w:rFonts w:ascii="Times New Roman" w:hAnsi="Times New Roman" w:cs="Times New Roman"/>
                <w:color w:val="000000"/>
                <w:sz w:val="24"/>
                <w:szCs w:val="24"/>
              </w:rPr>
              <w:t>00</w:t>
            </w:r>
          </w:p>
        </w:tc>
        <w:tc>
          <w:tcPr>
            <w:tcW w:w="995" w:type="dxa"/>
            <w:tcMar>
              <w:left w:w="85" w:type="dxa"/>
              <w:right w:w="85" w:type="dxa"/>
            </w:tcMar>
          </w:tcPr>
          <w:p w:rsidR="00EA6728" w:rsidRPr="00E31921" w:rsidRDefault="00EA6728" w:rsidP="001752B4">
            <w:pPr>
              <w:jc w:val="center"/>
              <w:rPr>
                <w:rFonts w:ascii="Times New Roman" w:hAnsi="Times New Roman" w:cs="Times New Roman"/>
                <w:color w:val="000000"/>
                <w:sz w:val="24"/>
                <w:szCs w:val="24"/>
              </w:rPr>
            </w:pPr>
            <w:r w:rsidRPr="00E31921">
              <w:rPr>
                <w:rFonts w:ascii="Times New Roman" w:hAnsi="Times New Roman" w:cs="Times New Roman"/>
                <w:color w:val="000000"/>
                <w:sz w:val="24"/>
                <w:szCs w:val="24"/>
              </w:rPr>
              <w:t>1,</w:t>
            </w:r>
            <w:r>
              <w:rPr>
                <w:rFonts w:ascii="Times New Roman" w:hAnsi="Times New Roman" w:cs="Times New Roman"/>
                <w:color w:val="000000"/>
                <w:sz w:val="24"/>
                <w:szCs w:val="24"/>
              </w:rPr>
              <w:t>00</w:t>
            </w:r>
          </w:p>
        </w:tc>
        <w:tc>
          <w:tcPr>
            <w:tcW w:w="1297" w:type="dxa"/>
            <w:tcMar>
              <w:left w:w="85" w:type="dxa"/>
              <w:right w:w="85" w:type="dxa"/>
            </w:tcMar>
          </w:tcPr>
          <w:p w:rsidR="00EA6728" w:rsidRPr="00E31921" w:rsidRDefault="00EA6728" w:rsidP="001752B4">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EA6728" w:rsidRPr="00E31921" w:rsidTr="001752B4">
        <w:trPr>
          <w:cantSplit/>
          <w:trHeight w:val="145"/>
        </w:trPr>
        <w:tc>
          <w:tcPr>
            <w:tcW w:w="597" w:type="dxa"/>
            <w:shd w:val="clear" w:color="auto" w:fill="auto"/>
            <w:tcMar>
              <w:left w:w="85" w:type="dxa"/>
              <w:right w:w="85" w:type="dxa"/>
            </w:tcMar>
          </w:tcPr>
          <w:p w:rsidR="00EA6728" w:rsidRPr="00E31921" w:rsidRDefault="00EA6728" w:rsidP="001752B4">
            <w:pPr>
              <w:keepLines/>
              <w:numPr>
                <w:ilvl w:val="0"/>
                <w:numId w:val="2"/>
              </w:numPr>
              <w:tabs>
                <w:tab w:val="left" w:pos="1254"/>
              </w:tabs>
              <w:spacing w:after="0" w:line="240" w:lineRule="auto"/>
              <w:jc w:val="both"/>
              <w:rPr>
                <w:rFonts w:ascii="Times New Roman" w:hAnsi="Times New Roman" w:cs="Times New Roman"/>
                <w:bCs/>
                <w:color w:val="000000"/>
                <w:sz w:val="24"/>
                <w:szCs w:val="24"/>
              </w:rPr>
            </w:pPr>
          </w:p>
        </w:tc>
        <w:tc>
          <w:tcPr>
            <w:tcW w:w="4931" w:type="dxa"/>
            <w:tcMar>
              <w:left w:w="85" w:type="dxa"/>
              <w:right w:w="85" w:type="dxa"/>
            </w:tcMar>
          </w:tcPr>
          <w:p w:rsidR="00EA6728" w:rsidRPr="00E31921" w:rsidRDefault="00EA6728" w:rsidP="007A76FD">
            <w:pPr>
              <w:autoSpaceDE w:val="0"/>
              <w:autoSpaceDN w:val="0"/>
              <w:adjustRightInd w:val="0"/>
              <w:spacing w:line="240" w:lineRule="auto"/>
              <w:ind w:left="-45"/>
              <w:jc w:val="both"/>
              <w:rPr>
                <w:rFonts w:ascii="Times New Roman" w:hAnsi="Times New Roman" w:cs="Times New Roman"/>
                <w:color w:val="000000"/>
                <w:sz w:val="24"/>
                <w:szCs w:val="24"/>
              </w:rPr>
            </w:pPr>
            <w:r w:rsidRPr="00E31921">
              <w:rPr>
                <w:rFonts w:ascii="Times New Roman" w:hAnsi="Times New Roman" w:cs="Times New Roman"/>
                <w:color w:val="000000"/>
                <w:sz w:val="24"/>
                <w:szCs w:val="24"/>
              </w:rPr>
              <w:t>Доля проведенных внеплановых проверок (в процентах общего количества проведенных проверок)</w:t>
            </w:r>
          </w:p>
        </w:tc>
        <w:tc>
          <w:tcPr>
            <w:tcW w:w="995" w:type="dxa"/>
            <w:tcMar>
              <w:left w:w="85" w:type="dxa"/>
              <w:right w:w="85" w:type="dxa"/>
            </w:tcMar>
          </w:tcPr>
          <w:p w:rsidR="00EA6728" w:rsidRPr="00E31921" w:rsidRDefault="00EA6728" w:rsidP="001752B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13,33</w:t>
            </w:r>
          </w:p>
        </w:tc>
        <w:tc>
          <w:tcPr>
            <w:tcW w:w="996" w:type="dxa"/>
            <w:tcMar>
              <w:left w:w="85" w:type="dxa"/>
              <w:right w:w="85" w:type="dxa"/>
            </w:tcMar>
          </w:tcPr>
          <w:p w:rsidR="00EA6728" w:rsidRPr="00E31921" w:rsidRDefault="00EA6728" w:rsidP="001752B4">
            <w:pPr>
              <w:jc w:val="center"/>
              <w:rPr>
                <w:rFonts w:ascii="Times New Roman" w:hAnsi="Times New Roman" w:cs="Times New Roman"/>
                <w:bCs/>
                <w:color w:val="000000"/>
                <w:sz w:val="24"/>
                <w:szCs w:val="24"/>
                <w:lang w:val="en-US"/>
              </w:rPr>
            </w:pPr>
            <w:r>
              <w:rPr>
                <w:rFonts w:ascii="Times New Roman" w:hAnsi="Times New Roman" w:cs="Times New Roman"/>
                <w:bCs/>
                <w:color w:val="000000"/>
                <w:sz w:val="24"/>
                <w:szCs w:val="24"/>
              </w:rPr>
              <w:t>0</w:t>
            </w:r>
            <w:r w:rsidRPr="00E31921">
              <w:rPr>
                <w:rFonts w:ascii="Times New Roman" w:hAnsi="Times New Roman" w:cs="Times New Roman"/>
                <w:bCs/>
                <w:color w:val="000000"/>
                <w:sz w:val="24"/>
                <w:szCs w:val="24"/>
              </w:rPr>
              <w:t>,</w:t>
            </w:r>
            <w:r>
              <w:rPr>
                <w:rFonts w:ascii="Times New Roman" w:hAnsi="Times New Roman" w:cs="Times New Roman"/>
                <w:bCs/>
                <w:color w:val="000000"/>
                <w:sz w:val="24"/>
                <w:szCs w:val="24"/>
              </w:rPr>
              <w:t>00</w:t>
            </w:r>
          </w:p>
        </w:tc>
        <w:tc>
          <w:tcPr>
            <w:tcW w:w="995" w:type="dxa"/>
            <w:tcMar>
              <w:left w:w="85" w:type="dxa"/>
              <w:right w:w="85" w:type="dxa"/>
            </w:tcMar>
          </w:tcPr>
          <w:p w:rsidR="00EA6728" w:rsidRPr="00E31921" w:rsidRDefault="00EA6728" w:rsidP="001752B4">
            <w:pPr>
              <w:jc w:val="center"/>
              <w:rPr>
                <w:rFonts w:ascii="Times New Roman" w:hAnsi="Times New Roman" w:cs="Times New Roman"/>
                <w:bCs/>
                <w:color w:val="000000"/>
                <w:sz w:val="24"/>
                <w:szCs w:val="24"/>
                <w:lang w:val="en-US"/>
              </w:rPr>
            </w:pPr>
            <w:r w:rsidRPr="00E31921">
              <w:rPr>
                <w:rFonts w:ascii="Times New Roman" w:hAnsi="Times New Roman" w:cs="Times New Roman"/>
                <w:bCs/>
                <w:color w:val="000000"/>
                <w:sz w:val="24"/>
                <w:szCs w:val="24"/>
              </w:rPr>
              <w:t>0,</w:t>
            </w:r>
            <w:r>
              <w:rPr>
                <w:rFonts w:ascii="Times New Roman" w:hAnsi="Times New Roman" w:cs="Times New Roman"/>
                <w:bCs/>
                <w:color w:val="000000"/>
                <w:sz w:val="24"/>
                <w:szCs w:val="24"/>
              </w:rPr>
              <w:t>00</w:t>
            </w:r>
          </w:p>
        </w:tc>
        <w:tc>
          <w:tcPr>
            <w:tcW w:w="1297" w:type="dxa"/>
            <w:tcMar>
              <w:left w:w="85" w:type="dxa"/>
              <w:right w:w="85" w:type="dxa"/>
            </w:tcMar>
          </w:tcPr>
          <w:p w:rsidR="00EA6728" w:rsidRPr="00E31921" w:rsidRDefault="00EA6728" w:rsidP="001752B4">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E31921">
              <w:rPr>
                <w:rFonts w:ascii="Times New Roman" w:hAnsi="Times New Roman" w:cs="Times New Roman"/>
                <w:color w:val="000000"/>
                <w:sz w:val="24"/>
                <w:szCs w:val="24"/>
              </w:rPr>
              <w:t>1</w:t>
            </w:r>
            <w:r>
              <w:rPr>
                <w:rFonts w:ascii="Times New Roman" w:hAnsi="Times New Roman" w:cs="Times New Roman"/>
                <w:color w:val="000000"/>
                <w:sz w:val="24"/>
                <w:szCs w:val="24"/>
              </w:rPr>
              <w:t>00</w:t>
            </w:r>
            <w:r w:rsidRPr="00E31921">
              <w:rPr>
                <w:rFonts w:ascii="Times New Roman" w:hAnsi="Times New Roman" w:cs="Times New Roman"/>
                <w:color w:val="000000"/>
                <w:sz w:val="24"/>
                <w:szCs w:val="24"/>
              </w:rPr>
              <w:t>,</w:t>
            </w:r>
            <w:r>
              <w:rPr>
                <w:rFonts w:ascii="Times New Roman" w:hAnsi="Times New Roman" w:cs="Times New Roman"/>
                <w:color w:val="000000"/>
                <w:sz w:val="24"/>
                <w:szCs w:val="24"/>
              </w:rPr>
              <w:t>00</w:t>
            </w:r>
          </w:p>
        </w:tc>
      </w:tr>
      <w:tr w:rsidR="00EA6728" w:rsidRPr="00E31921" w:rsidTr="001752B4">
        <w:trPr>
          <w:cantSplit/>
          <w:trHeight w:val="145"/>
        </w:trPr>
        <w:tc>
          <w:tcPr>
            <w:tcW w:w="597" w:type="dxa"/>
            <w:shd w:val="clear" w:color="auto" w:fill="auto"/>
            <w:tcMar>
              <w:left w:w="85" w:type="dxa"/>
              <w:right w:w="85" w:type="dxa"/>
            </w:tcMar>
          </w:tcPr>
          <w:p w:rsidR="00EA6728" w:rsidRPr="00E31921" w:rsidRDefault="00EA6728" w:rsidP="001752B4">
            <w:pPr>
              <w:keepLines/>
              <w:numPr>
                <w:ilvl w:val="0"/>
                <w:numId w:val="2"/>
              </w:numPr>
              <w:tabs>
                <w:tab w:val="left" w:pos="1254"/>
              </w:tabs>
              <w:spacing w:after="0" w:line="240" w:lineRule="auto"/>
              <w:jc w:val="both"/>
              <w:rPr>
                <w:rFonts w:ascii="Times New Roman" w:hAnsi="Times New Roman" w:cs="Times New Roman"/>
                <w:bCs/>
                <w:color w:val="000000"/>
                <w:sz w:val="24"/>
                <w:szCs w:val="24"/>
              </w:rPr>
            </w:pPr>
          </w:p>
        </w:tc>
        <w:tc>
          <w:tcPr>
            <w:tcW w:w="4931" w:type="dxa"/>
            <w:tcMar>
              <w:left w:w="85" w:type="dxa"/>
              <w:right w:w="85" w:type="dxa"/>
            </w:tcMar>
          </w:tcPr>
          <w:p w:rsidR="00EA6728" w:rsidRPr="00E31921" w:rsidRDefault="00EA6728" w:rsidP="007A76FD">
            <w:pPr>
              <w:autoSpaceDE w:val="0"/>
              <w:autoSpaceDN w:val="0"/>
              <w:adjustRightInd w:val="0"/>
              <w:spacing w:line="240" w:lineRule="auto"/>
              <w:ind w:left="-45"/>
              <w:jc w:val="both"/>
              <w:rPr>
                <w:rFonts w:ascii="Times New Roman" w:hAnsi="Times New Roman" w:cs="Times New Roman"/>
                <w:color w:val="000000"/>
                <w:sz w:val="24"/>
                <w:szCs w:val="24"/>
              </w:rPr>
            </w:pPr>
            <w:r w:rsidRPr="00E31921">
              <w:rPr>
                <w:rFonts w:ascii="Times New Roman" w:hAnsi="Times New Roman" w:cs="Times New Roman"/>
                <w:color w:val="000000"/>
                <w:sz w:val="24"/>
                <w:szCs w:val="24"/>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95" w:type="dxa"/>
            <w:tcMar>
              <w:left w:w="85" w:type="dxa"/>
              <w:right w:w="85" w:type="dxa"/>
            </w:tcMar>
          </w:tcPr>
          <w:p w:rsidR="00EA6728" w:rsidRPr="00E31921" w:rsidRDefault="00EA6728" w:rsidP="001752B4">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r w:rsidRPr="00E31921">
              <w:rPr>
                <w:rFonts w:ascii="Times New Roman" w:hAnsi="Times New Roman" w:cs="Times New Roman"/>
                <w:color w:val="000000"/>
                <w:sz w:val="24"/>
                <w:szCs w:val="24"/>
              </w:rPr>
              <w:t>,</w:t>
            </w:r>
            <w:r>
              <w:rPr>
                <w:rFonts w:ascii="Times New Roman" w:hAnsi="Times New Roman" w:cs="Times New Roman"/>
                <w:color w:val="000000"/>
                <w:sz w:val="24"/>
                <w:szCs w:val="24"/>
              </w:rPr>
              <w:t>53</w:t>
            </w:r>
          </w:p>
        </w:tc>
        <w:tc>
          <w:tcPr>
            <w:tcW w:w="996" w:type="dxa"/>
            <w:tcMar>
              <w:left w:w="85" w:type="dxa"/>
              <w:right w:w="85" w:type="dxa"/>
            </w:tcMar>
          </w:tcPr>
          <w:p w:rsidR="00EA6728" w:rsidRPr="00E31921" w:rsidRDefault="00EA6728" w:rsidP="001752B4">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95" w:type="dxa"/>
            <w:tcMar>
              <w:left w:w="85" w:type="dxa"/>
              <w:right w:w="85" w:type="dxa"/>
            </w:tcMar>
          </w:tcPr>
          <w:p w:rsidR="00EA6728" w:rsidRPr="00E31921" w:rsidRDefault="00EA6728" w:rsidP="001752B4">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97" w:type="dxa"/>
            <w:tcMar>
              <w:left w:w="85" w:type="dxa"/>
              <w:right w:w="85" w:type="dxa"/>
            </w:tcMar>
          </w:tcPr>
          <w:p w:rsidR="00EA6728" w:rsidRPr="00E31921" w:rsidRDefault="00EA6728" w:rsidP="001752B4">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EA6728" w:rsidRPr="00E31921" w:rsidTr="001752B4">
        <w:trPr>
          <w:cantSplit/>
          <w:trHeight w:val="145"/>
        </w:trPr>
        <w:tc>
          <w:tcPr>
            <w:tcW w:w="597" w:type="dxa"/>
            <w:shd w:val="clear" w:color="auto" w:fill="auto"/>
            <w:tcMar>
              <w:left w:w="85" w:type="dxa"/>
              <w:right w:w="85" w:type="dxa"/>
            </w:tcMar>
          </w:tcPr>
          <w:p w:rsidR="00EA6728" w:rsidRPr="00E31921" w:rsidRDefault="00EA6728" w:rsidP="001752B4">
            <w:pPr>
              <w:keepLines/>
              <w:numPr>
                <w:ilvl w:val="0"/>
                <w:numId w:val="2"/>
              </w:numPr>
              <w:tabs>
                <w:tab w:val="left" w:pos="1254"/>
              </w:tabs>
              <w:spacing w:after="0" w:line="240" w:lineRule="auto"/>
              <w:jc w:val="both"/>
              <w:rPr>
                <w:rFonts w:ascii="Times New Roman" w:hAnsi="Times New Roman" w:cs="Times New Roman"/>
                <w:bCs/>
                <w:color w:val="000000"/>
                <w:sz w:val="24"/>
                <w:szCs w:val="24"/>
              </w:rPr>
            </w:pPr>
          </w:p>
        </w:tc>
        <w:tc>
          <w:tcPr>
            <w:tcW w:w="4931" w:type="dxa"/>
            <w:tcMar>
              <w:left w:w="85" w:type="dxa"/>
              <w:right w:w="85" w:type="dxa"/>
            </w:tcMar>
          </w:tcPr>
          <w:p w:rsidR="00EA6728" w:rsidRPr="00E31921" w:rsidRDefault="00EA6728" w:rsidP="007A76FD">
            <w:pPr>
              <w:autoSpaceDE w:val="0"/>
              <w:autoSpaceDN w:val="0"/>
              <w:adjustRightInd w:val="0"/>
              <w:spacing w:line="240" w:lineRule="auto"/>
              <w:ind w:left="-45"/>
              <w:jc w:val="both"/>
              <w:rPr>
                <w:rFonts w:ascii="Times New Roman" w:hAnsi="Times New Roman" w:cs="Times New Roman"/>
                <w:color w:val="000000"/>
                <w:sz w:val="24"/>
                <w:szCs w:val="24"/>
              </w:rPr>
            </w:pPr>
            <w:r w:rsidRPr="00E31921">
              <w:rPr>
                <w:rFonts w:ascii="Times New Roman" w:hAnsi="Times New Roman" w:cs="Times New Roman"/>
                <w:color w:val="000000"/>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995" w:type="dxa"/>
            <w:tcMar>
              <w:left w:w="85" w:type="dxa"/>
              <w:right w:w="85" w:type="dxa"/>
            </w:tcMar>
          </w:tcPr>
          <w:p w:rsidR="00EA6728" w:rsidRPr="00E31921" w:rsidRDefault="00EA6728" w:rsidP="001752B4">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E31921">
              <w:rPr>
                <w:rFonts w:ascii="Times New Roman" w:hAnsi="Times New Roman" w:cs="Times New Roman"/>
                <w:color w:val="000000"/>
                <w:sz w:val="24"/>
                <w:szCs w:val="24"/>
              </w:rPr>
              <w:t>,</w:t>
            </w:r>
            <w:r>
              <w:rPr>
                <w:rFonts w:ascii="Times New Roman" w:hAnsi="Times New Roman" w:cs="Times New Roman"/>
                <w:color w:val="000000"/>
                <w:sz w:val="24"/>
                <w:szCs w:val="24"/>
              </w:rPr>
              <w:t>00</w:t>
            </w:r>
          </w:p>
        </w:tc>
        <w:tc>
          <w:tcPr>
            <w:tcW w:w="996" w:type="dxa"/>
            <w:tcMar>
              <w:left w:w="85" w:type="dxa"/>
              <w:right w:w="85" w:type="dxa"/>
            </w:tcMar>
          </w:tcPr>
          <w:p w:rsidR="00EA6728" w:rsidRPr="00E31921" w:rsidRDefault="00EA6728" w:rsidP="001752B4">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E31921">
              <w:rPr>
                <w:rFonts w:ascii="Times New Roman" w:hAnsi="Times New Roman" w:cs="Times New Roman"/>
                <w:color w:val="000000"/>
                <w:sz w:val="24"/>
                <w:szCs w:val="24"/>
              </w:rPr>
              <w:t>,</w:t>
            </w:r>
            <w:r>
              <w:rPr>
                <w:rFonts w:ascii="Times New Roman" w:hAnsi="Times New Roman" w:cs="Times New Roman"/>
                <w:color w:val="000000"/>
                <w:sz w:val="24"/>
                <w:szCs w:val="24"/>
              </w:rPr>
              <w:t>00</w:t>
            </w:r>
          </w:p>
        </w:tc>
        <w:tc>
          <w:tcPr>
            <w:tcW w:w="995" w:type="dxa"/>
            <w:tcMar>
              <w:left w:w="85" w:type="dxa"/>
              <w:right w:w="85" w:type="dxa"/>
            </w:tcMar>
          </w:tcPr>
          <w:p w:rsidR="00EA6728" w:rsidRPr="00E31921" w:rsidRDefault="00EA6728" w:rsidP="001752B4">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E31921">
              <w:rPr>
                <w:rFonts w:ascii="Times New Roman" w:hAnsi="Times New Roman" w:cs="Times New Roman"/>
                <w:color w:val="000000"/>
                <w:sz w:val="24"/>
                <w:szCs w:val="24"/>
              </w:rPr>
              <w:t>,</w:t>
            </w:r>
            <w:r>
              <w:rPr>
                <w:rFonts w:ascii="Times New Roman" w:hAnsi="Times New Roman" w:cs="Times New Roman"/>
                <w:color w:val="000000"/>
                <w:sz w:val="24"/>
                <w:szCs w:val="24"/>
              </w:rPr>
              <w:t>00</w:t>
            </w:r>
          </w:p>
        </w:tc>
        <w:tc>
          <w:tcPr>
            <w:tcW w:w="1297" w:type="dxa"/>
            <w:tcMar>
              <w:left w:w="85" w:type="dxa"/>
              <w:right w:w="85" w:type="dxa"/>
            </w:tcMar>
          </w:tcPr>
          <w:p w:rsidR="00EA6728" w:rsidRPr="00E31921" w:rsidRDefault="00EA6728" w:rsidP="001752B4">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EA6728" w:rsidRPr="00E31921" w:rsidTr="001752B4">
        <w:trPr>
          <w:cantSplit/>
          <w:trHeight w:val="145"/>
        </w:trPr>
        <w:tc>
          <w:tcPr>
            <w:tcW w:w="597" w:type="dxa"/>
            <w:shd w:val="clear" w:color="auto" w:fill="auto"/>
            <w:tcMar>
              <w:left w:w="85" w:type="dxa"/>
              <w:right w:w="85" w:type="dxa"/>
            </w:tcMar>
          </w:tcPr>
          <w:p w:rsidR="00EA6728" w:rsidRPr="00E31921" w:rsidRDefault="00EA6728" w:rsidP="001752B4">
            <w:pPr>
              <w:keepLines/>
              <w:numPr>
                <w:ilvl w:val="0"/>
                <w:numId w:val="2"/>
              </w:numPr>
              <w:tabs>
                <w:tab w:val="left" w:pos="1254"/>
              </w:tabs>
              <w:spacing w:after="0" w:line="240" w:lineRule="auto"/>
              <w:jc w:val="both"/>
              <w:rPr>
                <w:rFonts w:ascii="Times New Roman" w:hAnsi="Times New Roman" w:cs="Times New Roman"/>
                <w:bCs/>
                <w:color w:val="000000"/>
                <w:sz w:val="24"/>
                <w:szCs w:val="24"/>
              </w:rPr>
            </w:pPr>
          </w:p>
        </w:tc>
        <w:tc>
          <w:tcPr>
            <w:tcW w:w="4931" w:type="dxa"/>
            <w:tcMar>
              <w:left w:w="85" w:type="dxa"/>
              <w:right w:w="85" w:type="dxa"/>
            </w:tcMar>
          </w:tcPr>
          <w:p w:rsidR="00EA6728" w:rsidRPr="00E31921" w:rsidRDefault="00EA6728" w:rsidP="007A76FD">
            <w:pPr>
              <w:autoSpaceDE w:val="0"/>
              <w:autoSpaceDN w:val="0"/>
              <w:adjustRightInd w:val="0"/>
              <w:spacing w:line="240" w:lineRule="auto"/>
              <w:ind w:left="-45"/>
              <w:jc w:val="both"/>
              <w:rPr>
                <w:rFonts w:ascii="Times New Roman" w:hAnsi="Times New Roman" w:cs="Times New Roman"/>
                <w:color w:val="000000"/>
                <w:sz w:val="24"/>
                <w:szCs w:val="24"/>
              </w:rPr>
            </w:pPr>
            <w:r w:rsidRPr="00E31921">
              <w:rPr>
                <w:rFonts w:ascii="Times New Roman" w:hAnsi="Times New Roman" w:cs="Times New Roman"/>
                <w:color w:val="000000"/>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995" w:type="dxa"/>
            <w:tcMar>
              <w:left w:w="85" w:type="dxa"/>
              <w:right w:w="85" w:type="dxa"/>
            </w:tcMar>
          </w:tcPr>
          <w:p w:rsidR="00EA6728" w:rsidRPr="00E31921" w:rsidRDefault="00EA6728" w:rsidP="001752B4">
            <w:pPr>
              <w:jc w:val="center"/>
              <w:rPr>
                <w:rFonts w:ascii="Times New Roman" w:hAnsi="Times New Roman" w:cs="Times New Roman"/>
                <w:color w:val="000000"/>
                <w:sz w:val="24"/>
                <w:szCs w:val="24"/>
              </w:rPr>
            </w:pPr>
            <w:r>
              <w:rPr>
                <w:rFonts w:ascii="Times New Roman" w:hAnsi="Times New Roman" w:cs="Times New Roman"/>
                <w:bCs/>
                <w:color w:val="000000"/>
                <w:sz w:val="24"/>
                <w:szCs w:val="24"/>
              </w:rPr>
              <w:t>0</w:t>
            </w:r>
            <w:r w:rsidRPr="00E31921">
              <w:rPr>
                <w:rFonts w:ascii="Times New Roman" w:hAnsi="Times New Roman" w:cs="Times New Roman"/>
                <w:bCs/>
                <w:color w:val="000000"/>
                <w:sz w:val="24"/>
                <w:szCs w:val="24"/>
              </w:rPr>
              <w:t>,</w:t>
            </w:r>
            <w:r>
              <w:rPr>
                <w:rFonts w:ascii="Times New Roman" w:hAnsi="Times New Roman" w:cs="Times New Roman"/>
                <w:bCs/>
                <w:color w:val="000000"/>
                <w:sz w:val="24"/>
                <w:szCs w:val="24"/>
              </w:rPr>
              <w:t>00</w:t>
            </w:r>
          </w:p>
        </w:tc>
        <w:tc>
          <w:tcPr>
            <w:tcW w:w="996" w:type="dxa"/>
            <w:tcMar>
              <w:left w:w="85" w:type="dxa"/>
              <w:right w:w="85" w:type="dxa"/>
            </w:tcMar>
          </w:tcPr>
          <w:p w:rsidR="00EA6728" w:rsidRPr="00E31921" w:rsidRDefault="00EA6728" w:rsidP="001752B4">
            <w:pPr>
              <w:jc w:val="center"/>
              <w:rPr>
                <w:rFonts w:ascii="Times New Roman" w:hAnsi="Times New Roman" w:cs="Times New Roman"/>
                <w:color w:val="000000"/>
                <w:sz w:val="24"/>
                <w:szCs w:val="24"/>
              </w:rPr>
            </w:pPr>
            <w:r>
              <w:rPr>
                <w:rFonts w:ascii="Times New Roman" w:hAnsi="Times New Roman" w:cs="Times New Roman"/>
                <w:bCs/>
                <w:color w:val="000000"/>
                <w:sz w:val="24"/>
                <w:szCs w:val="24"/>
              </w:rPr>
              <w:t>0</w:t>
            </w:r>
            <w:r w:rsidRPr="00E31921">
              <w:rPr>
                <w:rFonts w:ascii="Times New Roman" w:hAnsi="Times New Roman" w:cs="Times New Roman"/>
                <w:bCs/>
                <w:color w:val="000000"/>
                <w:sz w:val="24"/>
                <w:szCs w:val="24"/>
              </w:rPr>
              <w:t>,</w:t>
            </w:r>
            <w:r>
              <w:rPr>
                <w:rFonts w:ascii="Times New Roman" w:hAnsi="Times New Roman" w:cs="Times New Roman"/>
                <w:bCs/>
                <w:color w:val="000000"/>
                <w:sz w:val="24"/>
                <w:szCs w:val="24"/>
              </w:rPr>
              <w:t>00</w:t>
            </w:r>
          </w:p>
        </w:tc>
        <w:tc>
          <w:tcPr>
            <w:tcW w:w="995" w:type="dxa"/>
            <w:tcMar>
              <w:left w:w="85" w:type="dxa"/>
              <w:right w:w="85" w:type="dxa"/>
            </w:tcMar>
          </w:tcPr>
          <w:p w:rsidR="00EA6728" w:rsidRPr="00E31921" w:rsidRDefault="00EA6728" w:rsidP="001752B4">
            <w:pPr>
              <w:jc w:val="center"/>
              <w:rPr>
                <w:rFonts w:ascii="Times New Roman" w:hAnsi="Times New Roman" w:cs="Times New Roman"/>
                <w:color w:val="000000"/>
                <w:sz w:val="24"/>
                <w:szCs w:val="24"/>
              </w:rPr>
            </w:pPr>
            <w:r>
              <w:rPr>
                <w:rFonts w:ascii="Times New Roman" w:hAnsi="Times New Roman" w:cs="Times New Roman"/>
                <w:bCs/>
                <w:color w:val="000000"/>
                <w:sz w:val="24"/>
                <w:szCs w:val="24"/>
              </w:rPr>
              <w:t>0</w:t>
            </w:r>
            <w:r w:rsidRPr="00E31921">
              <w:rPr>
                <w:rFonts w:ascii="Times New Roman" w:hAnsi="Times New Roman" w:cs="Times New Roman"/>
                <w:bCs/>
                <w:color w:val="000000"/>
                <w:sz w:val="24"/>
                <w:szCs w:val="24"/>
              </w:rPr>
              <w:t>,</w:t>
            </w:r>
            <w:r>
              <w:rPr>
                <w:rFonts w:ascii="Times New Roman" w:hAnsi="Times New Roman" w:cs="Times New Roman"/>
                <w:bCs/>
                <w:color w:val="000000"/>
                <w:sz w:val="24"/>
                <w:szCs w:val="24"/>
              </w:rPr>
              <w:t>00</w:t>
            </w:r>
          </w:p>
        </w:tc>
        <w:tc>
          <w:tcPr>
            <w:tcW w:w="1297" w:type="dxa"/>
            <w:tcMar>
              <w:left w:w="85" w:type="dxa"/>
              <w:right w:w="85" w:type="dxa"/>
            </w:tcMar>
          </w:tcPr>
          <w:p w:rsidR="00EA6728" w:rsidRPr="00E31921" w:rsidRDefault="00EA6728" w:rsidP="001752B4">
            <w:pPr>
              <w:jc w:val="center"/>
              <w:rPr>
                <w:rFonts w:ascii="Times New Roman" w:hAnsi="Times New Roman" w:cs="Times New Roman"/>
                <w:color w:val="000000"/>
                <w:sz w:val="24"/>
                <w:szCs w:val="24"/>
              </w:rPr>
            </w:pPr>
            <w:r>
              <w:rPr>
                <w:rFonts w:ascii="Times New Roman" w:hAnsi="Times New Roman" w:cs="Times New Roman"/>
                <w:bCs/>
                <w:color w:val="000000"/>
                <w:sz w:val="24"/>
                <w:szCs w:val="24"/>
              </w:rPr>
              <w:t>-</w:t>
            </w:r>
          </w:p>
        </w:tc>
      </w:tr>
      <w:tr w:rsidR="00EA6728" w:rsidRPr="00E31921" w:rsidTr="001752B4">
        <w:trPr>
          <w:cantSplit/>
          <w:trHeight w:val="145"/>
        </w:trPr>
        <w:tc>
          <w:tcPr>
            <w:tcW w:w="597" w:type="dxa"/>
            <w:shd w:val="clear" w:color="auto" w:fill="auto"/>
            <w:tcMar>
              <w:left w:w="85" w:type="dxa"/>
              <w:right w:w="85" w:type="dxa"/>
            </w:tcMar>
          </w:tcPr>
          <w:p w:rsidR="00EA6728" w:rsidRPr="00E31921" w:rsidRDefault="00EA6728" w:rsidP="001752B4">
            <w:pPr>
              <w:keepLines/>
              <w:numPr>
                <w:ilvl w:val="0"/>
                <w:numId w:val="2"/>
              </w:numPr>
              <w:tabs>
                <w:tab w:val="left" w:pos="1254"/>
              </w:tabs>
              <w:spacing w:after="0" w:line="240" w:lineRule="auto"/>
              <w:jc w:val="both"/>
              <w:rPr>
                <w:rFonts w:ascii="Times New Roman" w:hAnsi="Times New Roman" w:cs="Times New Roman"/>
                <w:bCs/>
                <w:color w:val="000000"/>
                <w:sz w:val="24"/>
                <w:szCs w:val="24"/>
              </w:rPr>
            </w:pPr>
          </w:p>
        </w:tc>
        <w:tc>
          <w:tcPr>
            <w:tcW w:w="4931" w:type="dxa"/>
            <w:tcMar>
              <w:left w:w="85" w:type="dxa"/>
              <w:right w:w="85" w:type="dxa"/>
            </w:tcMar>
          </w:tcPr>
          <w:p w:rsidR="00EA6728" w:rsidRPr="00E31921" w:rsidRDefault="00EA6728" w:rsidP="007A76FD">
            <w:pPr>
              <w:autoSpaceDE w:val="0"/>
              <w:autoSpaceDN w:val="0"/>
              <w:adjustRightInd w:val="0"/>
              <w:spacing w:line="240" w:lineRule="auto"/>
              <w:ind w:left="-45"/>
              <w:jc w:val="both"/>
              <w:rPr>
                <w:rFonts w:ascii="Times New Roman" w:hAnsi="Times New Roman" w:cs="Times New Roman"/>
                <w:color w:val="000000"/>
                <w:sz w:val="24"/>
                <w:szCs w:val="24"/>
              </w:rPr>
            </w:pPr>
            <w:r w:rsidRPr="00E31921">
              <w:rPr>
                <w:rFonts w:ascii="Times New Roman" w:hAnsi="Times New Roman" w:cs="Times New Roman"/>
                <w:color w:val="000000"/>
                <w:sz w:val="24"/>
                <w:szCs w:val="24"/>
              </w:rPr>
              <w:t>Доля проверок, по итогам которых выявлены правонарушения (в процентах общего числа проведенных плановых и внеплановых проверок)</w:t>
            </w:r>
          </w:p>
        </w:tc>
        <w:tc>
          <w:tcPr>
            <w:tcW w:w="995" w:type="dxa"/>
            <w:tcMar>
              <w:left w:w="85" w:type="dxa"/>
              <w:right w:w="85" w:type="dxa"/>
            </w:tcMar>
          </w:tcPr>
          <w:p w:rsidR="00EA6728" w:rsidRPr="00E31921" w:rsidRDefault="00EA6728" w:rsidP="001752B4">
            <w:pPr>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r w:rsidRPr="00E31921">
              <w:rPr>
                <w:rFonts w:ascii="Times New Roman" w:hAnsi="Times New Roman" w:cs="Times New Roman"/>
                <w:color w:val="000000"/>
                <w:sz w:val="24"/>
                <w:szCs w:val="24"/>
              </w:rPr>
              <w:t>,</w:t>
            </w:r>
            <w:r>
              <w:rPr>
                <w:rFonts w:ascii="Times New Roman" w:hAnsi="Times New Roman" w:cs="Times New Roman"/>
                <w:color w:val="000000"/>
                <w:sz w:val="24"/>
                <w:szCs w:val="24"/>
              </w:rPr>
              <w:t>33</w:t>
            </w:r>
          </w:p>
        </w:tc>
        <w:tc>
          <w:tcPr>
            <w:tcW w:w="996" w:type="dxa"/>
            <w:tcMar>
              <w:left w:w="85" w:type="dxa"/>
              <w:right w:w="85" w:type="dxa"/>
            </w:tcMar>
          </w:tcPr>
          <w:p w:rsidR="00EA6728" w:rsidRPr="00E31921" w:rsidRDefault="00EA6728" w:rsidP="001752B4">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r w:rsidRPr="00E31921">
              <w:rPr>
                <w:rFonts w:ascii="Times New Roman" w:hAnsi="Times New Roman" w:cs="Times New Roman"/>
                <w:color w:val="000000"/>
                <w:sz w:val="24"/>
                <w:szCs w:val="24"/>
              </w:rPr>
              <w:t>,</w:t>
            </w:r>
            <w:r>
              <w:rPr>
                <w:rFonts w:ascii="Times New Roman" w:hAnsi="Times New Roman" w:cs="Times New Roman"/>
                <w:color w:val="000000"/>
                <w:sz w:val="24"/>
                <w:szCs w:val="24"/>
              </w:rPr>
              <w:t>57</w:t>
            </w:r>
          </w:p>
        </w:tc>
        <w:tc>
          <w:tcPr>
            <w:tcW w:w="995" w:type="dxa"/>
            <w:tcMar>
              <w:left w:w="85" w:type="dxa"/>
              <w:right w:w="85" w:type="dxa"/>
            </w:tcMar>
          </w:tcPr>
          <w:p w:rsidR="00EA6728" w:rsidRPr="00E31921" w:rsidRDefault="00EA6728" w:rsidP="001752B4">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Pr="00E31921">
              <w:rPr>
                <w:rFonts w:ascii="Times New Roman" w:hAnsi="Times New Roman" w:cs="Times New Roman"/>
                <w:color w:val="000000"/>
                <w:sz w:val="24"/>
                <w:szCs w:val="24"/>
              </w:rPr>
              <w:t>0,</w:t>
            </w:r>
            <w:r>
              <w:rPr>
                <w:rFonts w:ascii="Times New Roman" w:hAnsi="Times New Roman" w:cs="Times New Roman"/>
                <w:color w:val="000000"/>
                <w:sz w:val="24"/>
                <w:szCs w:val="24"/>
              </w:rPr>
              <w:t>00</w:t>
            </w:r>
          </w:p>
        </w:tc>
        <w:tc>
          <w:tcPr>
            <w:tcW w:w="1297" w:type="dxa"/>
            <w:tcMar>
              <w:left w:w="85" w:type="dxa"/>
              <w:right w:w="85" w:type="dxa"/>
            </w:tcMar>
          </w:tcPr>
          <w:p w:rsidR="00EA6728" w:rsidRPr="00E31921" w:rsidRDefault="00EA6728" w:rsidP="001752B4">
            <w:pPr>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r w:rsidRPr="00E31921">
              <w:rPr>
                <w:rFonts w:ascii="Times New Roman" w:hAnsi="Times New Roman" w:cs="Times New Roman"/>
                <w:color w:val="000000"/>
                <w:sz w:val="24"/>
                <w:szCs w:val="24"/>
              </w:rPr>
              <w:t>,</w:t>
            </w:r>
            <w:r>
              <w:rPr>
                <w:rFonts w:ascii="Times New Roman" w:hAnsi="Times New Roman" w:cs="Times New Roman"/>
                <w:color w:val="000000"/>
                <w:sz w:val="24"/>
                <w:szCs w:val="24"/>
              </w:rPr>
              <w:t>00</w:t>
            </w:r>
          </w:p>
        </w:tc>
      </w:tr>
      <w:tr w:rsidR="00EA6728" w:rsidRPr="00E31921" w:rsidTr="001752B4">
        <w:trPr>
          <w:cantSplit/>
          <w:trHeight w:val="1267"/>
        </w:trPr>
        <w:tc>
          <w:tcPr>
            <w:tcW w:w="597" w:type="dxa"/>
            <w:shd w:val="clear" w:color="auto" w:fill="auto"/>
            <w:tcMar>
              <w:left w:w="85" w:type="dxa"/>
              <w:right w:w="85" w:type="dxa"/>
            </w:tcMar>
          </w:tcPr>
          <w:p w:rsidR="00EA6728" w:rsidRPr="00E31921" w:rsidRDefault="00EA6728" w:rsidP="001752B4">
            <w:pPr>
              <w:keepLines/>
              <w:numPr>
                <w:ilvl w:val="0"/>
                <w:numId w:val="2"/>
              </w:numPr>
              <w:tabs>
                <w:tab w:val="left" w:pos="1254"/>
              </w:tabs>
              <w:spacing w:after="0" w:line="240" w:lineRule="auto"/>
              <w:jc w:val="both"/>
              <w:rPr>
                <w:rFonts w:ascii="Times New Roman" w:hAnsi="Times New Roman" w:cs="Times New Roman"/>
                <w:bCs/>
                <w:color w:val="000000"/>
                <w:sz w:val="24"/>
                <w:szCs w:val="24"/>
              </w:rPr>
            </w:pPr>
          </w:p>
        </w:tc>
        <w:tc>
          <w:tcPr>
            <w:tcW w:w="4931" w:type="dxa"/>
            <w:tcMar>
              <w:left w:w="85" w:type="dxa"/>
              <w:right w:w="85" w:type="dxa"/>
            </w:tcMar>
          </w:tcPr>
          <w:p w:rsidR="00EA6728" w:rsidRPr="00E31921" w:rsidRDefault="00EA6728" w:rsidP="007A76FD">
            <w:pPr>
              <w:autoSpaceDE w:val="0"/>
              <w:autoSpaceDN w:val="0"/>
              <w:adjustRightInd w:val="0"/>
              <w:spacing w:line="240" w:lineRule="auto"/>
              <w:ind w:left="-45"/>
              <w:jc w:val="both"/>
              <w:rPr>
                <w:rFonts w:ascii="Times New Roman" w:hAnsi="Times New Roman" w:cs="Times New Roman"/>
                <w:color w:val="000000"/>
                <w:sz w:val="24"/>
                <w:szCs w:val="24"/>
              </w:rPr>
            </w:pPr>
            <w:r w:rsidRPr="00E31921">
              <w:rPr>
                <w:rFonts w:ascii="Times New Roman" w:hAnsi="Times New Roman" w:cs="Times New Roman"/>
                <w:color w:val="000000"/>
                <w:sz w:val="24"/>
                <w:szCs w:val="24"/>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95" w:type="dxa"/>
            <w:tcMar>
              <w:left w:w="85" w:type="dxa"/>
              <w:right w:w="85" w:type="dxa"/>
            </w:tcMar>
          </w:tcPr>
          <w:p w:rsidR="00EA6728" w:rsidRPr="00E31921" w:rsidRDefault="00EA6728" w:rsidP="001752B4">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996" w:type="dxa"/>
            <w:tcMar>
              <w:left w:w="85" w:type="dxa"/>
              <w:right w:w="85" w:type="dxa"/>
            </w:tcMar>
          </w:tcPr>
          <w:p w:rsidR="00EA6728" w:rsidRPr="00E31921" w:rsidRDefault="00EA6728" w:rsidP="001752B4">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995" w:type="dxa"/>
            <w:tcMar>
              <w:left w:w="85" w:type="dxa"/>
              <w:right w:w="85" w:type="dxa"/>
            </w:tcMar>
          </w:tcPr>
          <w:p w:rsidR="00EA6728" w:rsidRPr="00E31921" w:rsidRDefault="00EA6728" w:rsidP="001752B4">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297" w:type="dxa"/>
            <w:tcMar>
              <w:left w:w="85" w:type="dxa"/>
              <w:right w:w="85" w:type="dxa"/>
            </w:tcMar>
          </w:tcPr>
          <w:p w:rsidR="00EA6728" w:rsidRPr="00E31921" w:rsidRDefault="00EA6728" w:rsidP="001752B4">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E31921">
              <w:rPr>
                <w:rFonts w:ascii="Times New Roman" w:hAnsi="Times New Roman" w:cs="Times New Roman"/>
                <w:color w:val="000000"/>
                <w:sz w:val="24"/>
                <w:szCs w:val="24"/>
              </w:rPr>
              <w:t>,</w:t>
            </w:r>
            <w:r>
              <w:rPr>
                <w:rFonts w:ascii="Times New Roman" w:hAnsi="Times New Roman" w:cs="Times New Roman"/>
                <w:color w:val="000000"/>
                <w:sz w:val="24"/>
                <w:szCs w:val="24"/>
              </w:rPr>
              <w:t>00</w:t>
            </w:r>
          </w:p>
        </w:tc>
      </w:tr>
      <w:tr w:rsidR="00EA6728" w:rsidRPr="00E31921" w:rsidTr="001752B4">
        <w:trPr>
          <w:cantSplit/>
          <w:trHeight w:val="1267"/>
        </w:trPr>
        <w:tc>
          <w:tcPr>
            <w:tcW w:w="597" w:type="dxa"/>
            <w:shd w:val="clear" w:color="auto" w:fill="auto"/>
            <w:tcMar>
              <w:left w:w="85" w:type="dxa"/>
              <w:right w:w="85" w:type="dxa"/>
            </w:tcMar>
          </w:tcPr>
          <w:p w:rsidR="00EA6728" w:rsidRPr="00E31921" w:rsidRDefault="00EA6728" w:rsidP="001752B4">
            <w:pPr>
              <w:keepLines/>
              <w:numPr>
                <w:ilvl w:val="0"/>
                <w:numId w:val="2"/>
              </w:numPr>
              <w:tabs>
                <w:tab w:val="left" w:pos="1254"/>
              </w:tabs>
              <w:spacing w:after="0" w:line="240" w:lineRule="auto"/>
              <w:jc w:val="both"/>
              <w:rPr>
                <w:rFonts w:ascii="Times New Roman" w:hAnsi="Times New Roman" w:cs="Times New Roman"/>
                <w:bCs/>
                <w:color w:val="000000"/>
                <w:sz w:val="24"/>
                <w:szCs w:val="24"/>
              </w:rPr>
            </w:pPr>
          </w:p>
        </w:tc>
        <w:tc>
          <w:tcPr>
            <w:tcW w:w="4931" w:type="dxa"/>
            <w:tcMar>
              <w:left w:w="85" w:type="dxa"/>
              <w:right w:w="85" w:type="dxa"/>
            </w:tcMar>
          </w:tcPr>
          <w:p w:rsidR="00EA6728" w:rsidRPr="00E31921" w:rsidRDefault="00EA6728" w:rsidP="007A76FD">
            <w:pPr>
              <w:autoSpaceDE w:val="0"/>
              <w:autoSpaceDN w:val="0"/>
              <w:adjustRightInd w:val="0"/>
              <w:spacing w:line="240" w:lineRule="auto"/>
              <w:ind w:left="-45"/>
              <w:jc w:val="both"/>
              <w:rPr>
                <w:rFonts w:ascii="Times New Roman" w:hAnsi="Times New Roman" w:cs="Times New Roman"/>
                <w:color w:val="000000"/>
                <w:sz w:val="24"/>
                <w:szCs w:val="24"/>
              </w:rPr>
            </w:pPr>
            <w:r w:rsidRPr="00E31921">
              <w:rPr>
                <w:rFonts w:ascii="Times New Roman" w:hAnsi="Times New Roman" w:cs="Times New Roman"/>
                <w:color w:val="000000"/>
                <w:sz w:val="24"/>
                <w:szCs w:val="24"/>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95" w:type="dxa"/>
            <w:tcMar>
              <w:left w:w="85" w:type="dxa"/>
              <w:right w:w="85" w:type="dxa"/>
            </w:tcMar>
          </w:tcPr>
          <w:p w:rsidR="00EA6728" w:rsidRPr="00E31921" w:rsidRDefault="00EA6728" w:rsidP="001752B4">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996" w:type="dxa"/>
            <w:tcMar>
              <w:left w:w="85" w:type="dxa"/>
              <w:right w:w="85" w:type="dxa"/>
            </w:tcMar>
          </w:tcPr>
          <w:p w:rsidR="00EA6728" w:rsidRPr="00E31921" w:rsidRDefault="00EA6728" w:rsidP="001752B4">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995" w:type="dxa"/>
            <w:tcMar>
              <w:left w:w="85" w:type="dxa"/>
              <w:right w:w="85" w:type="dxa"/>
            </w:tcMar>
          </w:tcPr>
          <w:p w:rsidR="00EA6728" w:rsidRPr="00E31921" w:rsidRDefault="00EA6728" w:rsidP="001752B4">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297" w:type="dxa"/>
            <w:tcMar>
              <w:left w:w="85" w:type="dxa"/>
              <w:right w:w="85" w:type="dxa"/>
            </w:tcMar>
          </w:tcPr>
          <w:p w:rsidR="00EA6728" w:rsidRPr="00E31921" w:rsidRDefault="00EA6728" w:rsidP="001752B4">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EA6728" w:rsidRPr="00E31921" w:rsidTr="001752B4">
        <w:trPr>
          <w:cantSplit/>
          <w:trHeight w:val="2790"/>
        </w:trPr>
        <w:tc>
          <w:tcPr>
            <w:tcW w:w="597" w:type="dxa"/>
            <w:shd w:val="clear" w:color="auto" w:fill="auto"/>
            <w:tcMar>
              <w:left w:w="85" w:type="dxa"/>
              <w:right w:w="85" w:type="dxa"/>
            </w:tcMar>
          </w:tcPr>
          <w:p w:rsidR="00EA6728" w:rsidRPr="00E31921" w:rsidRDefault="00EA6728" w:rsidP="001752B4">
            <w:pPr>
              <w:keepLines/>
              <w:numPr>
                <w:ilvl w:val="0"/>
                <w:numId w:val="2"/>
              </w:numPr>
              <w:tabs>
                <w:tab w:val="left" w:pos="1254"/>
              </w:tabs>
              <w:spacing w:after="0" w:line="240" w:lineRule="auto"/>
              <w:jc w:val="both"/>
              <w:rPr>
                <w:rFonts w:ascii="Times New Roman" w:hAnsi="Times New Roman" w:cs="Times New Roman"/>
                <w:bCs/>
                <w:sz w:val="24"/>
                <w:szCs w:val="24"/>
              </w:rPr>
            </w:pPr>
          </w:p>
        </w:tc>
        <w:tc>
          <w:tcPr>
            <w:tcW w:w="4931" w:type="dxa"/>
            <w:tcMar>
              <w:left w:w="85" w:type="dxa"/>
              <w:right w:w="85" w:type="dxa"/>
            </w:tcMar>
          </w:tcPr>
          <w:p w:rsidR="00EA6728" w:rsidRPr="00E31921" w:rsidRDefault="00EA6728" w:rsidP="007A76FD">
            <w:pPr>
              <w:autoSpaceDE w:val="0"/>
              <w:autoSpaceDN w:val="0"/>
              <w:adjustRightInd w:val="0"/>
              <w:spacing w:line="240" w:lineRule="auto"/>
              <w:ind w:left="-45"/>
              <w:jc w:val="both"/>
              <w:rPr>
                <w:rFonts w:ascii="Times New Roman" w:hAnsi="Times New Roman" w:cs="Times New Roman"/>
                <w:sz w:val="24"/>
                <w:szCs w:val="24"/>
              </w:rPr>
            </w:pPr>
            <w:r w:rsidRPr="00E31921">
              <w:rPr>
                <w:rFonts w:ascii="Times New Roman" w:hAnsi="Times New Roman" w:cs="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995" w:type="dxa"/>
            <w:tcMar>
              <w:left w:w="85" w:type="dxa"/>
              <w:right w:w="85" w:type="dxa"/>
            </w:tcMar>
          </w:tcPr>
          <w:p w:rsidR="00EA6728" w:rsidRPr="00E31921" w:rsidRDefault="00EA6728" w:rsidP="001752B4">
            <w:pPr>
              <w:jc w:val="center"/>
              <w:rPr>
                <w:rFonts w:ascii="Times New Roman" w:hAnsi="Times New Roman" w:cs="Times New Roman"/>
                <w:sz w:val="24"/>
                <w:szCs w:val="24"/>
              </w:rPr>
            </w:pPr>
            <w:r>
              <w:rPr>
                <w:rFonts w:ascii="Times New Roman" w:hAnsi="Times New Roman" w:cs="Times New Roman"/>
                <w:sz w:val="24"/>
                <w:szCs w:val="24"/>
              </w:rPr>
              <w:t>0</w:t>
            </w:r>
            <w:r w:rsidRPr="00E31921">
              <w:rPr>
                <w:rFonts w:ascii="Times New Roman" w:hAnsi="Times New Roman" w:cs="Times New Roman"/>
                <w:sz w:val="24"/>
                <w:szCs w:val="24"/>
              </w:rPr>
              <w:t>,0</w:t>
            </w:r>
            <w:r>
              <w:rPr>
                <w:rFonts w:ascii="Times New Roman" w:hAnsi="Times New Roman" w:cs="Times New Roman"/>
                <w:sz w:val="24"/>
                <w:szCs w:val="24"/>
              </w:rPr>
              <w:t>0</w:t>
            </w:r>
          </w:p>
        </w:tc>
        <w:tc>
          <w:tcPr>
            <w:tcW w:w="996" w:type="dxa"/>
            <w:tcMar>
              <w:left w:w="85" w:type="dxa"/>
              <w:right w:w="85" w:type="dxa"/>
            </w:tcMar>
          </w:tcPr>
          <w:p w:rsidR="00EA6728" w:rsidRPr="007A3D1C" w:rsidRDefault="00EA6728" w:rsidP="001752B4">
            <w:pPr>
              <w:jc w:val="center"/>
              <w:rPr>
                <w:rFonts w:ascii="Times New Roman" w:hAnsi="Times New Roman" w:cs="Times New Roman"/>
                <w:sz w:val="24"/>
                <w:szCs w:val="24"/>
              </w:rPr>
            </w:pPr>
            <w:r>
              <w:rPr>
                <w:rFonts w:ascii="Times New Roman" w:hAnsi="Times New Roman" w:cs="Times New Roman"/>
                <w:sz w:val="24"/>
                <w:szCs w:val="24"/>
              </w:rPr>
              <w:t>0</w:t>
            </w:r>
            <w:r w:rsidRPr="00E31921">
              <w:rPr>
                <w:rFonts w:ascii="Times New Roman" w:hAnsi="Times New Roman" w:cs="Times New Roman"/>
                <w:sz w:val="24"/>
                <w:szCs w:val="24"/>
              </w:rPr>
              <w:t>,</w:t>
            </w:r>
            <w:r>
              <w:rPr>
                <w:rFonts w:ascii="Times New Roman" w:hAnsi="Times New Roman" w:cs="Times New Roman"/>
                <w:sz w:val="24"/>
                <w:szCs w:val="24"/>
              </w:rPr>
              <w:t>00</w:t>
            </w:r>
          </w:p>
        </w:tc>
        <w:tc>
          <w:tcPr>
            <w:tcW w:w="995" w:type="dxa"/>
            <w:tcMar>
              <w:left w:w="85" w:type="dxa"/>
              <w:right w:w="85" w:type="dxa"/>
            </w:tcMar>
          </w:tcPr>
          <w:p w:rsidR="00EA6728" w:rsidRPr="007A3D1C" w:rsidRDefault="00EA6728" w:rsidP="001752B4">
            <w:pPr>
              <w:jc w:val="center"/>
              <w:rPr>
                <w:rFonts w:ascii="Times New Roman" w:hAnsi="Times New Roman" w:cs="Times New Roman"/>
                <w:sz w:val="24"/>
                <w:szCs w:val="24"/>
              </w:rPr>
            </w:pPr>
            <w:r>
              <w:rPr>
                <w:rFonts w:ascii="Times New Roman" w:hAnsi="Times New Roman" w:cs="Times New Roman"/>
                <w:sz w:val="24"/>
                <w:szCs w:val="24"/>
              </w:rPr>
              <w:t>0</w:t>
            </w:r>
            <w:r w:rsidRPr="00E31921">
              <w:rPr>
                <w:rFonts w:ascii="Times New Roman" w:hAnsi="Times New Roman" w:cs="Times New Roman"/>
                <w:sz w:val="24"/>
                <w:szCs w:val="24"/>
              </w:rPr>
              <w:t>,</w:t>
            </w:r>
            <w:r w:rsidRPr="00E31921">
              <w:rPr>
                <w:rFonts w:ascii="Times New Roman" w:hAnsi="Times New Roman" w:cs="Times New Roman"/>
                <w:sz w:val="24"/>
                <w:szCs w:val="24"/>
                <w:lang w:val="en-US"/>
              </w:rPr>
              <w:t>0</w:t>
            </w:r>
            <w:r>
              <w:rPr>
                <w:rFonts w:ascii="Times New Roman" w:hAnsi="Times New Roman" w:cs="Times New Roman"/>
                <w:sz w:val="24"/>
                <w:szCs w:val="24"/>
              </w:rPr>
              <w:t>0</w:t>
            </w:r>
          </w:p>
        </w:tc>
        <w:tc>
          <w:tcPr>
            <w:tcW w:w="1297" w:type="dxa"/>
            <w:tcMar>
              <w:left w:w="85" w:type="dxa"/>
              <w:right w:w="85" w:type="dxa"/>
            </w:tcMar>
          </w:tcPr>
          <w:p w:rsidR="00EA6728" w:rsidRPr="00E06551" w:rsidRDefault="00EA6728" w:rsidP="001752B4">
            <w:pPr>
              <w:jc w:val="center"/>
              <w:rPr>
                <w:rFonts w:ascii="Times New Roman" w:hAnsi="Times New Roman" w:cs="Times New Roman"/>
                <w:sz w:val="24"/>
                <w:szCs w:val="24"/>
              </w:rPr>
            </w:pPr>
            <w:r>
              <w:rPr>
                <w:rFonts w:ascii="Times New Roman" w:hAnsi="Times New Roman" w:cs="Times New Roman"/>
                <w:sz w:val="24"/>
                <w:szCs w:val="24"/>
              </w:rPr>
              <w:t>-</w:t>
            </w:r>
          </w:p>
        </w:tc>
      </w:tr>
      <w:tr w:rsidR="00EA6728" w:rsidRPr="00E31921" w:rsidTr="001752B4">
        <w:trPr>
          <w:cantSplit/>
          <w:trHeight w:val="2790"/>
        </w:trPr>
        <w:tc>
          <w:tcPr>
            <w:tcW w:w="597" w:type="dxa"/>
            <w:shd w:val="clear" w:color="auto" w:fill="auto"/>
            <w:tcMar>
              <w:left w:w="85" w:type="dxa"/>
              <w:right w:w="85" w:type="dxa"/>
            </w:tcMar>
          </w:tcPr>
          <w:p w:rsidR="00EA6728" w:rsidRPr="00E31921" w:rsidRDefault="00EA6728" w:rsidP="001752B4">
            <w:pPr>
              <w:keepLines/>
              <w:numPr>
                <w:ilvl w:val="0"/>
                <w:numId w:val="2"/>
              </w:numPr>
              <w:tabs>
                <w:tab w:val="left" w:pos="1254"/>
              </w:tabs>
              <w:spacing w:after="0" w:line="240" w:lineRule="auto"/>
              <w:jc w:val="both"/>
              <w:rPr>
                <w:rFonts w:ascii="Times New Roman" w:hAnsi="Times New Roman" w:cs="Times New Roman"/>
                <w:bCs/>
                <w:sz w:val="24"/>
                <w:szCs w:val="24"/>
              </w:rPr>
            </w:pPr>
          </w:p>
        </w:tc>
        <w:tc>
          <w:tcPr>
            <w:tcW w:w="4931" w:type="dxa"/>
            <w:tcMar>
              <w:left w:w="85" w:type="dxa"/>
              <w:right w:w="85" w:type="dxa"/>
            </w:tcMar>
          </w:tcPr>
          <w:p w:rsidR="00EA6728" w:rsidRPr="00E31921" w:rsidRDefault="00EA6728" w:rsidP="007A76FD">
            <w:pPr>
              <w:autoSpaceDE w:val="0"/>
              <w:autoSpaceDN w:val="0"/>
              <w:adjustRightInd w:val="0"/>
              <w:spacing w:line="240" w:lineRule="auto"/>
              <w:ind w:left="-45"/>
              <w:jc w:val="both"/>
              <w:rPr>
                <w:rFonts w:ascii="Times New Roman" w:hAnsi="Times New Roman" w:cs="Times New Roman"/>
                <w:sz w:val="24"/>
                <w:szCs w:val="24"/>
              </w:rPr>
            </w:pPr>
            <w:r w:rsidRPr="00E31921">
              <w:rPr>
                <w:rFonts w:ascii="Times New Roman" w:hAnsi="Times New Roman" w:cs="Times New Roman"/>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995" w:type="dxa"/>
            <w:tcMar>
              <w:left w:w="85" w:type="dxa"/>
              <w:right w:w="85" w:type="dxa"/>
            </w:tcMar>
          </w:tcPr>
          <w:p w:rsidR="00EA6728" w:rsidRPr="00E31921" w:rsidRDefault="00EA6728" w:rsidP="001752B4">
            <w:pPr>
              <w:jc w:val="center"/>
              <w:rPr>
                <w:rFonts w:ascii="Times New Roman" w:hAnsi="Times New Roman" w:cs="Times New Roman"/>
                <w:sz w:val="24"/>
                <w:szCs w:val="24"/>
              </w:rPr>
            </w:pPr>
            <w:r w:rsidRPr="00E31921">
              <w:rPr>
                <w:rFonts w:ascii="Times New Roman" w:hAnsi="Times New Roman" w:cs="Times New Roman"/>
                <w:sz w:val="24"/>
                <w:szCs w:val="24"/>
              </w:rPr>
              <w:t>0,</w:t>
            </w:r>
            <w:r>
              <w:rPr>
                <w:rFonts w:ascii="Times New Roman" w:hAnsi="Times New Roman" w:cs="Times New Roman"/>
                <w:sz w:val="24"/>
                <w:szCs w:val="24"/>
              </w:rPr>
              <w:t>00</w:t>
            </w:r>
          </w:p>
        </w:tc>
        <w:tc>
          <w:tcPr>
            <w:tcW w:w="996" w:type="dxa"/>
            <w:tcMar>
              <w:left w:w="85" w:type="dxa"/>
              <w:right w:w="85" w:type="dxa"/>
            </w:tcMar>
          </w:tcPr>
          <w:p w:rsidR="00EA6728" w:rsidRPr="00E31921" w:rsidRDefault="00EA6728" w:rsidP="001752B4">
            <w:pPr>
              <w:jc w:val="center"/>
              <w:rPr>
                <w:rFonts w:ascii="Times New Roman" w:hAnsi="Times New Roman" w:cs="Times New Roman"/>
                <w:sz w:val="24"/>
                <w:szCs w:val="24"/>
              </w:rPr>
            </w:pPr>
            <w:r w:rsidRPr="00E31921">
              <w:rPr>
                <w:rFonts w:ascii="Times New Roman" w:hAnsi="Times New Roman" w:cs="Times New Roman"/>
                <w:sz w:val="24"/>
                <w:szCs w:val="24"/>
              </w:rPr>
              <w:t>0,</w:t>
            </w:r>
            <w:r>
              <w:rPr>
                <w:rFonts w:ascii="Times New Roman" w:hAnsi="Times New Roman" w:cs="Times New Roman"/>
                <w:sz w:val="24"/>
                <w:szCs w:val="24"/>
              </w:rPr>
              <w:t>00</w:t>
            </w:r>
          </w:p>
        </w:tc>
        <w:tc>
          <w:tcPr>
            <w:tcW w:w="995" w:type="dxa"/>
            <w:tcMar>
              <w:left w:w="85" w:type="dxa"/>
              <w:right w:w="85" w:type="dxa"/>
            </w:tcMar>
          </w:tcPr>
          <w:p w:rsidR="00EA6728" w:rsidRPr="00E31921" w:rsidRDefault="00EA6728" w:rsidP="001752B4">
            <w:pPr>
              <w:jc w:val="center"/>
              <w:rPr>
                <w:rFonts w:ascii="Times New Roman" w:hAnsi="Times New Roman" w:cs="Times New Roman"/>
                <w:sz w:val="24"/>
                <w:szCs w:val="24"/>
              </w:rPr>
            </w:pPr>
            <w:r w:rsidRPr="00E31921">
              <w:rPr>
                <w:rFonts w:ascii="Times New Roman" w:hAnsi="Times New Roman" w:cs="Times New Roman"/>
                <w:sz w:val="24"/>
                <w:szCs w:val="24"/>
              </w:rPr>
              <w:t>0,</w:t>
            </w:r>
            <w:r>
              <w:rPr>
                <w:rFonts w:ascii="Times New Roman" w:hAnsi="Times New Roman" w:cs="Times New Roman"/>
                <w:sz w:val="24"/>
                <w:szCs w:val="24"/>
              </w:rPr>
              <w:t>00</w:t>
            </w:r>
          </w:p>
        </w:tc>
        <w:tc>
          <w:tcPr>
            <w:tcW w:w="1297" w:type="dxa"/>
            <w:tcMar>
              <w:left w:w="85" w:type="dxa"/>
              <w:right w:w="85" w:type="dxa"/>
            </w:tcMar>
          </w:tcPr>
          <w:p w:rsidR="00EA6728" w:rsidRPr="00E31921" w:rsidRDefault="00EA6728" w:rsidP="001752B4">
            <w:pPr>
              <w:jc w:val="center"/>
              <w:rPr>
                <w:rFonts w:ascii="Times New Roman" w:hAnsi="Times New Roman" w:cs="Times New Roman"/>
                <w:sz w:val="24"/>
                <w:szCs w:val="24"/>
              </w:rPr>
            </w:pPr>
            <w:r>
              <w:rPr>
                <w:rFonts w:ascii="Times New Roman" w:hAnsi="Times New Roman" w:cs="Times New Roman"/>
                <w:sz w:val="24"/>
                <w:szCs w:val="24"/>
              </w:rPr>
              <w:t>-</w:t>
            </w:r>
          </w:p>
        </w:tc>
      </w:tr>
      <w:tr w:rsidR="00EA6728" w:rsidRPr="00E31921" w:rsidTr="001752B4">
        <w:trPr>
          <w:cantSplit/>
          <w:trHeight w:val="2293"/>
        </w:trPr>
        <w:tc>
          <w:tcPr>
            <w:tcW w:w="597" w:type="dxa"/>
            <w:shd w:val="clear" w:color="auto" w:fill="auto"/>
            <w:tcMar>
              <w:left w:w="85" w:type="dxa"/>
              <w:right w:w="85" w:type="dxa"/>
            </w:tcMar>
          </w:tcPr>
          <w:p w:rsidR="00EA6728" w:rsidRPr="00E31921" w:rsidRDefault="00EA6728" w:rsidP="001752B4">
            <w:pPr>
              <w:keepLines/>
              <w:numPr>
                <w:ilvl w:val="0"/>
                <w:numId w:val="2"/>
              </w:numPr>
              <w:tabs>
                <w:tab w:val="left" w:pos="1254"/>
              </w:tabs>
              <w:spacing w:after="0" w:line="240" w:lineRule="auto"/>
              <w:jc w:val="both"/>
              <w:rPr>
                <w:rFonts w:ascii="Times New Roman" w:hAnsi="Times New Roman" w:cs="Times New Roman"/>
                <w:bCs/>
                <w:sz w:val="24"/>
                <w:szCs w:val="24"/>
              </w:rPr>
            </w:pPr>
          </w:p>
        </w:tc>
        <w:tc>
          <w:tcPr>
            <w:tcW w:w="4931" w:type="dxa"/>
            <w:tcMar>
              <w:left w:w="85" w:type="dxa"/>
              <w:right w:w="85" w:type="dxa"/>
            </w:tcMar>
          </w:tcPr>
          <w:p w:rsidR="00EA6728" w:rsidRPr="00E31921" w:rsidRDefault="00EA6728" w:rsidP="007A76FD">
            <w:pPr>
              <w:autoSpaceDE w:val="0"/>
              <w:autoSpaceDN w:val="0"/>
              <w:adjustRightInd w:val="0"/>
              <w:spacing w:line="240" w:lineRule="auto"/>
              <w:ind w:left="-45"/>
              <w:jc w:val="both"/>
              <w:rPr>
                <w:rFonts w:ascii="Times New Roman" w:hAnsi="Times New Roman" w:cs="Times New Roman"/>
                <w:sz w:val="24"/>
                <w:szCs w:val="24"/>
              </w:rPr>
            </w:pPr>
            <w:r w:rsidRPr="00E31921">
              <w:rPr>
                <w:rFonts w:ascii="Times New Roman" w:hAnsi="Times New Roman" w:cs="Times New Roman"/>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всего, в том числе по видам ущерба:</w:t>
            </w:r>
          </w:p>
        </w:tc>
        <w:tc>
          <w:tcPr>
            <w:tcW w:w="995" w:type="dxa"/>
            <w:tcMar>
              <w:left w:w="85" w:type="dxa"/>
              <w:right w:w="85" w:type="dxa"/>
            </w:tcMar>
          </w:tcPr>
          <w:p w:rsidR="00EA6728" w:rsidRPr="00E31921" w:rsidRDefault="00EA6728" w:rsidP="001752B4">
            <w:pPr>
              <w:jc w:val="center"/>
              <w:rPr>
                <w:rFonts w:ascii="Times New Roman" w:hAnsi="Times New Roman" w:cs="Times New Roman"/>
                <w:bCs/>
                <w:sz w:val="24"/>
                <w:szCs w:val="24"/>
              </w:rPr>
            </w:pPr>
            <w:r>
              <w:rPr>
                <w:rFonts w:ascii="Times New Roman" w:hAnsi="Times New Roman" w:cs="Times New Roman"/>
                <w:bCs/>
                <w:sz w:val="24"/>
                <w:szCs w:val="24"/>
              </w:rPr>
              <w:t>0</w:t>
            </w:r>
          </w:p>
        </w:tc>
        <w:tc>
          <w:tcPr>
            <w:tcW w:w="996" w:type="dxa"/>
            <w:tcMar>
              <w:left w:w="85" w:type="dxa"/>
              <w:right w:w="85" w:type="dxa"/>
            </w:tcMar>
          </w:tcPr>
          <w:p w:rsidR="00EA6728" w:rsidRPr="00E31921" w:rsidRDefault="00EA6728" w:rsidP="001752B4">
            <w:pPr>
              <w:jc w:val="center"/>
              <w:rPr>
                <w:rFonts w:ascii="Times New Roman" w:hAnsi="Times New Roman" w:cs="Times New Roman"/>
                <w:bCs/>
                <w:sz w:val="24"/>
                <w:szCs w:val="24"/>
              </w:rPr>
            </w:pPr>
            <w:r>
              <w:rPr>
                <w:rFonts w:ascii="Times New Roman" w:hAnsi="Times New Roman" w:cs="Times New Roman"/>
                <w:bCs/>
                <w:sz w:val="24"/>
                <w:szCs w:val="24"/>
              </w:rPr>
              <w:t>0</w:t>
            </w:r>
          </w:p>
        </w:tc>
        <w:tc>
          <w:tcPr>
            <w:tcW w:w="995" w:type="dxa"/>
            <w:tcMar>
              <w:left w:w="85" w:type="dxa"/>
              <w:right w:w="85" w:type="dxa"/>
            </w:tcMar>
          </w:tcPr>
          <w:p w:rsidR="00EA6728" w:rsidRPr="00E31921" w:rsidRDefault="00EA6728" w:rsidP="001752B4">
            <w:pPr>
              <w:jc w:val="center"/>
              <w:rPr>
                <w:rFonts w:ascii="Times New Roman" w:hAnsi="Times New Roman" w:cs="Times New Roman"/>
                <w:bCs/>
                <w:sz w:val="24"/>
                <w:szCs w:val="24"/>
              </w:rPr>
            </w:pPr>
            <w:r>
              <w:rPr>
                <w:rFonts w:ascii="Times New Roman" w:hAnsi="Times New Roman" w:cs="Times New Roman"/>
                <w:bCs/>
                <w:sz w:val="24"/>
                <w:szCs w:val="24"/>
              </w:rPr>
              <w:t>0</w:t>
            </w:r>
          </w:p>
        </w:tc>
        <w:tc>
          <w:tcPr>
            <w:tcW w:w="1297" w:type="dxa"/>
            <w:tcMar>
              <w:left w:w="85" w:type="dxa"/>
              <w:right w:w="85" w:type="dxa"/>
            </w:tcMar>
          </w:tcPr>
          <w:p w:rsidR="00EA6728" w:rsidRPr="00E31921" w:rsidRDefault="00EA6728" w:rsidP="001752B4">
            <w:pPr>
              <w:jc w:val="center"/>
              <w:rPr>
                <w:rFonts w:ascii="Times New Roman" w:hAnsi="Times New Roman" w:cs="Times New Roman"/>
                <w:sz w:val="24"/>
                <w:szCs w:val="24"/>
              </w:rPr>
            </w:pPr>
            <w:r>
              <w:rPr>
                <w:rFonts w:ascii="Times New Roman" w:hAnsi="Times New Roman" w:cs="Times New Roman"/>
                <w:sz w:val="24"/>
                <w:szCs w:val="24"/>
              </w:rPr>
              <w:t>-</w:t>
            </w:r>
          </w:p>
        </w:tc>
      </w:tr>
      <w:tr w:rsidR="00EA6728" w:rsidRPr="00E31921" w:rsidTr="001752B4">
        <w:trPr>
          <w:cantSplit/>
          <w:trHeight w:val="1026"/>
        </w:trPr>
        <w:tc>
          <w:tcPr>
            <w:tcW w:w="597" w:type="dxa"/>
            <w:tcMar>
              <w:left w:w="85" w:type="dxa"/>
              <w:right w:w="85" w:type="dxa"/>
            </w:tcMar>
          </w:tcPr>
          <w:p w:rsidR="00EA6728" w:rsidRPr="00E31921" w:rsidRDefault="00EA6728" w:rsidP="001752B4">
            <w:pPr>
              <w:keepLines/>
              <w:numPr>
                <w:ilvl w:val="0"/>
                <w:numId w:val="2"/>
              </w:numPr>
              <w:tabs>
                <w:tab w:val="left" w:pos="1254"/>
              </w:tabs>
              <w:spacing w:after="0" w:line="240" w:lineRule="auto"/>
              <w:jc w:val="both"/>
              <w:rPr>
                <w:rFonts w:ascii="Times New Roman" w:hAnsi="Times New Roman" w:cs="Times New Roman"/>
                <w:bCs/>
                <w:sz w:val="24"/>
                <w:szCs w:val="24"/>
              </w:rPr>
            </w:pPr>
          </w:p>
        </w:tc>
        <w:tc>
          <w:tcPr>
            <w:tcW w:w="4931" w:type="dxa"/>
            <w:tcMar>
              <w:left w:w="85" w:type="dxa"/>
              <w:right w:w="85" w:type="dxa"/>
            </w:tcMar>
          </w:tcPr>
          <w:p w:rsidR="00EA6728" w:rsidRPr="00E31921" w:rsidRDefault="00EA6728" w:rsidP="007A76FD">
            <w:pPr>
              <w:autoSpaceDE w:val="0"/>
              <w:autoSpaceDN w:val="0"/>
              <w:adjustRightInd w:val="0"/>
              <w:spacing w:line="240" w:lineRule="auto"/>
              <w:ind w:left="-45"/>
              <w:jc w:val="both"/>
              <w:rPr>
                <w:rFonts w:ascii="Times New Roman" w:hAnsi="Times New Roman" w:cs="Times New Roman"/>
                <w:sz w:val="24"/>
                <w:szCs w:val="24"/>
              </w:rPr>
            </w:pPr>
            <w:r w:rsidRPr="00E31921">
              <w:rPr>
                <w:rFonts w:ascii="Times New Roman" w:hAnsi="Times New Roman" w:cs="Times New Roman"/>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95" w:type="dxa"/>
            <w:tcMar>
              <w:left w:w="85" w:type="dxa"/>
              <w:right w:w="85" w:type="dxa"/>
            </w:tcMar>
          </w:tcPr>
          <w:p w:rsidR="00EA6728" w:rsidRPr="00E31921" w:rsidRDefault="00EA6728" w:rsidP="001752B4">
            <w:pPr>
              <w:jc w:val="center"/>
              <w:rPr>
                <w:rFonts w:ascii="Times New Roman" w:hAnsi="Times New Roman" w:cs="Times New Roman"/>
                <w:sz w:val="24"/>
                <w:szCs w:val="24"/>
              </w:rPr>
            </w:pPr>
            <w:r>
              <w:rPr>
                <w:rFonts w:ascii="Times New Roman" w:hAnsi="Times New Roman" w:cs="Times New Roman"/>
                <w:sz w:val="24"/>
                <w:szCs w:val="24"/>
              </w:rPr>
              <w:t>0</w:t>
            </w:r>
            <w:r w:rsidRPr="00E31921">
              <w:rPr>
                <w:rFonts w:ascii="Times New Roman" w:hAnsi="Times New Roman" w:cs="Times New Roman"/>
                <w:sz w:val="24"/>
                <w:szCs w:val="24"/>
              </w:rPr>
              <w:t>,</w:t>
            </w:r>
            <w:r>
              <w:rPr>
                <w:rFonts w:ascii="Times New Roman" w:hAnsi="Times New Roman" w:cs="Times New Roman"/>
                <w:sz w:val="24"/>
                <w:szCs w:val="24"/>
              </w:rPr>
              <w:t>00</w:t>
            </w:r>
          </w:p>
        </w:tc>
        <w:tc>
          <w:tcPr>
            <w:tcW w:w="996" w:type="dxa"/>
            <w:tcMar>
              <w:left w:w="85" w:type="dxa"/>
              <w:right w:w="85" w:type="dxa"/>
            </w:tcMar>
          </w:tcPr>
          <w:p w:rsidR="00EA6728" w:rsidRPr="00E31921" w:rsidRDefault="00EA6728" w:rsidP="001752B4">
            <w:pPr>
              <w:jc w:val="center"/>
              <w:rPr>
                <w:rFonts w:ascii="Times New Roman" w:hAnsi="Times New Roman" w:cs="Times New Roman"/>
                <w:sz w:val="24"/>
                <w:szCs w:val="24"/>
              </w:rPr>
            </w:pPr>
            <w:r>
              <w:rPr>
                <w:rFonts w:ascii="Times New Roman" w:hAnsi="Times New Roman" w:cs="Times New Roman"/>
                <w:sz w:val="24"/>
                <w:szCs w:val="24"/>
              </w:rPr>
              <w:t>0</w:t>
            </w:r>
            <w:r w:rsidRPr="00E31921">
              <w:rPr>
                <w:rFonts w:ascii="Times New Roman" w:hAnsi="Times New Roman" w:cs="Times New Roman"/>
                <w:sz w:val="24"/>
                <w:szCs w:val="24"/>
              </w:rPr>
              <w:t>,</w:t>
            </w:r>
            <w:r>
              <w:rPr>
                <w:rFonts w:ascii="Times New Roman" w:hAnsi="Times New Roman" w:cs="Times New Roman"/>
                <w:sz w:val="24"/>
                <w:szCs w:val="24"/>
              </w:rPr>
              <w:t>00</w:t>
            </w:r>
          </w:p>
        </w:tc>
        <w:tc>
          <w:tcPr>
            <w:tcW w:w="995" w:type="dxa"/>
            <w:tcMar>
              <w:left w:w="85" w:type="dxa"/>
              <w:right w:w="85" w:type="dxa"/>
            </w:tcMar>
          </w:tcPr>
          <w:p w:rsidR="00EA6728" w:rsidRPr="00E31921" w:rsidRDefault="00EA6728" w:rsidP="001752B4">
            <w:pPr>
              <w:jc w:val="center"/>
              <w:rPr>
                <w:rFonts w:ascii="Times New Roman" w:hAnsi="Times New Roman" w:cs="Times New Roman"/>
                <w:sz w:val="24"/>
                <w:szCs w:val="24"/>
              </w:rPr>
            </w:pPr>
            <w:r>
              <w:rPr>
                <w:rFonts w:ascii="Times New Roman" w:hAnsi="Times New Roman" w:cs="Times New Roman"/>
                <w:sz w:val="24"/>
                <w:szCs w:val="24"/>
              </w:rPr>
              <w:t>0</w:t>
            </w:r>
            <w:r w:rsidRPr="00E31921">
              <w:rPr>
                <w:rFonts w:ascii="Times New Roman" w:hAnsi="Times New Roman" w:cs="Times New Roman"/>
                <w:sz w:val="24"/>
                <w:szCs w:val="24"/>
              </w:rPr>
              <w:t>,</w:t>
            </w:r>
            <w:r>
              <w:rPr>
                <w:rFonts w:ascii="Times New Roman" w:hAnsi="Times New Roman" w:cs="Times New Roman"/>
                <w:sz w:val="24"/>
                <w:szCs w:val="24"/>
              </w:rPr>
              <w:t>00</w:t>
            </w:r>
          </w:p>
        </w:tc>
        <w:tc>
          <w:tcPr>
            <w:tcW w:w="1297" w:type="dxa"/>
            <w:tcMar>
              <w:left w:w="85" w:type="dxa"/>
              <w:right w:w="85" w:type="dxa"/>
            </w:tcMar>
          </w:tcPr>
          <w:p w:rsidR="00EA6728" w:rsidRPr="00E31921" w:rsidRDefault="00EA6728" w:rsidP="001752B4">
            <w:pPr>
              <w:jc w:val="center"/>
              <w:rPr>
                <w:rFonts w:ascii="Times New Roman" w:hAnsi="Times New Roman" w:cs="Times New Roman"/>
                <w:sz w:val="24"/>
                <w:szCs w:val="24"/>
              </w:rPr>
            </w:pPr>
            <w:r>
              <w:rPr>
                <w:rFonts w:ascii="Times New Roman" w:hAnsi="Times New Roman" w:cs="Times New Roman"/>
                <w:sz w:val="24"/>
                <w:szCs w:val="24"/>
              </w:rPr>
              <w:t>-</w:t>
            </w:r>
          </w:p>
        </w:tc>
      </w:tr>
      <w:tr w:rsidR="00EA6728" w:rsidRPr="00E31921" w:rsidTr="001752B4">
        <w:trPr>
          <w:cantSplit/>
          <w:trHeight w:val="733"/>
        </w:trPr>
        <w:tc>
          <w:tcPr>
            <w:tcW w:w="597" w:type="dxa"/>
            <w:shd w:val="clear" w:color="auto" w:fill="auto"/>
            <w:tcMar>
              <w:left w:w="85" w:type="dxa"/>
              <w:right w:w="85" w:type="dxa"/>
            </w:tcMar>
          </w:tcPr>
          <w:p w:rsidR="00EA6728" w:rsidRPr="00E31921" w:rsidRDefault="00EA6728" w:rsidP="001752B4">
            <w:pPr>
              <w:keepLines/>
              <w:numPr>
                <w:ilvl w:val="0"/>
                <w:numId w:val="2"/>
              </w:numPr>
              <w:tabs>
                <w:tab w:val="left" w:pos="1254"/>
              </w:tabs>
              <w:spacing w:after="0" w:line="240" w:lineRule="auto"/>
              <w:jc w:val="both"/>
              <w:rPr>
                <w:rFonts w:ascii="Times New Roman" w:hAnsi="Times New Roman" w:cs="Times New Roman"/>
                <w:bCs/>
                <w:sz w:val="24"/>
                <w:szCs w:val="24"/>
              </w:rPr>
            </w:pPr>
          </w:p>
        </w:tc>
        <w:tc>
          <w:tcPr>
            <w:tcW w:w="4931" w:type="dxa"/>
            <w:tcMar>
              <w:left w:w="85" w:type="dxa"/>
              <w:right w:w="85" w:type="dxa"/>
            </w:tcMar>
          </w:tcPr>
          <w:p w:rsidR="00EA6728" w:rsidRPr="00E31921" w:rsidRDefault="00EA6728" w:rsidP="007A76FD">
            <w:pPr>
              <w:autoSpaceDE w:val="0"/>
              <w:autoSpaceDN w:val="0"/>
              <w:adjustRightInd w:val="0"/>
              <w:spacing w:line="240" w:lineRule="auto"/>
              <w:ind w:left="-45"/>
              <w:jc w:val="both"/>
              <w:rPr>
                <w:rFonts w:ascii="Times New Roman" w:hAnsi="Times New Roman" w:cs="Times New Roman"/>
                <w:sz w:val="24"/>
                <w:szCs w:val="24"/>
              </w:rPr>
            </w:pPr>
            <w:r w:rsidRPr="00E31921">
              <w:rPr>
                <w:rFonts w:ascii="Times New Roman" w:hAnsi="Times New Roman" w:cs="Times New Roman"/>
                <w:sz w:val="24"/>
                <w:szCs w:val="24"/>
              </w:rPr>
              <w:t>Отношение суммы взысканных административных штрафов к общей сумме наложенных административных штрафов (в процентах)</w:t>
            </w:r>
          </w:p>
        </w:tc>
        <w:tc>
          <w:tcPr>
            <w:tcW w:w="995" w:type="dxa"/>
            <w:tcMar>
              <w:left w:w="85" w:type="dxa"/>
              <w:right w:w="85" w:type="dxa"/>
            </w:tcMar>
          </w:tcPr>
          <w:p w:rsidR="00EA6728" w:rsidRPr="00E31921" w:rsidRDefault="00EA6728" w:rsidP="001752B4">
            <w:pPr>
              <w:jc w:val="center"/>
              <w:rPr>
                <w:rFonts w:ascii="Times New Roman" w:hAnsi="Times New Roman" w:cs="Times New Roman"/>
                <w:bCs/>
                <w:sz w:val="24"/>
                <w:szCs w:val="24"/>
              </w:rPr>
            </w:pPr>
            <w:r>
              <w:rPr>
                <w:rFonts w:ascii="Times New Roman" w:hAnsi="Times New Roman" w:cs="Times New Roman"/>
                <w:bCs/>
                <w:sz w:val="24"/>
                <w:szCs w:val="24"/>
              </w:rPr>
              <w:t>100</w:t>
            </w:r>
            <w:r w:rsidRPr="00E31921">
              <w:rPr>
                <w:rFonts w:ascii="Times New Roman" w:hAnsi="Times New Roman" w:cs="Times New Roman"/>
                <w:bCs/>
                <w:sz w:val="24"/>
                <w:szCs w:val="24"/>
              </w:rPr>
              <w:t>,</w:t>
            </w:r>
            <w:r>
              <w:rPr>
                <w:rFonts w:ascii="Times New Roman" w:hAnsi="Times New Roman" w:cs="Times New Roman"/>
                <w:bCs/>
                <w:sz w:val="24"/>
                <w:szCs w:val="24"/>
              </w:rPr>
              <w:t>0</w:t>
            </w:r>
          </w:p>
        </w:tc>
        <w:tc>
          <w:tcPr>
            <w:tcW w:w="996" w:type="dxa"/>
            <w:tcMar>
              <w:left w:w="85" w:type="dxa"/>
              <w:right w:w="85" w:type="dxa"/>
            </w:tcMar>
          </w:tcPr>
          <w:p w:rsidR="00EA6728" w:rsidRPr="00E31921" w:rsidRDefault="00EA6728" w:rsidP="001752B4">
            <w:pPr>
              <w:jc w:val="center"/>
              <w:rPr>
                <w:rFonts w:ascii="Times New Roman" w:hAnsi="Times New Roman" w:cs="Times New Roman"/>
                <w:bCs/>
                <w:sz w:val="24"/>
                <w:szCs w:val="24"/>
              </w:rPr>
            </w:pPr>
            <w:r>
              <w:rPr>
                <w:rFonts w:ascii="Times New Roman" w:hAnsi="Times New Roman" w:cs="Times New Roman"/>
                <w:bCs/>
                <w:sz w:val="24"/>
                <w:szCs w:val="24"/>
              </w:rPr>
              <w:t>100</w:t>
            </w:r>
            <w:r w:rsidRPr="00E31921">
              <w:rPr>
                <w:rFonts w:ascii="Times New Roman" w:hAnsi="Times New Roman" w:cs="Times New Roman"/>
                <w:bCs/>
                <w:sz w:val="24"/>
                <w:szCs w:val="24"/>
              </w:rPr>
              <w:t>,</w:t>
            </w:r>
            <w:r>
              <w:rPr>
                <w:rFonts w:ascii="Times New Roman" w:hAnsi="Times New Roman" w:cs="Times New Roman"/>
                <w:bCs/>
                <w:sz w:val="24"/>
                <w:szCs w:val="24"/>
              </w:rPr>
              <w:t>0</w:t>
            </w:r>
          </w:p>
        </w:tc>
        <w:tc>
          <w:tcPr>
            <w:tcW w:w="995" w:type="dxa"/>
            <w:tcMar>
              <w:left w:w="85" w:type="dxa"/>
              <w:right w:w="85" w:type="dxa"/>
            </w:tcMar>
          </w:tcPr>
          <w:p w:rsidR="00EA6728" w:rsidRPr="00E31921" w:rsidRDefault="00EA6728" w:rsidP="001752B4">
            <w:pPr>
              <w:jc w:val="center"/>
              <w:rPr>
                <w:rFonts w:ascii="Times New Roman" w:hAnsi="Times New Roman" w:cs="Times New Roman"/>
                <w:bCs/>
                <w:sz w:val="24"/>
                <w:szCs w:val="24"/>
              </w:rPr>
            </w:pPr>
            <w:r>
              <w:rPr>
                <w:rFonts w:ascii="Times New Roman" w:hAnsi="Times New Roman" w:cs="Times New Roman"/>
                <w:bCs/>
                <w:sz w:val="24"/>
                <w:szCs w:val="24"/>
              </w:rPr>
              <w:t>100</w:t>
            </w:r>
            <w:r w:rsidRPr="00E31921">
              <w:rPr>
                <w:rFonts w:ascii="Times New Roman" w:hAnsi="Times New Roman" w:cs="Times New Roman"/>
                <w:bCs/>
                <w:sz w:val="24"/>
                <w:szCs w:val="24"/>
              </w:rPr>
              <w:t>,</w:t>
            </w:r>
            <w:r>
              <w:rPr>
                <w:rFonts w:ascii="Times New Roman" w:hAnsi="Times New Roman" w:cs="Times New Roman"/>
                <w:bCs/>
                <w:sz w:val="24"/>
                <w:szCs w:val="24"/>
              </w:rPr>
              <w:t>0</w:t>
            </w:r>
          </w:p>
        </w:tc>
        <w:tc>
          <w:tcPr>
            <w:tcW w:w="1297" w:type="dxa"/>
            <w:tcMar>
              <w:left w:w="85" w:type="dxa"/>
              <w:right w:w="85" w:type="dxa"/>
            </w:tcMar>
          </w:tcPr>
          <w:p w:rsidR="00EA6728" w:rsidRPr="00E31921" w:rsidRDefault="00EA6728" w:rsidP="001752B4">
            <w:pPr>
              <w:jc w:val="center"/>
              <w:rPr>
                <w:rFonts w:ascii="Times New Roman" w:hAnsi="Times New Roman" w:cs="Times New Roman"/>
                <w:sz w:val="24"/>
                <w:szCs w:val="24"/>
              </w:rPr>
            </w:pPr>
            <w:r>
              <w:rPr>
                <w:rFonts w:ascii="Times New Roman" w:hAnsi="Times New Roman" w:cs="Times New Roman"/>
                <w:sz w:val="24"/>
                <w:szCs w:val="24"/>
              </w:rPr>
              <w:t>0</w:t>
            </w:r>
          </w:p>
        </w:tc>
      </w:tr>
      <w:tr w:rsidR="00EA6728" w:rsidRPr="00E31921" w:rsidTr="001752B4">
        <w:trPr>
          <w:cantSplit/>
          <w:trHeight w:val="611"/>
        </w:trPr>
        <w:tc>
          <w:tcPr>
            <w:tcW w:w="597" w:type="dxa"/>
            <w:shd w:val="clear" w:color="auto" w:fill="auto"/>
            <w:tcMar>
              <w:left w:w="85" w:type="dxa"/>
              <w:right w:w="85" w:type="dxa"/>
            </w:tcMar>
          </w:tcPr>
          <w:p w:rsidR="00EA6728" w:rsidRPr="00E31921" w:rsidRDefault="00EA6728" w:rsidP="001752B4">
            <w:pPr>
              <w:keepLines/>
              <w:numPr>
                <w:ilvl w:val="0"/>
                <w:numId w:val="2"/>
              </w:numPr>
              <w:tabs>
                <w:tab w:val="left" w:pos="1254"/>
              </w:tabs>
              <w:spacing w:after="0" w:line="240" w:lineRule="auto"/>
              <w:jc w:val="both"/>
              <w:rPr>
                <w:rFonts w:ascii="Times New Roman" w:hAnsi="Times New Roman" w:cs="Times New Roman"/>
                <w:bCs/>
                <w:sz w:val="24"/>
                <w:szCs w:val="24"/>
              </w:rPr>
            </w:pPr>
          </w:p>
        </w:tc>
        <w:tc>
          <w:tcPr>
            <w:tcW w:w="4931" w:type="dxa"/>
            <w:tcMar>
              <w:left w:w="85" w:type="dxa"/>
              <w:right w:w="85" w:type="dxa"/>
            </w:tcMar>
          </w:tcPr>
          <w:p w:rsidR="00EA6728" w:rsidRPr="00E31921" w:rsidRDefault="00EA6728" w:rsidP="007A76FD">
            <w:pPr>
              <w:autoSpaceDE w:val="0"/>
              <w:autoSpaceDN w:val="0"/>
              <w:adjustRightInd w:val="0"/>
              <w:spacing w:line="240" w:lineRule="auto"/>
              <w:ind w:left="-45"/>
              <w:jc w:val="both"/>
              <w:rPr>
                <w:rFonts w:ascii="Times New Roman" w:hAnsi="Times New Roman" w:cs="Times New Roman"/>
                <w:sz w:val="24"/>
                <w:szCs w:val="24"/>
              </w:rPr>
            </w:pPr>
            <w:r w:rsidRPr="00E31921">
              <w:rPr>
                <w:rFonts w:ascii="Times New Roman" w:hAnsi="Times New Roman" w:cs="Times New Roman"/>
                <w:sz w:val="24"/>
                <w:szCs w:val="24"/>
              </w:rPr>
              <w:t xml:space="preserve">Средний размер наложенного административного штрафа, всего (в тыс. рублей), </w:t>
            </w:r>
          </w:p>
          <w:p w:rsidR="00EA6728" w:rsidRPr="00E31921" w:rsidRDefault="00EA6728" w:rsidP="007A76FD">
            <w:pPr>
              <w:autoSpaceDE w:val="0"/>
              <w:autoSpaceDN w:val="0"/>
              <w:adjustRightInd w:val="0"/>
              <w:spacing w:line="240" w:lineRule="auto"/>
              <w:ind w:left="-45"/>
              <w:jc w:val="both"/>
              <w:rPr>
                <w:rFonts w:ascii="Times New Roman" w:hAnsi="Times New Roman" w:cs="Times New Roman"/>
                <w:sz w:val="24"/>
                <w:szCs w:val="24"/>
              </w:rPr>
            </w:pPr>
            <w:r w:rsidRPr="00E31921">
              <w:rPr>
                <w:rFonts w:ascii="Times New Roman" w:hAnsi="Times New Roman" w:cs="Times New Roman"/>
                <w:sz w:val="24"/>
                <w:szCs w:val="24"/>
              </w:rPr>
              <w:t xml:space="preserve">в том числе: </w:t>
            </w:r>
          </w:p>
        </w:tc>
        <w:tc>
          <w:tcPr>
            <w:tcW w:w="995" w:type="dxa"/>
            <w:tcMar>
              <w:left w:w="85" w:type="dxa"/>
              <w:right w:w="85" w:type="dxa"/>
            </w:tcMar>
          </w:tcPr>
          <w:p w:rsidR="00EA6728" w:rsidRPr="00E31921" w:rsidRDefault="00EA6728" w:rsidP="001752B4">
            <w:pPr>
              <w:jc w:val="center"/>
              <w:rPr>
                <w:rFonts w:ascii="Times New Roman" w:hAnsi="Times New Roman" w:cs="Times New Roman"/>
                <w:bCs/>
                <w:sz w:val="24"/>
                <w:szCs w:val="24"/>
              </w:rPr>
            </w:pPr>
            <w:r>
              <w:rPr>
                <w:rFonts w:ascii="Times New Roman" w:hAnsi="Times New Roman" w:cs="Times New Roman"/>
                <w:bCs/>
                <w:sz w:val="24"/>
                <w:szCs w:val="24"/>
              </w:rPr>
              <w:t>32,0</w:t>
            </w:r>
          </w:p>
        </w:tc>
        <w:tc>
          <w:tcPr>
            <w:tcW w:w="996" w:type="dxa"/>
            <w:tcMar>
              <w:left w:w="85" w:type="dxa"/>
              <w:right w:w="85" w:type="dxa"/>
            </w:tcMar>
          </w:tcPr>
          <w:p w:rsidR="00EA6728" w:rsidRPr="00E31921" w:rsidRDefault="00EA6728" w:rsidP="001752B4">
            <w:pPr>
              <w:jc w:val="center"/>
              <w:rPr>
                <w:rFonts w:ascii="Times New Roman" w:hAnsi="Times New Roman" w:cs="Times New Roman"/>
                <w:bCs/>
                <w:sz w:val="24"/>
                <w:szCs w:val="24"/>
              </w:rPr>
            </w:pPr>
            <w:r>
              <w:rPr>
                <w:rFonts w:ascii="Times New Roman" w:hAnsi="Times New Roman" w:cs="Times New Roman"/>
                <w:bCs/>
                <w:sz w:val="24"/>
                <w:szCs w:val="24"/>
              </w:rPr>
              <w:t>30,0</w:t>
            </w:r>
          </w:p>
        </w:tc>
        <w:tc>
          <w:tcPr>
            <w:tcW w:w="995" w:type="dxa"/>
            <w:tcMar>
              <w:left w:w="85" w:type="dxa"/>
              <w:right w:w="85" w:type="dxa"/>
            </w:tcMar>
          </w:tcPr>
          <w:p w:rsidR="00EA6728" w:rsidRPr="00E31921" w:rsidRDefault="00EA6728" w:rsidP="001752B4">
            <w:pPr>
              <w:jc w:val="center"/>
              <w:rPr>
                <w:rFonts w:ascii="Times New Roman" w:hAnsi="Times New Roman" w:cs="Times New Roman"/>
                <w:bCs/>
                <w:sz w:val="24"/>
                <w:szCs w:val="24"/>
              </w:rPr>
            </w:pPr>
            <w:r>
              <w:rPr>
                <w:rFonts w:ascii="Times New Roman" w:hAnsi="Times New Roman" w:cs="Times New Roman"/>
                <w:bCs/>
                <w:sz w:val="24"/>
                <w:szCs w:val="24"/>
              </w:rPr>
              <w:t>30,0</w:t>
            </w:r>
          </w:p>
        </w:tc>
        <w:tc>
          <w:tcPr>
            <w:tcW w:w="1297" w:type="dxa"/>
            <w:tcMar>
              <w:left w:w="85" w:type="dxa"/>
              <w:right w:w="85" w:type="dxa"/>
            </w:tcMar>
          </w:tcPr>
          <w:p w:rsidR="00EA6728" w:rsidRPr="00E31921" w:rsidRDefault="00EA6728" w:rsidP="001752B4">
            <w:pPr>
              <w:jc w:val="center"/>
              <w:rPr>
                <w:rFonts w:ascii="Times New Roman" w:hAnsi="Times New Roman" w:cs="Times New Roman"/>
                <w:sz w:val="24"/>
                <w:szCs w:val="24"/>
              </w:rPr>
            </w:pPr>
            <w:r>
              <w:rPr>
                <w:rFonts w:ascii="Times New Roman" w:hAnsi="Times New Roman" w:cs="Times New Roman"/>
                <w:sz w:val="24"/>
                <w:szCs w:val="24"/>
              </w:rPr>
              <w:t>-6,25</w:t>
            </w:r>
          </w:p>
        </w:tc>
      </w:tr>
      <w:tr w:rsidR="00EA6728" w:rsidRPr="00E31921" w:rsidTr="001752B4">
        <w:trPr>
          <w:cantSplit/>
          <w:trHeight w:val="311"/>
        </w:trPr>
        <w:tc>
          <w:tcPr>
            <w:tcW w:w="597" w:type="dxa"/>
            <w:shd w:val="clear" w:color="auto" w:fill="auto"/>
            <w:tcMar>
              <w:left w:w="85" w:type="dxa"/>
              <w:right w:w="85" w:type="dxa"/>
            </w:tcMar>
          </w:tcPr>
          <w:p w:rsidR="00EA6728" w:rsidRPr="00E31921" w:rsidRDefault="00EA6728" w:rsidP="001752B4">
            <w:pPr>
              <w:keepLines/>
              <w:numPr>
                <w:ilvl w:val="1"/>
                <w:numId w:val="2"/>
              </w:numPr>
              <w:tabs>
                <w:tab w:val="left" w:pos="1254"/>
              </w:tabs>
              <w:spacing w:after="0" w:line="240" w:lineRule="auto"/>
              <w:jc w:val="both"/>
              <w:rPr>
                <w:rFonts w:ascii="Times New Roman" w:hAnsi="Times New Roman" w:cs="Times New Roman"/>
                <w:bCs/>
                <w:sz w:val="24"/>
                <w:szCs w:val="24"/>
              </w:rPr>
            </w:pPr>
          </w:p>
        </w:tc>
        <w:tc>
          <w:tcPr>
            <w:tcW w:w="4931" w:type="dxa"/>
            <w:tcMar>
              <w:left w:w="85" w:type="dxa"/>
              <w:right w:w="85" w:type="dxa"/>
            </w:tcMar>
          </w:tcPr>
          <w:p w:rsidR="00EA6728" w:rsidRPr="00E31921" w:rsidRDefault="00EA6728" w:rsidP="001752B4">
            <w:pPr>
              <w:autoSpaceDE w:val="0"/>
              <w:autoSpaceDN w:val="0"/>
              <w:adjustRightInd w:val="0"/>
              <w:ind w:left="-45"/>
              <w:jc w:val="both"/>
              <w:rPr>
                <w:rFonts w:ascii="Times New Roman" w:hAnsi="Times New Roman" w:cs="Times New Roman"/>
                <w:sz w:val="24"/>
                <w:szCs w:val="24"/>
              </w:rPr>
            </w:pPr>
            <w:r w:rsidRPr="00E31921">
              <w:rPr>
                <w:rFonts w:ascii="Times New Roman" w:hAnsi="Times New Roman" w:cs="Times New Roman"/>
                <w:sz w:val="24"/>
                <w:szCs w:val="24"/>
              </w:rPr>
              <w:t>на должностных лиц (в тыс. рублей)</w:t>
            </w:r>
          </w:p>
        </w:tc>
        <w:tc>
          <w:tcPr>
            <w:tcW w:w="995" w:type="dxa"/>
            <w:tcMar>
              <w:left w:w="85" w:type="dxa"/>
              <w:right w:w="85" w:type="dxa"/>
            </w:tcMar>
          </w:tcPr>
          <w:p w:rsidR="00EA6728" w:rsidRPr="00E31921" w:rsidRDefault="00EA6728" w:rsidP="001752B4">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996" w:type="dxa"/>
            <w:tcMar>
              <w:left w:w="85" w:type="dxa"/>
              <w:right w:w="85" w:type="dxa"/>
            </w:tcMar>
          </w:tcPr>
          <w:p w:rsidR="00EA6728" w:rsidRPr="00E31921" w:rsidRDefault="00EA6728" w:rsidP="001752B4">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995" w:type="dxa"/>
            <w:tcMar>
              <w:left w:w="85" w:type="dxa"/>
              <w:right w:w="85" w:type="dxa"/>
            </w:tcMar>
          </w:tcPr>
          <w:p w:rsidR="00EA6728" w:rsidRPr="00E31921" w:rsidRDefault="00EA6728" w:rsidP="001752B4">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297" w:type="dxa"/>
            <w:tcMar>
              <w:left w:w="85" w:type="dxa"/>
              <w:right w:w="85" w:type="dxa"/>
            </w:tcMar>
          </w:tcPr>
          <w:p w:rsidR="00EA6728" w:rsidRPr="00E31921" w:rsidRDefault="00EA6728" w:rsidP="001752B4">
            <w:pPr>
              <w:jc w:val="center"/>
              <w:rPr>
                <w:rFonts w:ascii="Times New Roman" w:hAnsi="Times New Roman" w:cs="Times New Roman"/>
                <w:sz w:val="24"/>
                <w:szCs w:val="24"/>
              </w:rPr>
            </w:pPr>
            <w:r>
              <w:rPr>
                <w:rFonts w:ascii="Times New Roman" w:hAnsi="Times New Roman" w:cs="Times New Roman"/>
                <w:bCs/>
                <w:sz w:val="24"/>
                <w:szCs w:val="24"/>
              </w:rPr>
              <w:t>-</w:t>
            </w:r>
          </w:p>
        </w:tc>
      </w:tr>
      <w:tr w:rsidR="00EA6728" w:rsidRPr="00E31921" w:rsidTr="001752B4">
        <w:trPr>
          <w:cantSplit/>
          <w:trHeight w:val="168"/>
        </w:trPr>
        <w:tc>
          <w:tcPr>
            <w:tcW w:w="597" w:type="dxa"/>
            <w:shd w:val="clear" w:color="auto" w:fill="auto"/>
            <w:tcMar>
              <w:left w:w="85" w:type="dxa"/>
              <w:right w:w="85" w:type="dxa"/>
            </w:tcMar>
          </w:tcPr>
          <w:p w:rsidR="00EA6728" w:rsidRPr="00E31921" w:rsidRDefault="00EA6728" w:rsidP="001752B4">
            <w:pPr>
              <w:keepLines/>
              <w:numPr>
                <w:ilvl w:val="1"/>
                <w:numId w:val="2"/>
              </w:numPr>
              <w:tabs>
                <w:tab w:val="left" w:pos="1254"/>
              </w:tabs>
              <w:spacing w:after="0" w:line="240" w:lineRule="auto"/>
              <w:jc w:val="both"/>
              <w:rPr>
                <w:rFonts w:ascii="Times New Roman" w:hAnsi="Times New Roman" w:cs="Times New Roman"/>
                <w:bCs/>
                <w:sz w:val="24"/>
                <w:szCs w:val="24"/>
              </w:rPr>
            </w:pPr>
          </w:p>
        </w:tc>
        <w:tc>
          <w:tcPr>
            <w:tcW w:w="4931" w:type="dxa"/>
            <w:tcMar>
              <w:left w:w="85" w:type="dxa"/>
              <w:right w:w="85" w:type="dxa"/>
            </w:tcMar>
          </w:tcPr>
          <w:p w:rsidR="00EA6728" w:rsidRPr="00E31921" w:rsidRDefault="00EA6728" w:rsidP="001752B4">
            <w:pPr>
              <w:autoSpaceDE w:val="0"/>
              <w:autoSpaceDN w:val="0"/>
              <w:adjustRightInd w:val="0"/>
              <w:ind w:left="-45"/>
              <w:jc w:val="both"/>
              <w:rPr>
                <w:rFonts w:ascii="Times New Roman" w:hAnsi="Times New Roman" w:cs="Times New Roman"/>
                <w:sz w:val="24"/>
                <w:szCs w:val="24"/>
              </w:rPr>
            </w:pPr>
            <w:r w:rsidRPr="00E31921">
              <w:rPr>
                <w:rFonts w:ascii="Times New Roman" w:hAnsi="Times New Roman" w:cs="Times New Roman"/>
                <w:sz w:val="24"/>
                <w:szCs w:val="24"/>
              </w:rPr>
              <w:t>на юридических лиц (в тыс. рублей)</w:t>
            </w:r>
          </w:p>
        </w:tc>
        <w:tc>
          <w:tcPr>
            <w:tcW w:w="995" w:type="dxa"/>
            <w:tcMar>
              <w:left w:w="85" w:type="dxa"/>
              <w:right w:w="85" w:type="dxa"/>
            </w:tcMar>
          </w:tcPr>
          <w:p w:rsidR="00EA6728" w:rsidRPr="00E31921" w:rsidRDefault="00EA6728" w:rsidP="001752B4">
            <w:pPr>
              <w:jc w:val="center"/>
              <w:rPr>
                <w:rFonts w:ascii="Times New Roman" w:hAnsi="Times New Roman" w:cs="Times New Roman"/>
                <w:bCs/>
                <w:sz w:val="24"/>
                <w:szCs w:val="24"/>
              </w:rPr>
            </w:pPr>
            <w:r>
              <w:rPr>
                <w:rFonts w:ascii="Times New Roman" w:hAnsi="Times New Roman" w:cs="Times New Roman"/>
                <w:bCs/>
                <w:sz w:val="24"/>
                <w:szCs w:val="24"/>
              </w:rPr>
              <w:t>32,0</w:t>
            </w:r>
          </w:p>
        </w:tc>
        <w:tc>
          <w:tcPr>
            <w:tcW w:w="996" w:type="dxa"/>
            <w:tcMar>
              <w:left w:w="85" w:type="dxa"/>
              <w:right w:w="85" w:type="dxa"/>
            </w:tcMar>
          </w:tcPr>
          <w:p w:rsidR="00EA6728" w:rsidRPr="00E31921" w:rsidRDefault="00EA6728" w:rsidP="001752B4">
            <w:pPr>
              <w:jc w:val="center"/>
              <w:rPr>
                <w:rFonts w:ascii="Times New Roman" w:hAnsi="Times New Roman" w:cs="Times New Roman"/>
                <w:bCs/>
                <w:sz w:val="24"/>
                <w:szCs w:val="24"/>
              </w:rPr>
            </w:pPr>
            <w:r>
              <w:rPr>
                <w:rFonts w:ascii="Times New Roman" w:hAnsi="Times New Roman" w:cs="Times New Roman"/>
                <w:bCs/>
                <w:sz w:val="24"/>
                <w:szCs w:val="24"/>
              </w:rPr>
              <w:t>30,0</w:t>
            </w:r>
          </w:p>
        </w:tc>
        <w:tc>
          <w:tcPr>
            <w:tcW w:w="995" w:type="dxa"/>
            <w:tcMar>
              <w:left w:w="85" w:type="dxa"/>
              <w:right w:w="85" w:type="dxa"/>
            </w:tcMar>
          </w:tcPr>
          <w:p w:rsidR="00EA6728" w:rsidRPr="00E31921" w:rsidRDefault="00EA6728" w:rsidP="001752B4">
            <w:pPr>
              <w:jc w:val="center"/>
              <w:rPr>
                <w:rFonts w:ascii="Times New Roman" w:hAnsi="Times New Roman" w:cs="Times New Roman"/>
                <w:bCs/>
                <w:sz w:val="24"/>
                <w:szCs w:val="24"/>
              </w:rPr>
            </w:pPr>
            <w:r>
              <w:rPr>
                <w:rFonts w:ascii="Times New Roman" w:hAnsi="Times New Roman" w:cs="Times New Roman"/>
                <w:bCs/>
                <w:sz w:val="24"/>
                <w:szCs w:val="24"/>
              </w:rPr>
              <w:t>30,0</w:t>
            </w:r>
          </w:p>
        </w:tc>
        <w:tc>
          <w:tcPr>
            <w:tcW w:w="1297" w:type="dxa"/>
            <w:tcMar>
              <w:left w:w="85" w:type="dxa"/>
              <w:right w:w="85" w:type="dxa"/>
            </w:tcMar>
          </w:tcPr>
          <w:p w:rsidR="00EA6728" w:rsidRPr="00E31921" w:rsidRDefault="00EA6728" w:rsidP="001752B4">
            <w:pPr>
              <w:jc w:val="center"/>
              <w:rPr>
                <w:rFonts w:ascii="Times New Roman" w:hAnsi="Times New Roman" w:cs="Times New Roman"/>
                <w:sz w:val="24"/>
                <w:szCs w:val="24"/>
              </w:rPr>
            </w:pPr>
            <w:r>
              <w:rPr>
                <w:rFonts w:ascii="Times New Roman" w:hAnsi="Times New Roman" w:cs="Times New Roman"/>
                <w:sz w:val="24"/>
                <w:szCs w:val="24"/>
              </w:rPr>
              <w:t>-6,25</w:t>
            </w:r>
          </w:p>
        </w:tc>
      </w:tr>
      <w:tr w:rsidR="00EA6728" w:rsidRPr="00E31921" w:rsidTr="001752B4">
        <w:trPr>
          <w:cantSplit/>
          <w:trHeight w:val="1026"/>
        </w:trPr>
        <w:tc>
          <w:tcPr>
            <w:tcW w:w="597" w:type="dxa"/>
            <w:shd w:val="clear" w:color="auto" w:fill="auto"/>
            <w:tcMar>
              <w:left w:w="85" w:type="dxa"/>
              <w:right w:w="85" w:type="dxa"/>
            </w:tcMar>
          </w:tcPr>
          <w:p w:rsidR="00EA6728" w:rsidRPr="00E31921" w:rsidRDefault="00EA6728" w:rsidP="001752B4">
            <w:pPr>
              <w:keepLines/>
              <w:numPr>
                <w:ilvl w:val="0"/>
                <w:numId w:val="2"/>
              </w:numPr>
              <w:tabs>
                <w:tab w:val="left" w:pos="1254"/>
              </w:tabs>
              <w:spacing w:after="0" w:line="240" w:lineRule="auto"/>
              <w:jc w:val="both"/>
              <w:rPr>
                <w:rFonts w:ascii="Times New Roman" w:hAnsi="Times New Roman" w:cs="Times New Roman"/>
                <w:bCs/>
                <w:sz w:val="24"/>
                <w:szCs w:val="24"/>
              </w:rPr>
            </w:pPr>
          </w:p>
        </w:tc>
        <w:tc>
          <w:tcPr>
            <w:tcW w:w="4931" w:type="dxa"/>
            <w:tcMar>
              <w:left w:w="85" w:type="dxa"/>
              <w:right w:w="85" w:type="dxa"/>
            </w:tcMar>
          </w:tcPr>
          <w:p w:rsidR="00EA6728" w:rsidRPr="00E31921" w:rsidRDefault="00EA6728" w:rsidP="007A76FD">
            <w:pPr>
              <w:autoSpaceDE w:val="0"/>
              <w:autoSpaceDN w:val="0"/>
              <w:adjustRightInd w:val="0"/>
              <w:spacing w:line="240" w:lineRule="auto"/>
              <w:ind w:left="-45"/>
              <w:jc w:val="both"/>
              <w:rPr>
                <w:rFonts w:ascii="Times New Roman" w:hAnsi="Times New Roman" w:cs="Times New Roman"/>
                <w:sz w:val="24"/>
                <w:szCs w:val="24"/>
              </w:rPr>
            </w:pPr>
            <w:r w:rsidRPr="00E31921">
              <w:rPr>
                <w:rFonts w:ascii="Times New Roman" w:hAnsi="Times New Roman" w:cs="Times New Roman"/>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995" w:type="dxa"/>
            <w:tcMar>
              <w:left w:w="85" w:type="dxa"/>
              <w:right w:w="85" w:type="dxa"/>
            </w:tcMar>
          </w:tcPr>
          <w:p w:rsidR="00EA6728" w:rsidRPr="00E31921" w:rsidRDefault="00EA6728" w:rsidP="001752B4">
            <w:pPr>
              <w:jc w:val="center"/>
              <w:rPr>
                <w:rFonts w:ascii="Times New Roman" w:hAnsi="Times New Roman" w:cs="Times New Roman"/>
                <w:bCs/>
                <w:sz w:val="24"/>
                <w:szCs w:val="24"/>
              </w:rPr>
            </w:pPr>
            <w:r w:rsidRPr="00E31921">
              <w:rPr>
                <w:rFonts w:ascii="Times New Roman" w:hAnsi="Times New Roman" w:cs="Times New Roman"/>
                <w:bCs/>
                <w:sz w:val="24"/>
                <w:szCs w:val="24"/>
              </w:rPr>
              <w:t>0,</w:t>
            </w:r>
            <w:r>
              <w:rPr>
                <w:rFonts w:ascii="Times New Roman" w:hAnsi="Times New Roman" w:cs="Times New Roman"/>
                <w:bCs/>
                <w:sz w:val="24"/>
                <w:szCs w:val="24"/>
              </w:rPr>
              <w:t>00</w:t>
            </w:r>
          </w:p>
        </w:tc>
        <w:tc>
          <w:tcPr>
            <w:tcW w:w="996" w:type="dxa"/>
            <w:tcMar>
              <w:left w:w="85" w:type="dxa"/>
              <w:right w:w="85" w:type="dxa"/>
            </w:tcMar>
          </w:tcPr>
          <w:p w:rsidR="00EA6728" w:rsidRPr="00E31921" w:rsidRDefault="00EA6728" w:rsidP="001752B4">
            <w:pPr>
              <w:jc w:val="center"/>
              <w:rPr>
                <w:rFonts w:ascii="Times New Roman" w:hAnsi="Times New Roman" w:cs="Times New Roman"/>
                <w:bCs/>
                <w:sz w:val="24"/>
                <w:szCs w:val="24"/>
              </w:rPr>
            </w:pPr>
            <w:r w:rsidRPr="00E31921">
              <w:rPr>
                <w:rFonts w:ascii="Times New Roman" w:hAnsi="Times New Roman" w:cs="Times New Roman"/>
                <w:bCs/>
                <w:sz w:val="24"/>
                <w:szCs w:val="24"/>
              </w:rPr>
              <w:t>0,0</w:t>
            </w:r>
            <w:r>
              <w:rPr>
                <w:rFonts w:ascii="Times New Roman" w:hAnsi="Times New Roman" w:cs="Times New Roman"/>
                <w:bCs/>
                <w:sz w:val="24"/>
                <w:szCs w:val="24"/>
              </w:rPr>
              <w:t>0</w:t>
            </w:r>
          </w:p>
        </w:tc>
        <w:tc>
          <w:tcPr>
            <w:tcW w:w="995" w:type="dxa"/>
            <w:tcMar>
              <w:left w:w="85" w:type="dxa"/>
              <w:right w:w="85" w:type="dxa"/>
            </w:tcMar>
          </w:tcPr>
          <w:p w:rsidR="00EA6728" w:rsidRPr="00E31921" w:rsidRDefault="00EA6728" w:rsidP="001752B4">
            <w:pPr>
              <w:jc w:val="center"/>
              <w:rPr>
                <w:rFonts w:ascii="Times New Roman" w:hAnsi="Times New Roman" w:cs="Times New Roman"/>
                <w:bCs/>
                <w:sz w:val="24"/>
                <w:szCs w:val="24"/>
              </w:rPr>
            </w:pPr>
            <w:r w:rsidRPr="00E31921">
              <w:rPr>
                <w:rFonts w:ascii="Times New Roman" w:hAnsi="Times New Roman" w:cs="Times New Roman"/>
                <w:bCs/>
                <w:sz w:val="24"/>
                <w:szCs w:val="24"/>
              </w:rPr>
              <w:t>0,0</w:t>
            </w:r>
            <w:r>
              <w:rPr>
                <w:rFonts w:ascii="Times New Roman" w:hAnsi="Times New Roman" w:cs="Times New Roman"/>
                <w:bCs/>
                <w:sz w:val="24"/>
                <w:szCs w:val="24"/>
              </w:rPr>
              <w:t>0</w:t>
            </w:r>
          </w:p>
        </w:tc>
        <w:tc>
          <w:tcPr>
            <w:tcW w:w="1297" w:type="dxa"/>
            <w:tcMar>
              <w:left w:w="85" w:type="dxa"/>
              <w:right w:w="85" w:type="dxa"/>
            </w:tcMar>
          </w:tcPr>
          <w:p w:rsidR="00EA6728" w:rsidRPr="00E31921" w:rsidRDefault="00EA6728" w:rsidP="001752B4">
            <w:pPr>
              <w:jc w:val="center"/>
              <w:rPr>
                <w:rFonts w:ascii="Times New Roman" w:hAnsi="Times New Roman" w:cs="Times New Roman"/>
                <w:sz w:val="24"/>
                <w:szCs w:val="24"/>
              </w:rPr>
            </w:pPr>
            <w:r>
              <w:rPr>
                <w:rFonts w:ascii="Times New Roman" w:hAnsi="Times New Roman" w:cs="Times New Roman"/>
                <w:sz w:val="24"/>
                <w:szCs w:val="24"/>
              </w:rPr>
              <w:t>-</w:t>
            </w:r>
          </w:p>
        </w:tc>
      </w:tr>
    </w:tbl>
    <w:p w:rsidR="00DD7EBB" w:rsidRPr="00815C82" w:rsidRDefault="008F70F0" w:rsidP="00231DAD">
      <w:pPr>
        <w:spacing w:before="240" w:after="0" w:line="240" w:lineRule="auto"/>
        <w:ind w:right="-1" w:firstLine="709"/>
        <w:jc w:val="both"/>
        <w:rPr>
          <w:rFonts w:ascii="Times New Roman" w:hAnsi="Times New Roman" w:cs="Times New Roman"/>
          <w:sz w:val="28"/>
          <w:szCs w:val="28"/>
        </w:rPr>
      </w:pPr>
      <w:r w:rsidRPr="00815C82">
        <w:rPr>
          <w:rFonts w:ascii="Times New Roman" w:hAnsi="Times New Roman" w:cs="Times New Roman"/>
          <w:sz w:val="28"/>
          <w:szCs w:val="28"/>
        </w:rPr>
        <w:t>Сниж</w:t>
      </w:r>
      <w:r w:rsidR="00DD7EBB" w:rsidRPr="00815C82">
        <w:rPr>
          <w:rFonts w:ascii="Times New Roman" w:hAnsi="Times New Roman" w:cs="Times New Roman"/>
          <w:sz w:val="28"/>
          <w:szCs w:val="28"/>
        </w:rPr>
        <w:t xml:space="preserve">ение </w:t>
      </w:r>
      <w:r w:rsidR="005874A3" w:rsidRPr="00815C82">
        <w:rPr>
          <w:rFonts w:ascii="Times New Roman" w:hAnsi="Times New Roman" w:cs="Times New Roman"/>
          <w:sz w:val="28"/>
        </w:rPr>
        <w:t>более чем на 10</w:t>
      </w:r>
      <w:r w:rsidR="00092902">
        <w:rPr>
          <w:rFonts w:ascii="Times New Roman" w:hAnsi="Times New Roman" w:cs="Times New Roman"/>
          <w:sz w:val="28"/>
        </w:rPr>
        <w:t> </w:t>
      </w:r>
      <w:r w:rsidR="005874A3" w:rsidRPr="00815C82">
        <w:rPr>
          <w:rFonts w:ascii="Times New Roman" w:hAnsi="Times New Roman" w:cs="Times New Roman"/>
          <w:sz w:val="28"/>
        </w:rPr>
        <w:t>%</w:t>
      </w:r>
      <w:r w:rsidR="005874A3" w:rsidRPr="00815C82">
        <w:rPr>
          <w:rFonts w:ascii="Times New Roman" w:hAnsi="Times New Roman" w:cs="Times New Roman"/>
          <w:sz w:val="28"/>
          <w:szCs w:val="28"/>
        </w:rPr>
        <w:t xml:space="preserve"> </w:t>
      </w:r>
      <w:r w:rsidR="003A1D93" w:rsidRPr="00815C82">
        <w:rPr>
          <w:rFonts w:ascii="Times New Roman" w:hAnsi="Times New Roman" w:cs="Times New Roman"/>
          <w:sz w:val="28"/>
          <w:szCs w:val="28"/>
        </w:rPr>
        <w:t xml:space="preserve">показателя </w:t>
      </w:r>
      <w:r w:rsidR="003B5FD1" w:rsidRPr="00815C82">
        <w:rPr>
          <w:rFonts w:ascii="Times New Roman" w:hAnsi="Times New Roman" w:cs="Times New Roman"/>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r w:rsidR="00681AC9" w:rsidRPr="00815C82">
        <w:rPr>
          <w:rFonts w:ascii="Times New Roman" w:hAnsi="Times New Roman" w:cs="Times New Roman"/>
          <w:sz w:val="28"/>
          <w:szCs w:val="28"/>
        </w:rPr>
        <w:t xml:space="preserve"> обусловлено ростом количества лицензиатов в отчетном периоде относительно 2016 года.</w:t>
      </w:r>
    </w:p>
    <w:p w:rsidR="00E76947" w:rsidRPr="00815C82" w:rsidRDefault="00CB2979" w:rsidP="00231DAD">
      <w:pPr>
        <w:spacing w:after="0" w:line="240" w:lineRule="auto"/>
        <w:ind w:right="-1" w:firstLine="709"/>
        <w:jc w:val="both"/>
        <w:rPr>
          <w:rFonts w:ascii="Times New Roman" w:hAnsi="Times New Roman" w:cs="Times New Roman"/>
          <w:sz w:val="28"/>
          <w:szCs w:val="28"/>
        </w:rPr>
      </w:pPr>
      <w:r w:rsidRPr="00815C82">
        <w:rPr>
          <w:rFonts w:ascii="Times New Roman" w:hAnsi="Times New Roman" w:cs="Times New Roman"/>
          <w:sz w:val="28"/>
          <w:szCs w:val="28"/>
        </w:rPr>
        <w:t xml:space="preserve">Снижение </w:t>
      </w:r>
      <w:r w:rsidR="005874A3" w:rsidRPr="00815C82">
        <w:rPr>
          <w:rFonts w:ascii="Times New Roman" w:hAnsi="Times New Roman" w:cs="Times New Roman"/>
          <w:sz w:val="28"/>
        </w:rPr>
        <w:t>более чем на 10</w:t>
      </w:r>
      <w:r w:rsidR="00092902">
        <w:rPr>
          <w:rFonts w:ascii="Times New Roman" w:hAnsi="Times New Roman" w:cs="Times New Roman"/>
          <w:sz w:val="28"/>
        </w:rPr>
        <w:t> </w:t>
      </w:r>
      <w:r w:rsidR="005874A3" w:rsidRPr="00815C82">
        <w:rPr>
          <w:rFonts w:ascii="Times New Roman" w:hAnsi="Times New Roman" w:cs="Times New Roman"/>
          <w:sz w:val="28"/>
        </w:rPr>
        <w:t>%</w:t>
      </w:r>
      <w:r w:rsidR="005874A3" w:rsidRPr="00815C82">
        <w:rPr>
          <w:rFonts w:ascii="Times New Roman" w:hAnsi="Times New Roman" w:cs="Times New Roman"/>
          <w:sz w:val="28"/>
          <w:szCs w:val="28"/>
        </w:rPr>
        <w:t xml:space="preserve"> </w:t>
      </w:r>
      <w:r w:rsidRPr="00815C82">
        <w:rPr>
          <w:rFonts w:ascii="Times New Roman" w:hAnsi="Times New Roman" w:cs="Times New Roman"/>
          <w:sz w:val="28"/>
          <w:szCs w:val="28"/>
        </w:rPr>
        <w:t xml:space="preserve">показателя </w:t>
      </w:r>
      <w:r w:rsidR="003B5FD1" w:rsidRPr="00815C82">
        <w:rPr>
          <w:rFonts w:ascii="Times New Roman" w:hAnsi="Times New Roman" w:cs="Times New Roman"/>
          <w:sz w:val="28"/>
          <w:szCs w:val="28"/>
        </w:rPr>
        <w:t>«Доля проведенных внеплановых проверок (в процентах общего количества проведенных проверок)»</w:t>
      </w:r>
      <w:r w:rsidR="003B5FD1" w:rsidRPr="00815C82">
        <w:rPr>
          <w:rFonts w:ascii="Times New Roman" w:hAnsi="Times New Roman" w:cs="Times New Roman"/>
          <w:sz w:val="24"/>
          <w:szCs w:val="24"/>
        </w:rPr>
        <w:t xml:space="preserve"> </w:t>
      </w:r>
      <w:r w:rsidRPr="00815C82">
        <w:rPr>
          <w:rFonts w:ascii="Times New Roman" w:hAnsi="Times New Roman" w:cs="Times New Roman"/>
          <w:sz w:val="28"/>
          <w:szCs w:val="28"/>
        </w:rPr>
        <w:t>связано с</w:t>
      </w:r>
      <w:r w:rsidR="003A7C06" w:rsidRPr="00815C82">
        <w:rPr>
          <w:rFonts w:ascii="Times New Roman" w:hAnsi="Times New Roman" w:cs="Times New Roman"/>
          <w:sz w:val="28"/>
          <w:szCs w:val="28"/>
        </w:rPr>
        <w:t xml:space="preserve"> </w:t>
      </w:r>
      <w:r w:rsidRPr="00815C82">
        <w:rPr>
          <w:rFonts w:ascii="Times New Roman" w:hAnsi="Times New Roman" w:cs="Times New Roman"/>
          <w:sz w:val="28"/>
          <w:szCs w:val="28"/>
        </w:rPr>
        <w:t>отсутствием оснований для проведения внеплановых проверок.</w:t>
      </w:r>
    </w:p>
    <w:p w:rsidR="00BC4F75" w:rsidRPr="00815C82" w:rsidRDefault="00AA5B31" w:rsidP="00231DAD">
      <w:pPr>
        <w:spacing w:after="0" w:line="240" w:lineRule="auto"/>
        <w:ind w:right="-1" w:firstLine="709"/>
        <w:jc w:val="both"/>
        <w:rPr>
          <w:rFonts w:ascii="Times New Roman" w:hAnsi="Times New Roman" w:cs="Times New Roman"/>
          <w:sz w:val="28"/>
          <w:szCs w:val="28"/>
        </w:rPr>
      </w:pPr>
      <w:r w:rsidRPr="00815C82">
        <w:rPr>
          <w:rFonts w:ascii="Times New Roman" w:hAnsi="Times New Roman" w:cs="Times New Roman"/>
          <w:sz w:val="28"/>
          <w:szCs w:val="28"/>
        </w:rPr>
        <w:t xml:space="preserve">Снижение </w:t>
      </w:r>
      <w:r w:rsidR="005874A3" w:rsidRPr="00815C82">
        <w:rPr>
          <w:rFonts w:ascii="Times New Roman" w:hAnsi="Times New Roman" w:cs="Times New Roman"/>
          <w:sz w:val="28"/>
        </w:rPr>
        <w:t>более чем на 10</w:t>
      </w:r>
      <w:r w:rsidR="00092902">
        <w:rPr>
          <w:rFonts w:ascii="Times New Roman" w:hAnsi="Times New Roman" w:cs="Times New Roman"/>
          <w:sz w:val="28"/>
        </w:rPr>
        <w:t> </w:t>
      </w:r>
      <w:r w:rsidR="005874A3" w:rsidRPr="00815C82">
        <w:rPr>
          <w:rFonts w:ascii="Times New Roman" w:hAnsi="Times New Roman" w:cs="Times New Roman"/>
          <w:sz w:val="28"/>
        </w:rPr>
        <w:t>%</w:t>
      </w:r>
      <w:r w:rsidR="005874A3" w:rsidRPr="00815C82">
        <w:rPr>
          <w:rFonts w:ascii="Times New Roman" w:hAnsi="Times New Roman" w:cs="Times New Roman"/>
          <w:sz w:val="28"/>
          <w:szCs w:val="28"/>
        </w:rPr>
        <w:t xml:space="preserve"> </w:t>
      </w:r>
      <w:r w:rsidRPr="00815C82">
        <w:rPr>
          <w:rFonts w:ascii="Times New Roman" w:hAnsi="Times New Roman" w:cs="Times New Roman"/>
          <w:sz w:val="28"/>
          <w:szCs w:val="28"/>
        </w:rPr>
        <w:t xml:space="preserve">показателя </w:t>
      </w:r>
      <w:r w:rsidR="003B5FD1" w:rsidRPr="00815C82">
        <w:rPr>
          <w:rFonts w:ascii="Times New Roman" w:hAnsi="Times New Roman" w:cs="Times New Roman"/>
          <w:sz w:val="28"/>
          <w:szCs w:val="28"/>
        </w:rPr>
        <w:t xml:space="preserve">«Доля проверок, по итогам которых выявлены правонарушения (в процентах общего числа проведенных </w:t>
      </w:r>
      <w:r w:rsidR="003B5FD1" w:rsidRPr="00815C82">
        <w:rPr>
          <w:rFonts w:ascii="Times New Roman" w:hAnsi="Times New Roman" w:cs="Times New Roman"/>
          <w:sz w:val="28"/>
          <w:szCs w:val="28"/>
        </w:rPr>
        <w:lastRenderedPageBreak/>
        <w:t>плановых и внеплановых проверок)»</w:t>
      </w:r>
      <w:r w:rsidR="003B5FD1" w:rsidRPr="00815C82">
        <w:rPr>
          <w:rFonts w:ascii="Times New Roman" w:hAnsi="Times New Roman" w:cs="Times New Roman"/>
          <w:sz w:val="24"/>
          <w:szCs w:val="24"/>
        </w:rPr>
        <w:t xml:space="preserve"> </w:t>
      </w:r>
      <w:r w:rsidR="008F70F0" w:rsidRPr="00815C82">
        <w:rPr>
          <w:rFonts w:ascii="Times New Roman" w:hAnsi="Times New Roman" w:cs="Times New Roman"/>
          <w:sz w:val="28"/>
          <w:szCs w:val="28"/>
        </w:rPr>
        <w:t xml:space="preserve">связано с уменьшением в отчетном периоде общего количества проведенных проверок, а также повышением ответственности и качества подготовки лицензиатов к </w:t>
      </w:r>
      <w:r w:rsidR="006D2650" w:rsidRPr="00815C82">
        <w:rPr>
          <w:rFonts w:ascii="Times New Roman" w:hAnsi="Times New Roman" w:cs="Times New Roman"/>
          <w:sz w:val="28"/>
          <w:szCs w:val="28"/>
        </w:rPr>
        <w:t xml:space="preserve">проведению </w:t>
      </w:r>
      <w:r w:rsidR="008F70F0" w:rsidRPr="00815C82">
        <w:rPr>
          <w:rFonts w:ascii="Times New Roman" w:hAnsi="Times New Roman" w:cs="Times New Roman"/>
          <w:sz w:val="28"/>
          <w:szCs w:val="28"/>
        </w:rPr>
        <w:t>провер</w:t>
      </w:r>
      <w:r w:rsidR="006D2650" w:rsidRPr="00815C82">
        <w:rPr>
          <w:rFonts w:ascii="Times New Roman" w:hAnsi="Times New Roman" w:cs="Times New Roman"/>
          <w:sz w:val="28"/>
          <w:szCs w:val="28"/>
        </w:rPr>
        <w:t>о</w:t>
      </w:r>
      <w:r w:rsidR="008F70F0" w:rsidRPr="00815C82">
        <w:rPr>
          <w:rFonts w:ascii="Times New Roman" w:hAnsi="Times New Roman" w:cs="Times New Roman"/>
          <w:sz w:val="28"/>
          <w:szCs w:val="28"/>
        </w:rPr>
        <w:t>к.</w:t>
      </w:r>
    </w:p>
    <w:p w:rsidR="006763C2" w:rsidRDefault="006763C2" w:rsidP="00231DAD">
      <w:pPr>
        <w:spacing w:line="240" w:lineRule="auto"/>
        <w:ind w:right="-1" w:firstLine="709"/>
        <w:jc w:val="both"/>
        <w:rPr>
          <w:rFonts w:ascii="Times New Roman" w:hAnsi="Times New Roman" w:cs="Times New Roman"/>
          <w:sz w:val="28"/>
          <w:szCs w:val="28"/>
        </w:rPr>
      </w:pPr>
    </w:p>
    <w:p w:rsidR="00D0584E" w:rsidRPr="00D0584E" w:rsidRDefault="00D0584E" w:rsidP="00231DAD">
      <w:pPr>
        <w:pStyle w:val="2"/>
        <w:spacing w:line="240" w:lineRule="auto"/>
        <w:ind w:right="-1" w:firstLine="709"/>
        <w:jc w:val="both"/>
        <w:rPr>
          <w:rFonts w:ascii="Times New Roman" w:hAnsi="Times New Roman" w:cs="Times New Roman"/>
          <w:b w:val="0"/>
          <w:bCs w:val="0"/>
          <w:i/>
          <w:iCs/>
          <w:color w:val="auto"/>
          <w:sz w:val="28"/>
          <w:szCs w:val="28"/>
        </w:rPr>
      </w:pPr>
      <w:bookmarkStart w:id="43" w:name="_Toc506552943"/>
      <w:r w:rsidRPr="00D0584E">
        <w:rPr>
          <w:rFonts w:ascii="Times New Roman" w:hAnsi="Times New Roman" w:cs="Times New Roman"/>
          <w:color w:val="auto"/>
          <w:sz w:val="28"/>
          <w:szCs w:val="28"/>
        </w:rPr>
        <w:t>6.2.</w:t>
      </w:r>
      <w:r w:rsidR="00AA668F">
        <w:rPr>
          <w:rFonts w:ascii="Times New Roman" w:hAnsi="Times New Roman" w:cs="Times New Roman"/>
          <w:color w:val="auto"/>
          <w:sz w:val="28"/>
          <w:szCs w:val="28"/>
        </w:rPr>
        <w:t> </w:t>
      </w:r>
      <w:r w:rsidRPr="00D0584E">
        <w:rPr>
          <w:rFonts w:ascii="Times New Roman" w:hAnsi="Times New Roman" w:cs="Times New Roman"/>
          <w:color w:val="auto"/>
          <w:sz w:val="28"/>
          <w:szCs w:val="28"/>
        </w:rPr>
        <w:t xml:space="preserve">Показатели, характеризующие особенности осуществления </w:t>
      </w:r>
      <w:r w:rsidR="00AA43A6">
        <w:rPr>
          <w:rFonts w:ascii="Times New Roman" w:hAnsi="Times New Roman" w:cs="Times New Roman"/>
          <w:color w:val="auto"/>
          <w:sz w:val="28"/>
          <w:szCs w:val="28"/>
        </w:rPr>
        <w:t>лицензион</w:t>
      </w:r>
      <w:r w:rsidRPr="00D0584E">
        <w:rPr>
          <w:rFonts w:ascii="Times New Roman" w:hAnsi="Times New Roman" w:cs="Times New Roman"/>
          <w:color w:val="auto"/>
          <w:sz w:val="28"/>
          <w:szCs w:val="28"/>
        </w:rPr>
        <w:t xml:space="preserve">ного контроля, расчет и анализ которых проводится </w:t>
      </w:r>
      <w:r>
        <w:rPr>
          <w:rFonts w:ascii="Times New Roman" w:hAnsi="Times New Roman" w:cs="Times New Roman"/>
          <w:color w:val="auto"/>
          <w:sz w:val="28"/>
          <w:szCs w:val="28"/>
        </w:rPr>
        <w:t>Госкорпорацией «Росатом»</w:t>
      </w:r>
      <w:r w:rsidRPr="00D0584E">
        <w:rPr>
          <w:rFonts w:ascii="Times New Roman" w:hAnsi="Times New Roman" w:cs="Times New Roman"/>
          <w:color w:val="auto"/>
          <w:sz w:val="28"/>
          <w:szCs w:val="28"/>
        </w:rPr>
        <w:t xml:space="preserve"> на</w:t>
      </w:r>
      <w:r>
        <w:rPr>
          <w:rFonts w:ascii="Times New Roman" w:hAnsi="Times New Roman" w:cs="Times New Roman"/>
          <w:color w:val="auto"/>
          <w:sz w:val="28"/>
          <w:szCs w:val="28"/>
        </w:rPr>
        <w:t xml:space="preserve"> </w:t>
      </w:r>
      <w:r w:rsidRPr="00D0584E">
        <w:rPr>
          <w:rFonts w:ascii="Times New Roman" w:hAnsi="Times New Roman" w:cs="Times New Roman"/>
          <w:color w:val="auto"/>
          <w:sz w:val="28"/>
          <w:szCs w:val="28"/>
        </w:rPr>
        <w:t>основании сведений ведомственных статистических наблюдений</w:t>
      </w:r>
      <w:bookmarkEnd w:id="43"/>
    </w:p>
    <w:p w:rsidR="00A20A19" w:rsidRDefault="00322602" w:rsidP="00231DAD">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качестве основных показателей, используемых для анализа выполнения лицензиатами условий действия лицензий, выданных Госкорпорацией «Росатом», используются</w:t>
      </w:r>
      <w:r w:rsidR="00A20A19">
        <w:rPr>
          <w:rFonts w:ascii="Times New Roman" w:hAnsi="Times New Roman" w:cs="Times New Roman"/>
          <w:sz w:val="28"/>
          <w:szCs w:val="28"/>
        </w:rPr>
        <w:t>:</w:t>
      </w:r>
    </w:p>
    <w:p w:rsidR="004E07C0" w:rsidRDefault="00322602" w:rsidP="00231DAD">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динамик</w:t>
      </w:r>
      <w:r w:rsidR="006B33C5">
        <w:rPr>
          <w:rFonts w:ascii="Times New Roman" w:hAnsi="Times New Roman" w:cs="Times New Roman"/>
          <w:sz w:val="28"/>
          <w:szCs w:val="28"/>
        </w:rPr>
        <w:t>а</w:t>
      </w:r>
      <w:r>
        <w:rPr>
          <w:rFonts w:ascii="Times New Roman" w:hAnsi="Times New Roman" w:cs="Times New Roman"/>
          <w:sz w:val="28"/>
          <w:szCs w:val="28"/>
        </w:rPr>
        <w:t xml:space="preserve"> нарушений </w:t>
      </w:r>
      <w:r w:rsidR="00DB4EF8">
        <w:rPr>
          <w:rFonts w:ascii="Times New Roman" w:hAnsi="Times New Roman" w:cs="Times New Roman"/>
          <w:sz w:val="28"/>
          <w:szCs w:val="28"/>
        </w:rPr>
        <w:t xml:space="preserve">лицензионных требований и </w:t>
      </w:r>
      <w:r>
        <w:rPr>
          <w:rFonts w:ascii="Times New Roman" w:hAnsi="Times New Roman" w:cs="Times New Roman"/>
          <w:sz w:val="28"/>
          <w:szCs w:val="28"/>
        </w:rPr>
        <w:t>условий действия лицензий в 2013-2017 годах</w:t>
      </w:r>
      <w:r w:rsidR="004E07C0">
        <w:rPr>
          <w:rFonts w:ascii="Times New Roman" w:hAnsi="Times New Roman" w:cs="Times New Roman"/>
          <w:sz w:val="28"/>
          <w:szCs w:val="28"/>
        </w:rPr>
        <w:t>;</w:t>
      </w:r>
    </w:p>
    <w:p w:rsidR="00322602" w:rsidRPr="008153CE" w:rsidRDefault="004E07C0" w:rsidP="00231DAD">
      <w:pPr>
        <w:spacing w:line="240" w:lineRule="auto"/>
        <w:ind w:right="-1" w:firstLine="709"/>
        <w:jc w:val="both"/>
        <w:rPr>
          <w:rFonts w:ascii="Times New Roman" w:hAnsi="Times New Roman" w:cs="Times New Roman"/>
          <w:sz w:val="28"/>
          <w:szCs w:val="28"/>
        </w:rPr>
      </w:pPr>
      <w:r w:rsidRPr="008153CE">
        <w:rPr>
          <w:rFonts w:ascii="Times New Roman" w:hAnsi="Times New Roman" w:cs="Times New Roman"/>
          <w:sz w:val="28"/>
          <w:szCs w:val="28"/>
        </w:rPr>
        <w:t xml:space="preserve">состояние </w:t>
      </w:r>
      <w:r w:rsidR="008153CE" w:rsidRPr="008153CE">
        <w:rPr>
          <w:rFonts w:ascii="Times New Roman" w:hAnsi="Times New Roman" w:cs="Times New Roman"/>
          <w:sz w:val="28"/>
          <w:szCs w:val="28"/>
        </w:rPr>
        <w:t>вы</w:t>
      </w:r>
      <w:r w:rsidRPr="008153CE">
        <w:rPr>
          <w:rFonts w:ascii="Times New Roman" w:hAnsi="Times New Roman" w:cs="Times New Roman"/>
          <w:sz w:val="28"/>
          <w:szCs w:val="28"/>
        </w:rPr>
        <w:t xml:space="preserve">полнения </w:t>
      </w:r>
      <w:r w:rsidR="00DB4EF8">
        <w:rPr>
          <w:rFonts w:ascii="Times New Roman" w:hAnsi="Times New Roman" w:cs="Times New Roman"/>
          <w:sz w:val="28"/>
          <w:szCs w:val="28"/>
        </w:rPr>
        <w:t>лицензионных требований и</w:t>
      </w:r>
      <w:r w:rsidRPr="008153CE">
        <w:rPr>
          <w:rFonts w:ascii="Times New Roman" w:hAnsi="Times New Roman" w:cs="Times New Roman"/>
          <w:sz w:val="28"/>
          <w:szCs w:val="28"/>
        </w:rPr>
        <w:t xml:space="preserve"> </w:t>
      </w:r>
      <w:r w:rsidR="00971058" w:rsidRPr="008153CE">
        <w:rPr>
          <w:rFonts w:ascii="Times New Roman" w:hAnsi="Times New Roman" w:cs="Times New Roman"/>
          <w:sz w:val="28"/>
          <w:szCs w:val="28"/>
        </w:rPr>
        <w:t>условий действия лицензи</w:t>
      </w:r>
      <w:r w:rsidR="006B33C5" w:rsidRPr="008153CE">
        <w:rPr>
          <w:rFonts w:ascii="Times New Roman" w:hAnsi="Times New Roman" w:cs="Times New Roman"/>
          <w:sz w:val="28"/>
          <w:szCs w:val="28"/>
        </w:rPr>
        <w:t>й</w:t>
      </w:r>
      <w:r w:rsidR="00322602" w:rsidRPr="008153CE">
        <w:rPr>
          <w:rFonts w:ascii="Times New Roman" w:hAnsi="Times New Roman" w:cs="Times New Roman"/>
          <w:sz w:val="28"/>
          <w:szCs w:val="28"/>
        </w:rPr>
        <w:t>.</w:t>
      </w:r>
    </w:p>
    <w:p w:rsidR="000C0637" w:rsidRDefault="00256311" w:rsidP="00231DAD">
      <w:pPr>
        <w:spacing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Динамика нарушений </w:t>
      </w:r>
      <w:r w:rsidR="00DB4EF8">
        <w:rPr>
          <w:rFonts w:ascii="Times New Roman" w:hAnsi="Times New Roman" w:cs="Times New Roman"/>
          <w:sz w:val="28"/>
          <w:szCs w:val="28"/>
        </w:rPr>
        <w:t xml:space="preserve">лицензионных требований и </w:t>
      </w:r>
      <w:r w:rsidR="00852D2C">
        <w:rPr>
          <w:rFonts w:ascii="Times New Roman" w:hAnsi="Times New Roman" w:cs="Times New Roman"/>
          <w:sz w:val="28"/>
          <w:szCs w:val="28"/>
        </w:rPr>
        <w:t>условий действия лицензий</w:t>
      </w:r>
      <w:r w:rsidRPr="00256311">
        <w:rPr>
          <w:rFonts w:ascii="Times New Roman" w:hAnsi="Times New Roman" w:cs="Times New Roman"/>
          <w:sz w:val="28"/>
          <w:szCs w:val="28"/>
        </w:rPr>
        <w:t xml:space="preserve">, по итогам которых составлены протоколы </w:t>
      </w:r>
      <w:r w:rsidR="005974CD">
        <w:rPr>
          <w:rFonts w:ascii="Times New Roman" w:hAnsi="Times New Roman" w:cs="Times New Roman"/>
          <w:sz w:val="28"/>
          <w:szCs w:val="28"/>
        </w:rPr>
        <w:t xml:space="preserve">об </w:t>
      </w:r>
      <w:r w:rsidRPr="00256311">
        <w:rPr>
          <w:rFonts w:ascii="Times New Roman" w:hAnsi="Times New Roman" w:cs="Times New Roman"/>
          <w:sz w:val="28"/>
          <w:szCs w:val="28"/>
        </w:rPr>
        <w:t>административных правонарушени</w:t>
      </w:r>
      <w:r w:rsidR="005974CD">
        <w:rPr>
          <w:rFonts w:ascii="Times New Roman" w:hAnsi="Times New Roman" w:cs="Times New Roman"/>
          <w:sz w:val="28"/>
          <w:szCs w:val="28"/>
        </w:rPr>
        <w:t>ях</w:t>
      </w:r>
      <w:r>
        <w:rPr>
          <w:rFonts w:ascii="Times New Roman" w:hAnsi="Times New Roman" w:cs="Times New Roman"/>
          <w:sz w:val="28"/>
          <w:szCs w:val="28"/>
        </w:rPr>
        <w:t>,</w:t>
      </w:r>
      <w:r w:rsidR="00852D2C">
        <w:rPr>
          <w:rFonts w:ascii="Times New Roman" w:hAnsi="Times New Roman" w:cs="Times New Roman"/>
          <w:sz w:val="28"/>
          <w:szCs w:val="28"/>
        </w:rPr>
        <w:t xml:space="preserve"> </w:t>
      </w:r>
      <w:r>
        <w:rPr>
          <w:rFonts w:ascii="Times New Roman" w:hAnsi="Times New Roman" w:cs="Times New Roman"/>
          <w:sz w:val="28"/>
          <w:szCs w:val="28"/>
        </w:rPr>
        <w:t>за 2013</w:t>
      </w:r>
      <w:r w:rsidR="00A54F36">
        <w:rPr>
          <w:rFonts w:ascii="Times New Roman" w:hAnsi="Times New Roman" w:cs="Times New Roman"/>
          <w:sz w:val="28"/>
          <w:szCs w:val="28"/>
        </w:rPr>
        <w:t xml:space="preserve"> </w:t>
      </w:r>
      <w:r>
        <w:rPr>
          <w:rFonts w:ascii="Times New Roman" w:hAnsi="Times New Roman" w:cs="Times New Roman"/>
          <w:sz w:val="28"/>
          <w:szCs w:val="28"/>
        </w:rPr>
        <w:t>-</w:t>
      </w:r>
      <w:r w:rsidR="00A54F36">
        <w:rPr>
          <w:rFonts w:ascii="Times New Roman" w:hAnsi="Times New Roman" w:cs="Times New Roman"/>
          <w:sz w:val="28"/>
          <w:szCs w:val="28"/>
        </w:rPr>
        <w:t xml:space="preserve"> </w:t>
      </w:r>
      <w:r>
        <w:rPr>
          <w:rFonts w:ascii="Times New Roman" w:hAnsi="Times New Roman" w:cs="Times New Roman"/>
          <w:sz w:val="28"/>
          <w:szCs w:val="28"/>
        </w:rPr>
        <w:t>2017 год</w:t>
      </w:r>
      <w:r w:rsidR="009624E1">
        <w:rPr>
          <w:rFonts w:ascii="Times New Roman" w:hAnsi="Times New Roman" w:cs="Times New Roman"/>
          <w:sz w:val="28"/>
          <w:szCs w:val="28"/>
        </w:rPr>
        <w:t>ы</w:t>
      </w:r>
      <w:r w:rsidR="00852D2C">
        <w:rPr>
          <w:rFonts w:ascii="Times New Roman" w:hAnsi="Times New Roman" w:cs="Times New Roman"/>
          <w:sz w:val="28"/>
          <w:szCs w:val="28"/>
        </w:rPr>
        <w:t xml:space="preserve"> </w:t>
      </w:r>
      <w:r>
        <w:rPr>
          <w:rFonts w:ascii="Times New Roman" w:hAnsi="Times New Roman" w:cs="Times New Roman"/>
          <w:sz w:val="28"/>
          <w:szCs w:val="28"/>
        </w:rPr>
        <w:t>пр</w:t>
      </w:r>
      <w:r w:rsidR="005C732B">
        <w:rPr>
          <w:rFonts w:ascii="Times New Roman" w:hAnsi="Times New Roman" w:cs="Times New Roman"/>
          <w:sz w:val="28"/>
          <w:szCs w:val="28"/>
        </w:rPr>
        <w:t>ивед</w:t>
      </w:r>
      <w:r>
        <w:rPr>
          <w:rFonts w:ascii="Times New Roman" w:hAnsi="Times New Roman" w:cs="Times New Roman"/>
          <w:sz w:val="28"/>
          <w:szCs w:val="28"/>
        </w:rPr>
        <w:t>ен</w:t>
      </w:r>
      <w:r w:rsidR="005C732B">
        <w:rPr>
          <w:rFonts w:ascii="Times New Roman" w:hAnsi="Times New Roman" w:cs="Times New Roman"/>
          <w:sz w:val="28"/>
          <w:szCs w:val="28"/>
        </w:rPr>
        <w:t>а</w:t>
      </w:r>
      <w:r>
        <w:rPr>
          <w:rFonts w:ascii="Times New Roman" w:hAnsi="Times New Roman" w:cs="Times New Roman"/>
          <w:sz w:val="28"/>
          <w:szCs w:val="28"/>
        </w:rPr>
        <w:t xml:space="preserve"> на рисунке </w:t>
      </w:r>
      <w:r w:rsidR="00940B6F">
        <w:rPr>
          <w:rFonts w:ascii="Times New Roman" w:hAnsi="Times New Roman" w:cs="Times New Roman"/>
          <w:sz w:val="28"/>
          <w:szCs w:val="28"/>
        </w:rPr>
        <w:t>5</w:t>
      </w:r>
      <w:r w:rsidR="00852D2C">
        <w:rPr>
          <w:rFonts w:ascii="Times New Roman" w:hAnsi="Times New Roman" w:cs="Times New Roman"/>
          <w:sz w:val="28"/>
          <w:szCs w:val="28"/>
        </w:rPr>
        <w:t>.</w:t>
      </w:r>
    </w:p>
    <w:p w:rsidR="00322602" w:rsidRDefault="00322602" w:rsidP="00231DAD">
      <w:pPr>
        <w:spacing w:line="240" w:lineRule="auto"/>
        <w:ind w:right="-1" w:firstLine="709"/>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88D75CC" wp14:editId="45ED0899">
            <wp:extent cx="5874589" cy="3666226"/>
            <wp:effectExtent l="0" t="0" r="12065" b="1079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22602" w:rsidRPr="00256311" w:rsidRDefault="00256311" w:rsidP="00231DAD">
      <w:pPr>
        <w:spacing w:line="240" w:lineRule="auto"/>
        <w:ind w:right="-1" w:firstLine="709"/>
        <w:jc w:val="center"/>
        <w:rPr>
          <w:rFonts w:ascii="Times New Roman" w:hAnsi="Times New Roman" w:cs="Times New Roman"/>
          <w:b/>
          <w:sz w:val="28"/>
          <w:szCs w:val="28"/>
        </w:rPr>
      </w:pPr>
      <w:r>
        <w:rPr>
          <w:rFonts w:ascii="Times New Roman" w:hAnsi="Times New Roman" w:cs="Times New Roman"/>
          <w:b/>
          <w:sz w:val="28"/>
          <w:szCs w:val="28"/>
        </w:rPr>
        <w:t xml:space="preserve">Рисунок </w:t>
      </w:r>
      <w:r w:rsidR="00940B6F">
        <w:rPr>
          <w:rFonts w:ascii="Times New Roman" w:hAnsi="Times New Roman" w:cs="Times New Roman"/>
          <w:b/>
          <w:sz w:val="28"/>
          <w:szCs w:val="28"/>
        </w:rPr>
        <w:t>5</w:t>
      </w:r>
      <w:r w:rsidR="003D229B">
        <w:rPr>
          <w:rFonts w:ascii="Times New Roman" w:hAnsi="Times New Roman" w:cs="Times New Roman"/>
          <w:b/>
          <w:sz w:val="28"/>
          <w:szCs w:val="28"/>
        </w:rPr>
        <w:t>.</w:t>
      </w:r>
      <w:r>
        <w:rPr>
          <w:rFonts w:ascii="Times New Roman" w:hAnsi="Times New Roman" w:cs="Times New Roman"/>
          <w:b/>
          <w:sz w:val="28"/>
          <w:szCs w:val="28"/>
        </w:rPr>
        <w:t xml:space="preserve"> </w:t>
      </w:r>
      <w:r w:rsidRPr="00256311">
        <w:rPr>
          <w:rFonts w:ascii="Times New Roman" w:hAnsi="Times New Roman" w:cs="Times New Roman"/>
          <w:b/>
          <w:sz w:val="28"/>
          <w:szCs w:val="28"/>
        </w:rPr>
        <w:t>Динамика нарушений лицензи</w:t>
      </w:r>
      <w:r w:rsidR="00DB4EF8">
        <w:rPr>
          <w:rFonts w:ascii="Times New Roman" w:hAnsi="Times New Roman" w:cs="Times New Roman"/>
          <w:b/>
          <w:sz w:val="28"/>
          <w:szCs w:val="28"/>
        </w:rPr>
        <w:t>онных требований и</w:t>
      </w:r>
      <w:r w:rsidRPr="00256311">
        <w:rPr>
          <w:rFonts w:ascii="Times New Roman" w:hAnsi="Times New Roman" w:cs="Times New Roman"/>
          <w:b/>
          <w:sz w:val="28"/>
          <w:szCs w:val="28"/>
        </w:rPr>
        <w:t xml:space="preserve"> условий </w:t>
      </w:r>
      <w:r>
        <w:rPr>
          <w:rFonts w:ascii="Times New Roman" w:hAnsi="Times New Roman" w:cs="Times New Roman"/>
          <w:b/>
          <w:sz w:val="28"/>
          <w:szCs w:val="28"/>
        </w:rPr>
        <w:t>действия лицензий</w:t>
      </w:r>
      <w:r w:rsidRPr="00256311">
        <w:rPr>
          <w:rFonts w:ascii="Times New Roman" w:hAnsi="Times New Roman" w:cs="Times New Roman"/>
          <w:b/>
          <w:sz w:val="28"/>
          <w:szCs w:val="28"/>
        </w:rPr>
        <w:t xml:space="preserve">, по итогам которых составлены протоколы </w:t>
      </w:r>
      <w:r w:rsidR="00DB4EF8">
        <w:rPr>
          <w:rFonts w:ascii="Times New Roman" w:hAnsi="Times New Roman" w:cs="Times New Roman"/>
          <w:b/>
          <w:sz w:val="28"/>
          <w:szCs w:val="28"/>
        </w:rPr>
        <w:t xml:space="preserve">об </w:t>
      </w:r>
      <w:r w:rsidRPr="00256311">
        <w:rPr>
          <w:rFonts w:ascii="Times New Roman" w:hAnsi="Times New Roman" w:cs="Times New Roman"/>
          <w:b/>
          <w:sz w:val="28"/>
          <w:szCs w:val="28"/>
        </w:rPr>
        <w:t>административных правонарушени</w:t>
      </w:r>
      <w:r w:rsidR="00DB4EF8">
        <w:rPr>
          <w:rFonts w:ascii="Times New Roman" w:hAnsi="Times New Roman" w:cs="Times New Roman"/>
          <w:b/>
          <w:sz w:val="28"/>
          <w:szCs w:val="28"/>
        </w:rPr>
        <w:t>ях</w:t>
      </w:r>
      <w:r w:rsidRPr="00256311">
        <w:rPr>
          <w:rFonts w:ascii="Times New Roman" w:hAnsi="Times New Roman" w:cs="Times New Roman"/>
          <w:b/>
          <w:sz w:val="28"/>
          <w:szCs w:val="28"/>
        </w:rPr>
        <w:t xml:space="preserve">, за 2013-2017 </w:t>
      </w:r>
      <w:r>
        <w:rPr>
          <w:rFonts w:ascii="Times New Roman" w:hAnsi="Times New Roman" w:cs="Times New Roman"/>
          <w:b/>
          <w:sz w:val="28"/>
          <w:szCs w:val="28"/>
        </w:rPr>
        <w:t>год</w:t>
      </w:r>
      <w:r w:rsidR="003D229B">
        <w:rPr>
          <w:rFonts w:ascii="Times New Roman" w:hAnsi="Times New Roman" w:cs="Times New Roman"/>
          <w:b/>
          <w:sz w:val="28"/>
          <w:szCs w:val="28"/>
        </w:rPr>
        <w:t>ы</w:t>
      </w:r>
    </w:p>
    <w:p w:rsidR="00EB01CF" w:rsidRPr="00EB01CF" w:rsidRDefault="00EB01CF" w:rsidP="00231DAD">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Значительный рост нарушений </w:t>
      </w:r>
      <w:r w:rsidR="00DB4EF8">
        <w:rPr>
          <w:rFonts w:ascii="Times New Roman" w:hAnsi="Times New Roman" w:cs="Times New Roman"/>
          <w:sz w:val="28"/>
          <w:szCs w:val="28"/>
        </w:rPr>
        <w:t>лицензионных требований и</w:t>
      </w:r>
      <w:r w:rsidR="00DB4EF8" w:rsidRPr="008153CE">
        <w:rPr>
          <w:rFonts w:ascii="Times New Roman" w:hAnsi="Times New Roman" w:cs="Times New Roman"/>
          <w:sz w:val="28"/>
          <w:szCs w:val="28"/>
        </w:rPr>
        <w:t xml:space="preserve"> условий действия лицензий</w:t>
      </w:r>
      <w:r>
        <w:rPr>
          <w:rFonts w:ascii="Times New Roman" w:hAnsi="Times New Roman" w:cs="Times New Roman"/>
          <w:sz w:val="28"/>
          <w:szCs w:val="28"/>
        </w:rPr>
        <w:t xml:space="preserve"> в 2016 году обусловлен вступлением в силу</w:t>
      </w:r>
      <w:r w:rsidR="002B6E3C">
        <w:rPr>
          <w:rFonts w:ascii="Times New Roman" w:hAnsi="Times New Roman" w:cs="Times New Roman"/>
          <w:sz w:val="28"/>
          <w:szCs w:val="28"/>
        </w:rPr>
        <w:t xml:space="preserve"> </w:t>
      </w:r>
      <w:r>
        <w:rPr>
          <w:rFonts w:ascii="Times New Roman" w:hAnsi="Times New Roman" w:cs="Times New Roman"/>
          <w:sz w:val="28"/>
          <w:szCs w:val="28"/>
        </w:rPr>
        <w:t xml:space="preserve">в предшествующем году </w:t>
      </w:r>
      <w:r w:rsidRPr="00EB01CF">
        <w:rPr>
          <w:rFonts w:ascii="Times New Roman" w:hAnsi="Times New Roman" w:cs="Times New Roman"/>
          <w:sz w:val="28"/>
          <w:szCs w:val="28"/>
        </w:rPr>
        <w:t xml:space="preserve">Административного регламента исполнения </w:t>
      </w:r>
      <w:r w:rsidRPr="00EB01CF">
        <w:rPr>
          <w:rFonts w:ascii="Times New Roman" w:hAnsi="Times New Roman" w:cs="Times New Roman"/>
          <w:sz w:val="28"/>
          <w:szCs w:val="28"/>
        </w:rPr>
        <w:lastRenderedPageBreak/>
        <w:t>Государственной корпорацией по атомной энергии «Росатом» государственной функции по осуществлению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r>
        <w:rPr>
          <w:rFonts w:ascii="Times New Roman" w:hAnsi="Times New Roman" w:cs="Times New Roman"/>
          <w:sz w:val="28"/>
          <w:szCs w:val="28"/>
        </w:rPr>
        <w:t xml:space="preserve">, утвержденного </w:t>
      </w:r>
      <w:r w:rsidRPr="00EB01CF">
        <w:rPr>
          <w:rFonts w:ascii="Times New Roman" w:hAnsi="Times New Roman" w:cs="Times New Roman"/>
          <w:sz w:val="28"/>
          <w:szCs w:val="28"/>
        </w:rPr>
        <w:t>приказом Госкорпорации «Росатом» от 09.09.2015 № 1/18-НПА-дсп</w:t>
      </w:r>
      <w:r>
        <w:rPr>
          <w:rFonts w:ascii="Times New Roman" w:hAnsi="Times New Roman" w:cs="Times New Roman"/>
          <w:sz w:val="28"/>
          <w:szCs w:val="28"/>
        </w:rPr>
        <w:t>, и адаптацией лицензиатов к его требованиям.</w:t>
      </w:r>
      <w:r w:rsidR="00056B08">
        <w:rPr>
          <w:rFonts w:ascii="Times New Roman" w:hAnsi="Times New Roman" w:cs="Times New Roman"/>
          <w:sz w:val="28"/>
          <w:szCs w:val="28"/>
        </w:rPr>
        <w:t xml:space="preserve"> Тем не менее</w:t>
      </w:r>
      <w:r w:rsidR="00030318">
        <w:rPr>
          <w:rFonts w:ascii="Times New Roman" w:hAnsi="Times New Roman" w:cs="Times New Roman"/>
          <w:sz w:val="28"/>
          <w:szCs w:val="28"/>
        </w:rPr>
        <w:t xml:space="preserve"> в результате </w:t>
      </w:r>
      <w:r w:rsidR="00E9613D">
        <w:rPr>
          <w:rFonts w:ascii="Times New Roman" w:hAnsi="Times New Roman" w:cs="Times New Roman"/>
          <w:sz w:val="28"/>
          <w:szCs w:val="28"/>
        </w:rPr>
        <w:t xml:space="preserve">активной </w:t>
      </w:r>
      <w:r w:rsidR="00030318">
        <w:rPr>
          <w:rFonts w:ascii="Times New Roman" w:hAnsi="Times New Roman" w:cs="Times New Roman"/>
          <w:sz w:val="28"/>
          <w:szCs w:val="28"/>
        </w:rPr>
        <w:t>методической работы</w:t>
      </w:r>
      <w:r w:rsidR="00E9613D">
        <w:rPr>
          <w:rFonts w:ascii="Times New Roman" w:hAnsi="Times New Roman" w:cs="Times New Roman"/>
          <w:sz w:val="28"/>
          <w:szCs w:val="28"/>
        </w:rPr>
        <w:t>, проведенной работниками Госкорпорации «Росатом»</w:t>
      </w:r>
      <w:r w:rsidR="00030318">
        <w:rPr>
          <w:rFonts w:ascii="Times New Roman" w:hAnsi="Times New Roman" w:cs="Times New Roman"/>
          <w:sz w:val="28"/>
          <w:szCs w:val="28"/>
        </w:rPr>
        <w:t xml:space="preserve"> </w:t>
      </w:r>
      <w:r w:rsidR="00E9613D">
        <w:rPr>
          <w:rFonts w:ascii="Times New Roman" w:hAnsi="Times New Roman" w:cs="Times New Roman"/>
          <w:sz w:val="28"/>
          <w:szCs w:val="28"/>
        </w:rPr>
        <w:t xml:space="preserve">с представителями лицензиатов, предоставленных </w:t>
      </w:r>
      <w:r w:rsidR="00030318">
        <w:rPr>
          <w:rFonts w:ascii="Times New Roman" w:hAnsi="Times New Roman" w:cs="Times New Roman"/>
          <w:sz w:val="28"/>
          <w:szCs w:val="28"/>
        </w:rPr>
        <w:t xml:space="preserve">разъяснений и </w:t>
      </w:r>
      <w:r w:rsidR="00605399">
        <w:rPr>
          <w:rFonts w:ascii="Times New Roman" w:hAnsi="Times New Roman" w:cs="Times New Roman"/>
          <w:sz w:val="28"/>
          <w:szCs w:val="28"/>
        </w:rPr>
        <w:t>консультаций</w:t>
      </w:r>
      <w:r w:rsidR="00E9613D">
        <w:rPr>
          <w:rFonts w:ascii="Times New Roman" w:hAnsi="Times New Roman" w:cs="Times New Roman"/>
          <w:sz w:val="28"/>
          <w:szCs w:val="28"/>
        </w:rPr>
        <w:t xml:space="preserve"> в отчетном периоде зафиксировано самое низкое количество нарушений условий </w:t>
      </w:r>
      <w:r w:rsidR="00A54F36">
        <w:rPr>
          <w:rFonts w:ascii="Times New Roman" w:hAnsi="Times New Roman" w:cs="Times New Roman"/>
          <w:sz w:val="28"/>
          <w:szCs w:val="28"/>
        </w:rPr>
        <w:t>действия лицензий, вы</w:t>
      </w:r>
      <w:r w:rsidR="00056B08">
        <w:rPr>
          <w:rFonts w:ascii="Times New Roman" w:hAnsi="Times New Roman" w:cs="Times New Roman"/>
          <w:sz w:val="28"/>
          <w:szCs w:val="28"/>
        </w:rPr>
        <w:t>данных Госкорпорацией «Росатом»</w:t>
      </w:r>
      <w:r w:rsidR="00E9613D">
        <w:rPr>
          <w:rFonts w:ascii="Times New Roman" w:hAnsi="Times New Roman" w:cs="Times New Roman"/>
          <w:sz w:val="28"/>
          <w:szCs w:val="28"/>
        </w:rPr>
        <w:t xml:space="preserve"> за период с 2014 года.</w:t>
      </w:r>
    </w:p>
    <w:p w:rsidR="00971058" w:rsidRDefault="00E7070C" w:rsidP="00231DAD">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Распределение</w:t>
      </w:r>
      <w:r w:rsidR="00971058" w:rsidRPr="00E508D7">
        <w:rPr>
          <w:rFonts w:ascii="Times New Roman" w:hAnsi="Times New Roman" w:cs="Times New Roman"/>
          <w:sz w:val="28"/>
          <w:szCs w:val="28"/>
        </w:rPr>
        <w:t xml:space="preserve"> </w:t>
      </w:r>
      <w:r w:rsidR="00B64D57">
        <w:rPr>
          <w:rFonts w:ascii="Times New Roman" w:hAnsi="Times New Roman" w:cs="Times New Roman"/>
          <w:sz w:val="28"/>
          <w:szCs w:val="28"/>
        </w:rPr>
        <w:t xml:space="preserve">выявленных в ходе проведения проверок </w:t>
      </w:r>
      <w:r>
        <w:rPr>
          <w:rFonts w:ascii="Times New Roman" w:hAnsi="Times New Roman" w:cs="Times New Roman"/>
          <w:sz w:val="28"/>
          <w:szCs w:val="28"/>
        </w:rPr>
        <w:t>нарушений</w:t>
      </w:r>
      <w:r w:rsidR="00971058" w:rsidRPr="00E508D7">
        <w:rPr>
          <w:rFonts w:ascii="Times New Roman" w:hAnsi="Times New Roman" w:cs="Times New Roman"/>
          <w:sz w:val="28"/>
          <w:szCs w:val="28"/>
        </w:rPr>
        <w:t xml:space="preserve"> </w:t>
      </w:r>
      <w:r w:rsidR="00DB4EF8">
        <w:rPr>
          <w:rFonts w:ascii="Times New Roman" w:hAnsi="Times New Roman" w:cs="Times New Roman"/>
          <w:sz w:val="28"/>
          <w:szCs w:val="28"/>
        </w:rPr>
        <w:t>лицензионных требований и</w:t>
      </w:r>
      <w:r w:rsidR="00DB4EF8" w:rsidRPr="008153CE">
        <w:rPr>
          <w:rFonts w:ascii="Times New Roman" w:hAnsi="Times New Roman" w:cs="Times New Roman"/>
          <w:sz w:val="28"/>
          <w:szCs w:val="28"/>
        </w:rPr>
        <w:t xml:space="preserve"> условий действия лицензий</w:t>
      </w:r>
      <w:r w:rsidR="008153CE" w:rsidRPr="00E508D7">
        <w:rPr>
          <w:rFonts w:ascii="Times New Roman" w:hAnsi="Times New Roman" w:cs="Times New Roman"/>
          <w:sz w:val="28"/>
          <w:szCs w:val="28"/>
        </w:rPr>
        <w:t xml:space="preserve"> </w:t>
      </w:r>
      <w:r w:rsidR="00E508D7">
        <w:rPr>
          <w:rFonts w:ascii="Times New Roman" w:hAnsi="Times New Roman" w:cs="Times New Roman"/>
          <w:sz w:val="28"/>
          <w:szCs w:val="28"/>
        </w:rPr>
        <w:t xml:space="preserve">в 2016 – 2017 </w:t>
      </w:r>
      <w:r>
        <w:rPr>
          <w:rFonts w:ascii="Times New Roman" w:hAnsi="Times New Roman" w:cs="Times New Roman"/>
          <w:sz w:val="28"/>
          <w:szCs w:val="28"/>
        </w:rPr>
        <w:t>годах</w:t>
      </w:r>
      <w:r w:rsidR="005C732B" w:rsidRPr="00E508D7">
        <w:rPr>
          <w:rFonts w:ascii="Times New Roman" w:hAnsi="Times New Roman" w:cs="Times New Roman"/>
          <w:sz w:val="28"/>
          <w:szCs w:val="28"/>
        </w:rPr>
        <w:t xml:space="preserve"> </w:t>
      </w:r>
      <w:r w:rsidR="001E6EFF">
        <w:rPr>
          <w:rFonts w:ascii="Times New Roman" w:hAnsi="Times New Roman" w:cs="Times New Roman"/>
          <w:sz w:val="28"/>
          <w:szCs w:val="28"/>
        </w:rPr>
        <w:t>отраже</w:t>
      </w:r>
      <w:r w:rsidR="005C732B" w:rsidRPr="00E508D7">
        <w:rPr>
          <w:rFonts w:ascii="Times New Roman" w:hAnsi="Times New Roman" w:cs="Times New Roman"/>
          <w:sz w:val="28"/>
          <w:szCs w:val="28"/>
        </w:rPr>
        <w:t xml:space="preserve">но </w:t>
      </w:r>
      <w:r w:rsidR="005C732B">
        <w:rPr>
          <w:rFonts w:ascii="Times New Roman" w:hAnsi="Times New Roman" w:cs="Times New Roman"/>
          <w:sz w:val="28"/>
          <w:szCs w:val="28"/>
        </w:rPr>
        <w:t xml:space="preserve">на рисунке </w:t>
      </w:r>
      <w:r w:rsidR="00940B6F">
        <w:rPr>
          <w:rFonts w:ascii="Times New Roman" w:hAnsi="Times New Roman" w:cs="Times New Roman"/>
          <w:sz w:val="28"/>
          <w:szCs w:val="28"/>
        </w:rPr>
        <w:t>6</w:t>
      </w:r>
      <w:r w:rsidR="004C1127">
        <w:rPr>
          <w:rFonts w:ascii="Times New Roman" w:hAnsi="Times New Roman" w:cs="Times New Roman"/>
          <w:sz w:val="28"/>
          <w:szCs w:val="28"/>
        </w:rPr>
        <w:t>.</w:t>
      </w:r>
    </w:p>
    <w:p w:rsidR="00070B52" w:rsidRPr="00782688" w:rsidRDefault="00070B52" w:rsidP="00070B52">
      <w:pPr>
        <w:spacing w:line="240" w:lineRule="auto"/>
        <w:ind w:right="-1" w:firstLine="709"/>
        <w:jc w:val="both"/>
        <w:rPr>
          <w:rFonts w:ascii="Times New Roman" w:hAnsi="Times New Roman" w:cs="Times New Roman"/>
          <w:sz w:val="28"/>
          <w:szCs w:val="28"/>
        </w:rPr>
      </w:pPr>
      <w:r w:rsidRPr="00782688">
        <w:rPr>
          <w:rFonts w:ascii="Times New Roman" w:hAnsi="Times New Roman" w:cs="Times New Roman"/>
          <w:sz w:val="28"/>
          <w:szCs w:val="28"/>
        </w:rPr>
        <w:t xml:space="preserve">Исходя из представленных на рисунке 6 данных, наиболее часто в ходе проведения проверок выявлялись </w:t>
      </w:r>
      <w:r w:rsidRPr="00354723">
        <w:rPr>
          <w:rFonts w:ascii="Times New Roman" w:hAnsi="Times New Roman" w:cs="Times New Roman"/>
          <w:sz w:val="28"/>
          <w:szCs w:val="28"/>
        </w:rPr>
        <w:t>несоответстви</w:t>
      </w:r>
      <w:r>
        <w:rPr>
          <w:rFonts w:ascii="Times New Roman" w:hAnsi="Times New Roman" w:cs="Times New Roman"/>
          <w:sz w:val="28"/>
          <w:szCs w:val="28"/>
        </w:rPr>
        <w:t>я</w:t>
      </w:r>
      <w:r w:rsidRPr="00354723">
        <w:rPr>
          <w:rFonts w:ascii="Times New Roman" w:hAnsi="Times New Roman" w:cs="Times New Roman"/>
          <w:sz w:val="28"/>
          <w:szCs w:val="28"/>
        </w:rPr>
        <w:t xml:space="preserve"> сведений, содержащихся в документах лицензиата</w:t>
      </w:r>
      <w:r>
        <w:rPr>
          <w:rFonts w:ascii="Times New Roman" w:hAnsi="Times New Roman" w:cs="Times New Roman"/>
          <w:sz w:val="28"/>
          <w:szCs w:val="28"/>
        </w:rPr>
        <w:t>,</w:t>
      </w:r>
      <w:r w:rsidRPr="00354723">
        <w:rPr>
          <w:rFonts w:ascii="Times New Roman" w:hAnsi="Times New Roman" w:cs="Times New Roman"/>
          <w:sz w:val="28"/>
          <w:szCs w:val="28"/>
        </w:rPr>
        <w:t xml:space="preserve"> о его деятельности лицензионным требованиям и условиям действия лицензии</w:t>
      </w:r>
      <w:r w:rsidRPr="00782688">
        <w:rPr>
          <w:rFonts w:ascii="Times New Roman" w:hAnsi="Times New Roman" w:cs="Times New Roman"/>
          <w:sz w:val="28"/>
          <w:szCs w:val="28"/>
        </w:rPr>
        <w:t xml:space="preserve"> – 4</w:t>
      </w:r>
      <w:r>
        <w:rPr>
          <w:rFonts w:ascii="Times New Roman" w:hAnsi="Times New Roman" w:cs="Times New Roman"/>
          <w:sz w:val="28"/>
          <w:szCs w:val="28"/>
        </w:rPr>
        <w:t>2</w:t>
      </w:r>
      <w:r w:rsidRPr="00782688">
        <w:rPr>
          <w:rFonts w:ascii="Times New Roman" w:hAnsi="Times New Roman" w:cs="Times New Roman"/>
          <w:sz w:val="28"/>
          <w:szCs w:val="28"/>
        </w:rPr>
        <w:t> % и несоответстви</w:t>
      </w:r>
      <w:r>
        <w:rPr>
          <w:rFonts w:ascii="Times New Roman" w:hAnsi="Times New Roman" w:cs="Times New Roman"/>
          <w:sz w:val="28"/>
          <w:szCs w:val="28"/>
        </w:rPr>
        <w:t>я</w:t>
      </w:r>
      <w:r w:rsidRPr="00782688">
        <w:rPr>
          <w:rFonts w:ascii="Times New Roman" w:hAnsi="Times New Roman" w:cs="Times New Roman"/>
          <w:sz w:val="28"/>
          <w:szCs w:val="28"/>
        </w:rPr>
        <w:t xml:space="preserve"> используемых при осуществлении лицензируемого вида деятельности помещений, зданий, сооружений, технических средств, оборудования, иных объектов лицензионным требованиям и условиям действия лицензии – 29 %, что объясняется низким уровнем исполнительской дисциплины среднего звена руководителей лицензиатов. Сложившаяся ситуация может являться следствием недостаточно эффективной работы по подбору и подготовке персонала.</w:t>
      </w:r>
      <w:r>
        <w:rPr>
          <w:rFonts w:ascii="Times New Roman" w:hAnsi="Times New Roman" w:cs="Times New Roman"/>
          <w:sz w:val="28"/>
          <w:szCs w:val="28"/>
        </w:rPr>
        <w:t xml:space="preserve"> Вместе с тем лицензиатами в целом исполняются в установленные сроки предписания, выданные Госкорпорацией «Росатом» и надзорными органами.</w:t>
      </w:r>
    </w:p>
    <w:p w:rsidR="00BC6209" w:rsidRDefault="00BC6209" w:rsidP="00231DAD">
      <w:pPr>
        <w:spacing w:line="240" w:lineRule="auto"/>
        <w:ind w:right="-1" w:firstLine="709"/>
        <w:jc w:val="both"/>
        <w:rPr>
          <w:rFonts w:ascii="Times New Roman" w:hAnsi="Times New Roman" w:cs="Times New Roman"/>
          <w:sz w:val="28"/>
          <w:szCs w:val="28"/>
        </w:rPr>
      </w:pPr>
    </w:p>
    <w:p w:rsidR="00070B52" w:rsidRDefault="00070B52" w:rsidP="00231DAD">
      <w:pPr>
        <w:spacing w:line="240" w:lineRule="auto"/>
        <w:ind w:right="-1" w:firstLine="709"/>
        <w:jc w:val="both"/>
        <w:rPr>
          <w:rFonts w:ascii="Times New Roman" w:hAnsi="Times New Roman" w:cs="Times New Roman"/>
          <w:sz w:val="28"/>
          <w:szCs w:val="28"/>
        </w:rPr>
      </w:pPr>
    </w:p>
    <w:p w:rsidR="00070B52" w:rsidRDefault="00070B52" w:rsidP="00231DAD">
      <w:pPr>
        <w:spacing w:line="240" w:lineRule="auto"/>
        <w:ind w:right="-1" w:firstLine="709"/>
        <w:jc w:val="both"/>
        <w:rPr>
          <w:rFonts w:ascii="Times New Roman" w:hAnsi="Times New Roman" w:cs="Times New Roman"/>
          <w:sz w:val="28"/>
          <w:szCs w:val="28"/>
        </w:rPr>
      </w:pPr>
    </w:p>
    <w:p w:rsidR="00070B52" w:rsidRPr="00A32AE0" w:rsidRDefault="00070B52" w:rsidP="00231DAD">
      <w:pPr>
        <w:spacing w:line="240" w:lineRule="auto"/>
        <w:ind w:right="-1" w:firstLine="709"/>
        <w:jc w:val="both"/>
        <w:rPr>
          <w:rFonts w:ascii="Times New Roman" w:hAnsi="Times New Roman" w:cs="Times New Roman"/>
          <w:sz w:val="28"/>
          <w:szCs w:val="28"/>
        </w:rPr>
      </w:pPr>
    </w:p>
    <w:p w:rsidR="00B93D1C" w:rsidRPr="005C732B" w:rsidRDefault="000226C5" w:rsidP="00231DAD">
      <w:pPr>
        <w:spacing w:line="240" w:lineRule="auto"/>
        <w:ind w:right="-1" w:firstLine="709"/>
        <w:jc w:val="center"/>
        <w:rPr>
          <w:rFonts w:ascii="Times New Roman" w:hAnsi="Times New Roman" w:cs="Times New Roman"/>
          <w:b/>
          <w:sz w:val="28"/>
          <w:szCs w:val="28"/>
        </w:rPr>
      </w:pPr>
      <w:r>
        <w:rPr>
          <w:rFonts w:ascii="Times New Roman" w:hAnsi="Times New Roman" w:cs="Times New Roman"/>
          <w:noProof/>
          <w:sz w:val="28"/>
          <w:szCs w:val="28"/>
          <w:lang w:eastAsia="ru-RU"/>
        </w:rPr>
        <w:lastRenderedPageBreak/>
        <w:drawing>
          <wp:inline distT="0" distB="0" distL="0" distR="0" wp14:anchorId="316FA83B" wp14:editId="2395A053">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0584E" w:rsidRPr="002E38A2" w:rsidRDefault="005E7EBB" w:rsidP="00231DAD">
      <w:pPr>
        <w:spacing w:line="240" w:lineRule="auto"/>
        <w:ind w:right="-1" w:firstLine="709"/>
        <w:jc w:val="both"/>
        <w:rPr>
          <w:rFonts w:ascii="Times New Roman" w:hAnsi="Times New Roman" w:cs="Times New Roman"/>
          <w:b/>
          <w:strike/>
          <w:sz w:val="24"/>
          <w:szCs w:val="24"/>
        </w:rPr>
      </w:pPr>
      <w:r w:rsidRPr="002E38A2">
        <w:rPr>
          <w:rFonts w:ascii="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14:anchorId="3E344F2B" wp14:editId="77CDF53E">
                <wp:simplePos x="0" y="0"/>
                <wp:positionH relativeFrom="column">
                  <wp:posOffset>457780</wp:posOffset>
                </wp:positionH>
                <wp:positionV relativeFrom="paragraph">
                  <wp:posOffset>2540</wp:posOffset>
                </wp:positionV>
                <wp:extent cx="114300" cy="133350"/>
                <wp:effectExtent l="0" t="0" r="0" b="0"/>
                <wp:wrapNone/>
                <wp:docPr id="8" name="Прямоугольник 8"/>
                <wp:cNvGraphicFramePr/>
                <a:graphic xmlns:a="http://schemas.openxmlformats.org/drawingml/2006/main">
                  <a:graphicData uri="http://schemas.microsoft.com/office/word/2010/wordprocessingShape">
                    <wps:wsp>
                      <wps:cNvSpPr/>
                      <wps:spPr>
                        <a:xfrm>
                          <a:off x="0" y="0"/>
                          <a:ext cx="114300" cy="13335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F10FC8A" id="Прямоугольник 8" o:spid="_x0000_s1026" style="position:absolute;margin-left:36.05pt;margin-top:.2pt;width:9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" fillcolor="#243f60 [1604]" stroked="f" strokeweight="2pt"/>
            </w:pict>
          </mc:Fallback>
        </mc:AlternateContent>
      </w:r>
      <w:r w:rsidR="00605399">
        <w:rPr>
          <w:rFonts w:ascii="Times New Roman" w:hAnsi="Times New Roman" w:cs="Times New Roman"/>
          <w:b/>
          <w:sz w:val="24"/>
          <w:szCs w:val="24"/>
        </w:rPr>
        <w:t>    </w:t>
      </w:r>
      <w:r w:rsidR="001B7E24" w:rsidRPr="002E38A2">
        <w:rPr>
          <w:rFonts w:ascii="Times New Roman" w:hAnsi="Times New Roman" w:cs="Times New Roman"/>
          <w:b/>
          <w:sz w:val="24"/>
          <w:szCs w:val="24"/>
        </w:rPr>
        <w:t xml:space="preserve">Непринятие лицензиатом мер по соблюдению лицензионных требований </w:t>
      </w:r>
      <w:r w:rsidR="00747A17">
        <w:rPr>
          <w:rFonts w:ascii="Times New Roman" w:hAnsi="Times New Roman" w:cs="Times New Roman"/>
          <w:b/>
          <w:sz w:val="24"/>
          <w:szCs w:val="24"/>
        </w:rPr>
        <w:t xml:space="preserve">и </w:t>
      </w:r>
      <w:r w:rsidR="001B7E24" w:rsidRPr="002E38A2">
        <w:rPr>
          <w:rFonts w:ascii="Times New Roman" w:hAnsi="Times New Roman" w:cs="Times New Roman"/>
          <w:b/>
          <w:sz w:val="24"/>
          <w:szCs w:val="24"/>
        </w:rPr>
        <w:t>условий действия лицензии</w:t>
      </w:r>
    </w:p>
    <w:p w:rsidR="001B7E24" w:rsidRPr="002E38A2" w:rsidRDefault="005E7EBB" w:rsidP="00231DAD">
      <w:pPr>
        <w:spacing w:line="240" w:lineRule="auto"/>
        <w:ind w:right="-1" w:firstLine="709"/>
        <w:jc w:val="both"/>
        <w:rPr>
          <w:rFonts w:ascii="Times New Roman" w:hAnsi="Times New Roman" w:cs="Times New Roman"/>
          <w:b/>
          <w:sz w:val="24"/>
          <w:szCs w:val="20"/>
        </w:rPr>
      </w:pPr>
      <w:r w:rsidRPr="002E38A2">
        <w:rPr>
          <w:rFonts w:ascii="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14:anchorId="33463672" wp14:editId="27A3950C">
                <wp:simplePos x="0" y="0"/>
                <wp:positionH relativeFrom="column">
                  <wp:posOffset>456206</wp:posOffset>
                </wp:positionH>
                <wp:positionV relativeFrom="paragraph">
                  <wp:posOffset>22225</wp:posOffset>
                </wp:positionV>
                <wp:extent cx="114300" cy="133350"/>
                <wp:effectExtent l="0" t="0" r="0" b="0"/>
                <wp:wrapNone/>
                <wp:docPr id="9" name="Прямоугольник 9"/>
                <wp:cNvGraphicFramePr/>
                <a:graphic xmlns:a="http://schemas.openxmlformats.org/drawingml/2006/main">
                  <a:graphicData uri="http://schemas.microsoft.com/office/word/2010/wordprocessingShape">
                    <wps:wsp>
                      <wps:cNvSpPr/>
                      <wps:spPr>
                        <a:xfrm>
                          <a:off x="0" y="0"/>
                          <a:ext cx="114300" cy="1333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236FCB" id="Прямоугольник 9" o:spid="_x0000_s1026" style="position:absolute;margin-left:35.9pt;margin-top:1.75pt;width:9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" fillcolor="#1f497d [3215]" stroked="f" strokeweight="2pt"/>
            </w:pict>
          </mc:Fallback>
        </mc:AlternateContent>
      </w:r>
      <w:r w:rsidR="00605399">
        <w:rPr>
          <w:rFonts w:ascii="Times New Roman" w:hAnsi="Times New Roman" w:cs="Times New Roman"/>
          <w:b/>
          <w:sz w:val="24"/>
          <w:szCs w:val="24"/>
        </w:rPr>
        <w:t>    </w:t>
      </w:r>
      <w:r w:rsidR="001B7E24" w:rsidRPr="002E38A2">
        <w:rPr>
          <w:rFonts w:ascii="Times New Roman" w:hAnsi="Times New Roman" w:cs="Times New Roman"/>
          <w:b/>
          <w:sz w:val="24"/>
          <w:szCs w:val="20"/>
        </w:rPr>
        <w:t>Несоответствие сведений, содержащихся в документах лицензиата, о его деятельности лицензионным требованиям и условиям действия лицензии</w:t>
      </w:r>
    </w:p>
    <w:p w:rsidR="001B7E24" w:rsidRPr="002E38A2" w:rsidRDefault="005E7EBB" w:rsidP="00231DAD">
      <w:pPr>
        <w:spacing w:line="240" w:lineRule="auto"/>
        <w:ind w:right="-1" w:firstLine="709"/>
        <w:jc w:val="both"/>
        <w:rPr>
          <w:rFonts w:ascii="Times New Roman" w:hAnsi="Times New Roman" w:cs="Times New Roman"/>
          <w:b/>
          <w:sz w:val="24"/>
          <w:szCs w:val="24"/>
        </w:rPr>
      </w:pPr>
      <w:r w:rsidRPr="002E38A2">
        <w:rPr>
          <w:rFonts w:ascii="Times New Roman" w:hAnsi="Times New Roman" w:cs="Times New Roman"/>
          <w:b/>
          <w:noProof/>
          <w:sz w:val="28"/>
          <w:szCs w:val="28"/>
          <w:lang w:eastAsia="ru-RU"/>
        </w:rPr>
        <mc:AlternateContent>
          <mc:Choice Requires="wps">
            <w:drawing>
              <wp:anchor distT="0" distB="0" distL="114300" distR="114300" simplePos="0" relativeHeight="251666432" behindDoc="0" locked="0" layoutInCell="1" allowOverlap="1" wp14:anchorId="4999BAD6" wp14:editId="29A1768A">
                <wp:simplePos x="0" y="0"/>
                <wp:positionH relativeFrom="column">
                  <wp:posOffset>473654</wp:posOffset>
                </wp:positionH>
                <wp:positionV relativeFrom="paragraph">
                  <wp:posOffset>12700</wp:posOffset>
                </wp:positionV>
                <wp:extent cx="114300" cy="133350"/>
                <wp:effectExtent l="0" t="0" r="0" b="0"/>
                <wp:wrapNone/>
                <wp:docPr id="11" name="Прямоугольник 11"/>
                <wp:cNvGraphicFramePr/>
                <a:graphic xmlns:a="http://schemas.openxmlformats.org/drawingml/2006/main">
                  <a:graphicData uri="http://schemas.microsoft.com/office/word/2010/wordprocessingShape">
                    <wps:wsp>
                      <wps:cNvSpPr/>
                      <wps:spPr>
                        <a:xfrm>
                          <a:off x="0" y="0"/>
                          <a:ext cx="114300" cy="13335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9B6B745" id="Прямоугольник 11" o:spid="_x0000_s1026" style="position:absolute;margin-left:37.3pt;margin-top:1pt;width:9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" fillcolor="#365f91 [2404]" stroked="f" strokeweight="2pt"/>
            </w:pict>
          </mc:Fallback>
        </mc:AlternateContent>
      </w:r>
      <w:r w:rsidR="00605399">
        <w:rPr>
          <w:rFonts w:ascii="Times New Roman" w:hAnsi="Times New Roman" w:cs="Times New Roman"/>
          <w:b/>
          <w:sz w:val="24"/>
          <w:szCs w:val="24"/>
        </w:rPr>
        <w:t>    </w:t>
      </w:r>
      <w:r w:rsidR="001B7E24" w:rsidRPr="002E38A2">
        <w:rPr>
          <w:rFonts w:ascii="Times New Roman" w:hAnsi="Times New Roman" w:cs="Times New Roman"/>
          <w:b/>
          <w:sz w:val="24"/>
          <w:szCs w:val="24"/>
        </w:rPr>
        <w:t>Несоответствие используемых при осуществлении лицензируемого вида деятельности помещений, зданий, сооружений, технических средств, оборудования, иных объектов лицензионным требованиям и условиям действия лицензии</w:t>
      </w:r>
    </w:p>
    <w:p w:rsidR="001B7E24" w:rsidRPr="002E38A2" w:rsidRDefault="005E7EBB" w:rsidP="00231DAD">
      <w:pPr>
        <w:spacing w:line="240" w:lineRule="auto"/>
        <w:ind w:right="-1" w:firstLine="709"/>
        <w:jc w:val="both"/>
        <w:rPr>
          <w:rFonts w:ascii="Times New Roman" w:hAnsi="Times New Roman" w:cs="Times New Roman"/>
          <w:b/>
          <w:sz w:val="24"/>
          <w:szCs w:val="20"/>
        </w:rPr>
      </w:pPr>
      <w:r w:rsidRPr="002E38A2">
        <w:rPr>
          <w:rFonts w:ascii="Times New Roman" w:hAnsi="Times New Roman" w:cs="Times New Roman"/>
          <w:b/>
          <w:noProof/>
          <w:sz w:val="28"/>
          <w:szCs w:val="28"/>
          <w:lang w:eastAsia="ru-RU"/>
        </w:rPr>
        <mc:AlternateContent>
          <mc:Choice Requires="wps">
            <w:drawing>
              <wp:anchor distT="0" distB="0" distL="114300" distR="114300" simplePos="0" relativeHeight="251668480" behindDoc="0" locked="0" layoutInCell="1" allowOverlap="1" wp14:anchorId="324D5AF5" wp14:editId="5CA74623">
                <wp:simplePos x="0" y="0"/>
                <wp:positionH relativeFrom="column">
                  <wp:posOffset>449166</wp:posOffset>
                </wp:positionH>
                <wp:positionV relativeFrom="paragraph">
                  <wp:posOffset>14302</wp:posOffset>
                </wp:positionV>
                <wp:extent cx="114300" cy="133350"/>
                <wp:effectExtent l="0" t="0" r="0" b="0"/>
                <wp:wrapNone/>
                <wp:docPr id="12" name="Прямоугольник 12"/>
                <wp:cNvGraphicFramePr/>
                <a:graphic xmlns:a="http://schemas.openxmlformats.org/drawingml/2006/main">
                  <a:graphicData uri="http://schemas.microsoft.com/office/word/2010/wordprocessingShape">
                    <wps:wsp>
                      <wps:cNvSpPr/>
                      <wps:spPr>
                        <a:xfrm>
                          <a:off x="0" y="0"/>
                          <a:ext cx="114300" cy="13335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22B0EB8" id="Прямоугольник 12" o:spid="_x0000_s1026" style="position:absolute;margin-left:35.35pt;margin-top:1.15pt;width:9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" fillcolor="#95b3d7 [1940]" stroked="f" strokeweight="2pt"/>
            </w:pict>
          </mc:Fallback>
        </mc:AlternateContent>
      </w:r>
      <w:r w:rsidR="00605399">
        <w:rPr>
          <w:rFonts w:ascii="Times New Roman" w:hAnsi="Times New Roman" w:cs="Times New Roman"/>
          <w:b/>
          <w:sz w:val="24"/>
          <w:szCs w:val="20"/>
        </w:rPr>
        <w:t>    </w:t>
      </w:r>
      <w:r w:rsidR="001B7E24" w:rsidRPr="002E38A2">
        <w:rPr>
          <w:rFonts w:ascii="Times New Roman" w:hAnsi="Times New Roman" w:cs="Times New Roman"/>
          <w:b/>
          <w:sz w:val="24"/>
          <w:szCs w:val="20"/>
        </w:rPr>
        <w:t>Несоответствие работников лицензиата лицензионным требованиям и условиям</w:t>
      </w:r>
      <w:r w:rsidR="00605399">
        <w:rPr>
          <w:rFonts w:ascii="Times New Roman" w:hAnsi="Times New Roman" w:cs="Times New Roman"/>
          <w:b/>
          <w:sz w:val="24"/>
          <w:szCs w:val="20"/>
        </w:rPr>
        <w:t> </w:t>
      </w:r>
      <w:r w:rsidR="001B7E24" w:rsidRPr="002E38A2">
        <w:rPr>
          <w:rFonts w:ascii="Times New Roman" w:hAnsi="Times New Roman" w:cs="Times New Roman"/>
          <w:b/>
          <w:sz w:val="24"/>
          <w:szCs w:val="20"/>
        </w:rPr>
        <w:t>действия лицензии</w:t>
      </w:r>
    </w:p>
    <w:p w:rsidR="001B7E24" w:rsidRPr="002E38A2" w:rsidRDefault="005E7EBB" w:rsidP="00231DAD">
      <w:pPr>
        <w:spacing w:line="240" w:lineRule="auto"/>
        <w:ind w:right="-1" w:firstLine="709"/>
        <w:jc w:val="both"/>
        <w:rPr>
          <w:rFonts w:ascii="Times New Roman" w:hAnsi="Times New Roman" w:cs="Times New Roman"/>
          <w:b/>
          <w:sz w:val="24"/>
          <w:szCs w:val="24"/>
        </w:rPr>
      </w:pPr>
      <w:r w:rsidRPr="002E38A2">
        <w:rPr>
          <w:rFonts w:ascii="Times New Roman" w:hAnsi="Times New Roman" w:cs="Times New Roman"/>
          <w:b/>
          <w:noProof/>
          <w:sz w:val="24"/>
          <w:szCs w:val="24"/>
          <w:lang w:eastAsia="ru-RU"/>
        </w:rPr>
        <mc:AlternateContent>
          <mc:Choice Requires="wps">
            <w:drawing>
              <wp:anchor distT="0" distB="0" distL="114300" distR="114300" simplePos="0" relativeHeight="251672576" behindDoc="0" locked="0" layoutInCell="1" allowOverlap="1" wp14:anchorId="183AA474" wp14:editId="1CC3B3A9">
                <wp:simplePos x="0" y="0"/>
                <wp:positionH relativeFrom="column">
                  <wp:posOffset>467609</wp:posOffset>
                </wp:positionH>
                <wp:positionV relativeFrom="paragraph">
                  <wp:posOffset>15240</wp:posOffset>
                </wp:positionV>
                <wp:extent cx="114300" cy="133350"/>
                <wp:effectExtent l="0" t="0" r="0" b="0"/>
                <wp:wrapNone/>
                <wp:docPr id="14" name="Прямоугольник 14"/>
                <wp:cNvGraphicFramePr/>
                <a:graphic xmlns:a="http://schemas.openxmlformats.org/drawingml/2006/main">
                  <a:graphicData uri="http://schemas.microsoft.com/office/word/2010/wordprocessingShape">
                    <wps:wsp>
                      <wps:cNvSpPr/>
                      <wps:spPr>
                        <a:xfrm>
                          <a:off x="0" y="0"/>
                          <a:ext cx="114300" cy="13335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7B9011E" id="Прямоугольник 14" o:spid="_x0000_s1026" style="position:absolute;margin-left:36.8pt;margin-top:1.2pt;width:9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" fillcolor="#c6d9f1 [671]" stroked="f" strokeweight="2pt"/>
            </w:pict>
          </mc:Fallback>
        </mc:AlternateContent>
      </w:r>
      <w:r w:rsidR="00605399">
        <w:rPr>
          <w:rFonts w:ascii="Times New Roman" w:hAnsi="Times New Roman" w:cs="Times New Roman"/>
          <w:b/>
          <w:sz w:val="24"/>
          <w:szCs w:val="24"/>
        </w:rPr>
        <w:t>    </w:t>
      </w:r>
      <w:r w:rsidR="001B7E24" w:rsidRPr="002E38A2">
        <w:rPr>
          <w:rFonts w:ascii="Times New Roman" w:hAnsi="Times New Roman" w:cs="Times New Roman"/>
          <w:b/>
          <w:sz w:val="24"/>
          <w:szCs w:val="24"/>
        </w:rPr>
        <w:t>Неисполнение предписаний Госкорпорации «Росатом» и надзорных органов</w:t>
      </w:r>
    </w:p>
    <w:p w:rsidR="00F65F16" w:rsidRDefault="00F65F16" w:rsidP="00231DAD">
      <w:pPr>
        <w:spacing w:line="240" w:lineRule="auto"/>
        <w:ind w:right="-1" w:firstLine="709"/>
        <w:jc w:val="center"/>
        <w:rPr>
          <w:rFonts w:ascii="Times New Roman" w:hAnsi="Times New Roman" w:cs="Times New Roman"/>
          <w:b/>
          <w:sz w:val="28"/>
          <w:szCs w:val="28"/>
        </w:rPr>
      </w:pPr>
    </w:p>
    <w:p w:rsidR="00992FE2" w:rsidRPr="006B42F9" w:rsidRDefault="00992FE2" w:rsidP="00231DAD">
      <w:pPr>
        <w:spacing w:line="240" w:lineRule="auto"/>
        <w:ind w:right="-1" w:firstLine="709"/>
        <w:jc w:val="center"/>
        <w:rPr>
          <w:rFonts w:ascii="Times New Roman" w:hAnsi="Times New Roman" w:cs="Times New Roman"/>
          <w:b/>
          <w:sz w:val="28"/>
          <w:szCs w:val="28"/>
        </w:rPr>
      </w:pPr>
      <w:r w:rsidRPr="001B7E24">
        <w:rPr>
          <w:rFonts w:ascii="Times New Roman" w:hAnsi="Times New Roman" w:cs="Times New Roman"/>
          <w:b/>
          <w:sz w:val="28"/>
          <w:szCs w:val="28"/>
        </w:rPr>
        <w:t>Рисунок 6</w:t>
      </w:r>
      <w:r w:rsidR="00605399">
        <w:rPr>
          <w:rFonts w:ascii="Times New Roman" w:hAnsi="Times New Roman" w:cs="Times New Roman"/>
          <w:b/>
          <w:sz w:val="28"/>
          <w:szCs w:val="28"/>
        </w:rPr>
        <w:t>.</w:t>
      </w:r>
      <w:r w:rsidRPr="001B7E24">
        <w:rPr>
          <w:rFonts w:ascii="Times New Roman" w:hAnsi="Times New Roman" w:cs="Times New Roman"/>
          <w:b/>
          <w:sz w:val="28"/>
          <w:szCs w:val="28"/>
        </w:rPr>
        <w:t xml:space="preserve"> </w:t>
      </w:r>
      <w:r w:rsidR="006B42F9" w:rsidRPr="006B42F9">
        <w:rPr>
          <w:rFonts w:ascii="Times New Roman" w:hAnsi="Times New Roman" w:cs="Times New Roman"/>
          <w:b/>
          <w:sz w:val="28"/>
          <w:szCs w:val="28"/>
        </w:rPr>
        <w:t>Распределение выявленных в ходе проведения проверок нарушений лицензионных требований и условий действия лицензий</w:t>
      </w:r>
      <w:r w:rsidR="006B42F9">
        <w:rPr>
          <w:rFonts w:ascii="Times New Roman" w:hAnsi="Times New Roman" w:cs="Times New Roman"/>
          <w:b/>
          <w:sz w:val="28"/>
          <w:szCs w:val="28"/>
        </w:rPr>
        <w:br/>
      </w:r>
      <w:r w:rsidR="006B42F9" w:rsidRPr="006B42F9">
        <w:rPr>
          <w:rFonts w:ascii="Times New Roman" w:hAnsi="Times New Roman" w:cs="Times New Roman"/>
          <w:b/>
          <w:sz w:val="28"/>
          <w:szCs w:val="28"/>
        </w:rPr>
        <w:t>в 2016 – 2017 годах</w:t>
      </w:r>
    </w:p>
    <w:p w:rsidR="00047024" w:rsidRPr="00645C4C" w:rsidRDefault="00047024" w:rsidP="00231DAD">
      <w:pPr>
        <w:spacing w:line="240" w:lineRule="auto"/>
        <w:ind w:right="-1" w:firstLine="709"/>
        <w:jc w:val="both"/>
        <w:rPr>
          <w:rFonts w:ascii="Times New Roman" w:hAnsi="Times New Roman" w:cs="Times New Roman"/>
          <w:sz w:val="28"/>
          <w:szCs w:val="28"/>
        </w:rPr>
      </w:pPr>
    </w:p>
    <w:p w:rsidR="00D0584E" w:rsidRPr="002B6E3C" w:rsidRDefault="00745E7F" w:rsidP="00231DAD">
      <w:pPr>
        <w:pStyle w:val="1"/>
        <w:spacing w:line="240" w:lineRule="auto"/>
        <w:ind w:right="-1" w:firstLine="709"/>
        <w:jc w:val="both"/>
        <w:rPr>
          <w:rFonts w:ascii="Times New Roman" w:hAnsi="Times New Roman" w:cs="Times New Roman"/>
          <w:color w:val="auto"/>
        </w:rPr>
      </w:pPr>
      <w:bookmarkStart w:id="44" w:name="_Toc506552944"/>
      <w:r w:rsidRPr="002B6E3C">
        <w:rPr>
          <w:rFonts w:ascii="Times New Roman" w:hAnsi="Times New Roman" w:cs="Times New Roman"/>
          <w:color w:val="auto"/>
        </w:rPr>
        <w:t>6.3. Анализ действий Госкорпорации «Росатом»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 а также оценка и прогноз состояния исполнения обязательных требований законодательства Российской Федерации в сфере деятельности</w:t>
      </w:r>
      <w:r w:rsidR="000F5C84" w:rsidRPr="002B6E3C">
        <w:rPr>
          <w:rFonts w:ascii="Times New Roman" w:hAnsi="Times New Roman" w:cs="Times New Roman"/>
          <w:color w:val="auto"/>
        </w:rPr>
        <w:t xml:space="preserve"> Госкорпорации «Росатом»</w:t>
      </w:r>
      <w:bookmarkEnd w:id="44"/>
    </w:p>
    <w:p w:rsidR="00B337F6" w:rsidRPr="002B6E3C" w:rsidRDefault="00643D06" w:rsidP="00231DAD">
      <w:pPr>
        <w:spacing w:after="0" w:line="240" w:lineRule="auto"/>
        <w:ind w:right="-1" w:firstLine="709"/>
        <w:jc w:val="both"/>
        <w:rPr>
          <w:rFonts w:ascii="Times New Roman" w:hAnsi="Times New Roman" w:cs="Times New Roman"/>
          <w:sz w:val="28"/>
          <w:szCs w:val="28"/>
        </w:rPr>
      </w:pPr>
      <w:r w:rsidRPr="002B6E3C">
        <w:rPr>
          <w:rFonts w:ascii="Times New Roman" w:hAnsi="Times New Roman" w:cs="Times New Roman"/>
          <w:sz w:val="28"/>
          <w:szCs w:val="28"/>
        </w:rPr>
        <w:t xml:space="preserve">В соответствии с </w:t>
      </w:r>
      <w:r w:rsidR="00CF4C2B" w:rsidRPr="002B6E3C">
        <w:rPr>
          <w:rFonts w:ascii="Times New Roman" w:hAnsi="Times New Roman" w:cs="Times New Roman"/>
          <w:sz w:val="28"/>
          <w:szCs w:val="28"/>
        </w:rPr>
        <w:t xml:space="preserve">требованиями </w:t>
      </w:r>
      <w:r w:rsidRPr="002B6E3C">
        <w:rPr>
          <w:rFonts w:ascii="Times New Roman" w:hAnsi="Times New Roman" w:cs="Times New Roman"/>
          <w:sz w:val="28"/>
          <w:szCs w:val="28"/>
        </w:rPr>
        <w:t>пункт</w:t>
      </w:r>
      <w:r w:rsidR="00CF4C2B" w:rsidRPr="002B6E3C">
        <w:rPr>
          <w:rFonts w:ascii="Times New Roman" w:hAnsi="Times New Roman" w:cs="Times New Roman"/>
          <w:sz w:val="28"/>
          <w:szCs w:val="28"/>
        </w:rPr>
        <w:t>а</w:t>
      </w:r>
      <w:r w:rsidRPr="002B6E3C">
        <w:rPr>
          <w:rFonts w:ascii="Times New Roman" w:hAnsi="Times New Roman" w:cs="Times New Roman"/>
          <w:sz w:val="28"/>
          <w:szCs w:val="28"/>
        </w:rPr>
        <w:t xml:space="preserve"> 6 Положения о лицензировании деятельности по использованию радиоактивных материалов при проведении </w:t>
      </w:r>
      <w:r w:rsidRPr="002B6E3C">
        <w:rPr>
          <w:rFonts w:ascii="Times New Roman" w:hAnsi="Times New Roman" w:cs="Times New Roman"/>
          <w:sz w:val="28"/>
          <w:szCs w:val="28"/>
        </w:rPr>
        <w:lastRenderedPageBreak/>
        <w:t xml:space="preserve">работ по использованию атомной энергии в оборонных целях, утвержденного постановлением </w:t>
      </w:r>
      <w:r w:rsidRPr="002B6E3C">
        <w:rPr>
          <w:rFonts w:ascii="Times New Roman" w:hAnsi="Times New Roman" w:cs="Times New Roman"/>
          <w:bCs/>
          <w:sz w:val="28"/>
          <w:szCs w:val="28"/>
        </w:rPr>
        <w:t>Правительства Российской Федерации от</w:t>
      </w:r>
      <w:r w:rsidR="00DA4A32">
        <w:rPr>
          <w:rFonts w:ascii="Times New Roman" w:hAnsi="Times New Roman" w:cs="Times New Roman"/>
          <w:bCs/>
          <w:sz w:val="28"/>
          <w:szCs w:val="28"/>
        </w:rPr>
        <w:t> </w:t>
      </w:r>
      <w:r w:rsidRPr="002B6E3C">
        <w:rPr>
          <w:rFonts w:ascii="Times New Roman" w:hAnsi="Times New Roman" w:cs="Times New Roman"/>
          <w:bCs/>
          <w:sz w:val="28"/>
          <w:szCs w:val="28"/>
        </w:rPr>
        <w:t>20.06.2000 № 471 «Об</w:t>
      </w:r>
      <w:r w:rsidR="00DA4A32">
        <w:rPr>
          <w:rFonts w:ascii="Times New Roman" w:hAnsi="Times New Roman" w:cs="Times New Roman"/>
          <w:bCs/>
          <w:sz w:val="28"/>
          <w:szCs w:val="28"/>
        </w:rPr>
        <w:t> </w:t>
      </w:r>
      <w:r w:rsidRPr="002B6E3C">
        <w:rPr>
          <w:rFonts w:ascii="Times New Roman" w:hAnsi="Times New Roman" w:cs="Times New Roman"/>
          <w:bCs/>
          <w:sz w:val="28"/>
          <w:szCs w:val="28"/>
        </w:rPr>
        <w:t>утверждении Положения о лицензировании деятельности по использованию радиоактивных материалов при проведении работ по использованию атомной энергии в оборонных целях»</w:t>
      </w:r>
      <w:r w:rsidR="001A0F75">
        <w:rPr>
          <w:rFonts w:ascii="Times New Roman" w:hAnsi="Times New Roman" w:cs="Times New Roman"/>
          <w:bCs/>
          <w:sz w:val="28"/>
          <w:szCs w:val="28"/>
        </w:rPr>
        <w:t>,</w:t>
      </w:r>
      <w:r w:rsidRPr="002B6E3C">
        <w:rPr>
          <w:rFonts w:ascii="Times New Roman" w:hAnsi="Times New Roman" w:cs="Times New Roman"/>
          <w:bCs/>
          <w:sz w:val="28"/>
          <w:szCs w:val="28"/>
        </w:rPr>
        <w:t xml:space="preserve"> осуществление </w:t>
      </w:r>
      <w:r w:rsidR="00B337F6" w:rsidRPr="002B6E3C">
        <w:rPr>
          <w:rFonts w:ascii="Times New Roman" w:hAnsi="Times New Roman" w:cs="Times New Roman"/>
          <w:sz w:val="28"/>
          <w:szCs w:val="28"/>
        </w:rPr>
        <w:t>деятельности по использованию радиоактивных материалов при проведении работ по использованию атомной энергии в оборонных целях без лиценз</w:t>
      </w:r>
      <w:r w:rsidR="001A0F75">
        <w:rPr>
          <w:rFonts w:ascii="Times New Roman" w:hAnsi="Times New Roman" w:cs="Times New Roman"/>
          <w:sz w:val="28"/>
          <w:szCs w:val="28"/>
        </w:rPr>
        <w:t>ии не допускается. Вместе с тем</w:t>
      </w:r>
      <w:r w:rsidR="00B337F6" w:rsidRPr="002B6E3C">
        <w:rPr>
          <w:rFonts w:ascii="Times New Roman" w:hAnsi="Times New Roman" w:cs="Times New Roman"/>
          <w:sz w:val="28"/>
          <w:szCs w:val="28"/>
        </w:rPr>
        <w:t xml:space="preserve"> в соответствии с частью 2 статьи 14.1 Кодекса Российской Федерации об административных правонарушениях от</w:t>
      </w:r>
      <w:r w:rsidR="00DA4A32">
        <w:rPr>
          <w:rFonts w:ascii="Times New Roman" w:hAnsi="Times New Roman" w:cs="Times New Roman"/>
          <w:sz w:val="28"/>
          <w:szCs w:val="28"/>
        </w:rPr>
        <w:t> </w:t>
      </w:r>
      <w:r w:rsidR="00B337F6" w:rsidRPr="002B6E3C">
        <w:rPr>
          <w:rFonts w:ascii="Times New Roman" w:hAnsi="Times New Roman" w:cs="Times New Roman"/>
          <w:sz w:val="28"/>
          <w:szCs w:val="28"/>
        </w:rPr>
        <w:t>30.12.2001 №</w:t>
      </w:r>
      <w:r w:rsidR="00F65F16">
        <w:rPr>
          <w:rFonts w:ascii="Times New Roman" w:hAnsi="Times New Roman" w:cs="Times New Roman"/>
          <w:sz w:val="28"/>
          <w:szCs w:val="28"/>
        </w:rPr>
        <w:t> </w:t>
      </w:r>
      <w:r w:rsidR="00B337F6" w:rsidRPr="002B6E3C">
        <w:rPr>
          <w:rFonts w:ascii="Times New Roman" w:hAnsi="Times New Roman" w:cs="Times New Roman"/>
          <w:sz w:val="28"/>
          <w:szCs w:val="28"/>
        </w:rPr>
        <w:t>195-ФЗ осуществление деятельности без лицензии влечет за собой административную ответственность в соответствии с законодательством Российской Федерации.</w:t>
      </w:r>
    </w:p>
    <w:p w:rsidR="00F801D9" w:rsidRPr="002B6E3C" w:rsidRDefault="008E2E57" w:rsidP="00231DAD">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Для</w:t>
      </w:r>
      <w:r w:rsidR="00643D06" w:rsidRPr="002B6E3C">
        <w:rPr>
          <w:rFonts w:ascii="Times New Roman" w:hAnsi="Times New Roman" w:cs="Times New Roman"/>
          <w:sz w:val="28"/>
          <w:szCs w:val="28"/>
        </w:rPr>
        <w:t xml:space="preserve"> пресечения нарушений </w:t>
      </w:r>
      <w:r w:rsidR="00B337F6" w:rsidRPr="002B6E3C">
        <w:rPr>
          <w:rFonts w:ascii="Times New Roman" w:hAnsi="Times New Roman" w:cs="Times New Roman"/>
          <w:sz w:val="28"/>
          <w:szCs w:val="28"/>
        </w:rPr>
        <w:t>вышеуказанных требований</w:t>
      </w:r>
      <w:r w:rsidR="00643D06" w:rsidRPr="002B6E3C">
        <w:rPr>
          <w:rFonts w:ascii="Times New Roman" w:hAnsi="Times New Roman" w:cs="Times New Roman"/>
          <w:sz w:val="28"/>
          <w:szCs w:val="28"/>
        </w:rPr>
        <w:t xml:space="preserve"> со стороны лицензиатов Госкорпорацией «Росатом» в</w:t>
      </w:r>
      <w:r w:rsidR="005E5E52" w:rsidRPr="002B6E3C">
        <w:rPr>
          <w:rFonts w:ascii="Times New Roman" w:hAnsi="Times New Roman" w:cs="Times New Roman"/>
          <w:sz w:val="28"/>
          <w:szCs w:val="28"/>
        </w:rPr>
        <w:t xml:space="preserve"> отчетном периоде </w:t>
      </w:r>
      <w:r w:rsidR="00B337F6" w:rsidRPr="002B6E3C">
        <w:rPr>
          <w:rFonts w:ascii="Times New Roman" w:hAnsi="Times New Roman" w:cs="Times New Roman"/>
          <w:sz w:val="28"/>
          <w:szCs w:val="28"/>
        </w:rPr>
        <w:t xml:space="preserve">были направлены письменные обращения </w:t>
      </w:r>
      <w:r w:rsidR="004E3D05">
        <w:rPr>
          <w:rFonts w:ascii="Times New Roman" w:hAnsi="Times New Roman" w:cs="Times New Roman"/>
          <w:sz w:val="28"/>
          <w:szCs w:val="28"/>
        </w:rPr>
        <w:t>лицензиатам</w:t>
      </w:r>
      <w:r w:rsidR="001A0F75">
        <w:rPr>
          <w:rFonts w:ascii="Times New Roman" w:hAnsi="Times New Roman" w:cs="Times New Roman"/>
          <w:sz w:val="28"/>
          <w:szCs w:val="28"/>
        </w:rPr>
        <w:t>, у которых</w:t>
      </w:r>
      <w:r w:rsidR="00F66BA7" w:rsidRPr="002B6E3C">
        <w:rPr>
          <w:rFonts w:ascii="Times New Roman" w:hAnsi="Times New Roman" w:cs="Times New Roman"/>
          <w:sz w:val="28"/>
          <w:szCs w:val="28"/>
        </w:rPr>
        <w:t xml:space="preserve"> истека</w:t>
      </w:r>
      <w:r w:rsidR="001A0F75">
        <w:rPr>
          <w:rFonts w:ascii="Times New Roman" w:hAnsi="Times New Roman" w:cs="Times New Roman"/>
          <w:sz w:val="28"/>
          <w:szCs w:val="28"/>
        </w:rPr>
        <w:t>ет</w:t>
      </w:r>
      <w:r w:rsidR="00F66BA7" w:rsidRPr="002B6E3C">
        <w:rPr>
          <w:rFonts w:ascii="Times New Roman" w:hAnsi="Times New Roman" w:cs="Times New Roman"/>
          <w:sz w:val="28"/>
          <w:szCs w:val="28"/>
        </w:rPr>
        <w:t xml:space="preserve"> </w:t>
      </w:r>
      <w:r w:rsidR="00BC2069" w:rsidRPr="002B6E3C">
        <w:rPr>
          <w:rFonts w:ascii="Times New Roman" w:hAnsi="Times New Roman" w:cs="Times New Roman"/>
          <w:sz w:val="28"/>
          <w:szCs w:val="28"/>
        </w:rPr>
        <w:t>срок действия выданных Госкорпорацией «Росатом» лицензий.</w:t>
      </w:r>
    </w:p>
    <w:p w:rsidR="00070B52" w:rsidRDefault="00C83402" w:rsidP="00231DAD">
      <w:pPr>
        <w:spacing w:after="0" w:line="240" w:lineRule="auto"/>
        <w:ind w:right="-1" w:firstLine="709"/>
        <w:jc w:val="both"/>
        <w:rPr>
          <w:rFonts w:ascii="Times New Roman" w:hAnsi="Times New Roman" w:cs="Times New Roman"/>
          <w:sz w:val="28"/>
          <w:szCs w:val="28"/>
        </w:rPr>
      </w:pPr>
      <w:r w:rsidRPr="002B6E3C">
        <w:rPr>
          <w:rFonts w:ascii="Times New Roman" w:hAnsi="Times New Roman" w:cs="Times New Roman"/>
          <w:sz w:val="28"/>
          <w:szCs w:val="28"/>
        </w:rPr>
        <w:t xml:space="preserve">В целях получения лицензиатами исчерпывающей информации о порядке и правилах проведения Госкорпорацией «Росатом» мероприятий по лицензионному контролю в сети Интернет на официальном сайте Госкорпорации «Росатом» по адресу </w:t>
      </w:r>
      <w:hyperlink r:id="rId26" w:history="1">
        <w:r w:rsidRPr="002B6E3C">
          <w:rPr>
            <w:rStyle w:val="a9"/>
            <w:rFonts w:ascii="Times New Roman" w:hAnsi="Times New Roman" w:cs="Times New Roman"/>
            <w:color w:val="auto"/>
            <w:sz w:val="28"/>
            <w:szCs w:val="28"/>
          </w:rPr>
          <w:t>http://www.rosatom.ru/</w:t>
        </w:r>
      </w:hyperlink>
      <w:r w:rsidRPr="002B6E3C">
        <w:rPr>
          <w:rFonts w:ascii="Times New Roman" w:hAnsi="Times New Roman" w:cs="Times New Roman"/>
          <w:sz w:val="28"/>
          <w:szCs w:val="28"/>
        </w:rPr>
        <w:t xml:space="preserve"> </w:t>
      </w:r>
      <w:r w:rsidR="005974CD" w:rsidRPr="002B6E3C">
        <w:rPr>
          <w:rFonts w:ascii="Times New Roman" w:hAnsi="Times New Roman" w:cs="Times New Roman"/>
          <w:sz w:val="28"/>
          <w:szCs w:val="28"/>
        </w:rPr>
        <w:t>размещаются</w:t>
      </w:r>
      <w:r w:rsidR="00874DCB" w:rsidRPr="002B6E3C">
        <w:rPr>
          <w:rFonts w:ascii="Times New Roman" w:hAnsi="Times New Roman" w:cs="Times New Roman"/>
          <w:sz w:val="28"/>
          <w:szCs w:val="28"/>
        </w:rPr>
        <w:t xml:space="preserve"> </w:t>
      </w:r>
      <w:r w:rsidR="005974CD" w:rsidRPr="002B6E3C">
        <w:rPr>
          <w:rFonts w:ascii="Times New Roman" w:hAnsi="Times New Roman" w:cs="Times New Roman"/>
          <w:sz w:val="28"/>
          <w:szCs w:val="28"/>
        </w:rPr>
        <w:t>нормативные</w:t>
      </w:r>
      <w:r w:rsidR="00F801D9" w:rsidRPr="002B6E3C">
        <w:rPr>
          <w:rFonts w:ascii="Times New Roman" w:hAnsi="Times New Roman" w:cs="Times New Roman"/>
          <w:sz w:val="28"/>
          <w:szCs w:val="28"/>
        </w:rPr>
        <w:t xml:space="preserve"> правовы</w:t>
      </w:r>
      <w:r w:rsidR="005974CD" w:rsidRPr="002B6E3C">
        <w:rPr>
          <w:rFonts w:ascii="Times New Roman" w:hAnsi="Times New Roman" w:cs="Times New Roman"/>
          <w:sz w:val="28"/>
          <w:szCs w:val="28"/>
        </w:rPr>
        <w:t>е</w:t>
      </w:r>
      <w:r w:rsidR="00F801D9" w:rsidRPr="002B6E3C">
        <w:rPr>
          <w:rFonts w:ascii="Times New Roman" w:hAnsi="Times New Roman" w:cs="Times New Roman"/>
          <w:sz w:val="28"/>
          <w:szCs w:val="28"/>
        </w:rPr>
        <w:t xml:space="preserve"> акт</w:t>
      </w:r>
      <w:r w:rsidR="002E2347">
        <w:rPr>
          <w:rFonts w:ascii="Times New Roman" w:hAnsi="Times New Roman" w:cs="Times New Roman"/>
          <w:sz w:val="28"/>
          <w:szCs w:val="28"/>
        </w:rPr>
        <w:t>ы</w:t>
      </w:r>
      <w:r w:rsidR="00F801D9" w:rsidRPr="002B6E3C">
        <w:rPr>
          <w:rFonts w:ascii="Times New Roman" w:hAnsi="Times New Roman" w:cs="Times New Roman"/>
          <w:sz w:val="28"/>
          <w:szCs w:val="28"/>
        </w:rPr>
        <w:t xml:space="preserve"> и их отдельны</w:t>
      </w:r>
      <w:r w:rsidR="005974CD" w:rsidRPr="002B6E3C">
        <w:rPr>
          <w:rFonts w:ascii="Times New Roman" w:hAnsi="Times New Roman" w:cs="Times New Roman"/>
          <w:sz w:val="28"/>
          <w:szCs w:val="28"/>
        </w:rPr>
        <w:t>е</w:t>
      </w:r>
      <w:r w:rsidR="00F801D9" w:rsidRPr="002B6E3C">
        <w:rPr>
          <w:rFonts w:ascii="Times New Roman" w:hAnsi="Times New Roman" w:cs="Times New Roman"/>
          <w:sz w:val="28"/>
          <w:szCs w:val="28"/>
        </w:rPr>
        <w:t xml:space="preserve"> част</w:t>
      </w:r>
      <w:r w:rsidR="005974CD" w:rsidRPr="002B6E3C">
        <w:rPr>
          <w:rFonts w:ascii="Times New Roman" w:hAnsi="Times New Roman" w:cs="Times New Roman"/>
          <w:sz w:val="28"/>
          <w:szCs w:val="28"/>
        </w:rPr>
        <w:t>и (положения</w:t>
      </w:r>
      <w:r w:rsidR="00F801D9" w:rsidRPr="002B6E3C">
        <w:rPr>
          <w:rFonts w:ascii="Times New Roman" w:hAnsi="Times New Roman" w:cs="Times New Roman"/>
          <w:sz w:val="28"/>
          <w:szCs w:val="28"/>
        </w:rPr>
        <w:t>), содержащи</w:t>
      </w:r>
      <w:r w:rsidR="005974CD" w:rsidRPr="002B6E3C">
        <w:rPr>
          <w:rFonts w:ascii="Times New Roman" w:hAnsi="Times New Roman" w:cs="Times New Roman"/>
          <w:sz w:val="28"/>
          <w:szCs w:val="28"/>
        </w:rPr>
        <w:t>е</w:t>
      </w:r>
      <w:r w:rsidR="00F801D9" w:rsidRPr="002B6E3C">
        <w:rPr>
          <w:rFonts w:ascii="Times New Roman" w:hAnsi="Times New Roman" w:cs="Times New Roman"/>
          <w:sz w:val="28"/>
          <w:szCs w:val="28"/>
        </w:rPr>
        <w:t xml:space="preserve"> обязательные требования, соблюдение которых оценивается при проведении мероприятий по контролю в рамках лицензионного контроля</w:t>
      </w:r>
      <w:r w:rsidR="006805F3">
        <w:rPr>
          <w:rFonts w:ascii="Times New Roman" w:hAnsi="Times New Roman" w:cs="Times New Roman"/>
          <w:sz w:val="28"/>
          <w:szCs w:val="28"/>
        </w:rPr>
        <w:t>,</w:t>
      </w:r>
      <w:r w:rsidR="009B55C5" w:rsidRPr="009B55C5">
        <w:rPr>
          <w:rFonts w:ascii="Times New Roman" w:hAnsi="Times New Roman" w:cs="Times New Roman"/>
          <w:sz w:val="28"/>
          <w:szCs w:val="28"/>
        </w:rPr>
        <w:t xml:space="preserve"> </w:t>
      </w:r>
      <w:r w:rsidR="009B55C5" w:rsidRPr="00951CCB">
        <w:rPr>
          <w:rFonts w:ascii="Times New Roman" w:hAnsi="Times New Roman" w:cs="Times New Roman"/>
          <w:sz w:val="28"/>
          <w:szCs w:val="28"/>
        </w:rPr>
        <w:t>за исключением нормативных правовых актов, содержащих служебную информацию ограниченного распространения</w:t>
      </w:r>
      <w:r w:rsidR="005974CD" w:rsidRPr="002B6E3C">
        <w:rPr>
          <w:rFonts w:ascii="Times New Roman" w:hAnsi="Times New Roman" w:cs="Times New Roman"/>
          <w:sz w:val="28"/>
          <w:szCs w:val="28"/>
        </w:rPr>
        <w:t>.</w:t>
      </w:r>
    </w:p>
    <w:p w:rsidR="00D0584E" w:rsidRDefault="00D0584E" w:rsidP="00231DAD">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br w:type="page"/>
      </w:r>
    </w:p>
    <w:p w:rsidR="00D0584E" w:rsidRPr="006B2F68" w:rsidRDefault="00D0584E" w:rsidP="00A41D45">
      <w:pPr>
        <w:pStyle w:val="1"/>
        <w:spacing w:before="240" w:after="240" w:line="240" w:lineRule="auto"/>
        <w:ind w:right="-1"/>
        <w:jc w:val="center"/>
        <w:rPr>
          <w:rFonts w:ascii="Times New Roman" w:hAnsi="Times New Roman" w:cs="Times New Roman"/>
          <w:bCs w:val="0"/>
          <w:color w:val="auto"/>
        </w:rPr>
      </w:pPr>
      <w:bookmarkStart w:id="45" w:name="_Toc478055552"/>
      <w:bookmarkStart w:id="46" w:name="_Toc506552945"/>
      <w:r w:rsidRPr="006B2F68">
        <w:rPr>
          <w:rFonts w:ascii="Times New Roman" w:hAnsi="Times New Roman" w:cs="Times New Roman"/>
          <w:bCs w:val="0"/>
          <w:color w:val="auto"/>
        </w:rPr>
        <w:lastRenderedPageBreak/>
        <w:t>7.</w:t>
      </w:r>
      <w:r w:rsidR="00AA668F" w:rsidRPr="006B2F68">
        <w:rPr>
          <w:rFonts w:ascii="Times New Roman" w:hAnsi="Times New Roman" w:cs="Times New Roman"/>
          <w:bCs w:val="0"/>
          <w:color w:val="auto"/>
        </w:rPr>
        <w:t> </w:t>
      </w:r>
      <w:r w:rsidRPr="006B2F68">
        <w:rPr>
          <w:rFonts w:ascii="Times New Roman" w:hAnsi="Times New Roman" w:cs="Times New Roman"/>
          <w:bCs w:val="0"/>
          <w:color w:val="auto"/>
        </w:rPr>
        <w:t xml:space="preserve">Выводы и предложения по результатам </w:t>
      </w:r>
      <w:r w:rsidR="00AA43A6" w:rsidRPr="006B2F68">
        <w:rPr>
          <w:rFonts w:ascii="Times New Roman" w:hAnsi="Times New Roman" w:cs="Times New Roman"/>
          <w:bCs w:val="0"/>
          <w:color w:val="auto"/>
        </w:rPr>
        <w:t>лицензион</w:t>
      </w:r>
      <w:r w:rsidRPr="006B2F68">
        <w:rPr>
          <w:rFonts w:ascii="Times New Roman" w:hAnsi="Times New Roman" w:cs="Times New Roman"/>
          <w:bCs w:val="0"/>
          <w:color w:val="auto"/>
        </w:rPr>
        <w:t>ного контроля</w:t>
      </w:r>
      <w:bookmarkEnd w:id="45"/>
      <w:bookmarkEnd w:id="46"/>
    </w:p>
    <w:p w:rsidR="00D0584E" w:rsidRPr="002B6E3C" w:rsidRDefault="00D0584E" w:rsidP="00231DAD">
      <w:pPr>
        <w:pStyle w:val="2"/>
        <w:spacing w:line="240" w:lineRule="auto"/>
        <w:ind w:right="-1" w:firstLine="709"/>
        <w:jc w:val="both"/>
        <w:rPr>
          <w:rFonts w:ascii="Times New Roman" w:hAnsi="Times New Roman" w:cs="Times New Roman"/>
          <w:b w:val="0"/>
          <w:bCs w:val="0"/>
          <w:i/>
          <w:iCs/>
          <w:color w:val="auto"/>
          <w:sz w:val="28"/>
          <w:szCs w:val="28"/>
        </w:rPr>
      </w:pPr>
      <w:bookmarkStart w:id="47" w:name="_Toc478055553"/>
      <w:bookmarkStart w:id="48" w:name="_Toc506552946"/>
      <w:r w:rsidRPr="002B6E3C">
        <w:rPr>
          <w:rFonts w:ascii="Times New Roman" w:hAnsi="Times New Roman" w:cs="Times New Roman"/>
          <w:color w:val="auto"/>
          <w:sz w:val="28"/>
          <w:szCs w:val="28"/>
        </w:rPr>
        <w:t>7.1.</w:t>
      </w:r>
      <w:r w:rsidR="00AA668F" w:rsidRPr="002B6E3C">
        <w:rPr>
          <w:rFonts w:ascii="Times New Roman" w:hAnsi="Times New Roman" w:cs="Times New Roman"/>
          <w:color w:val="auto"/>
          <w:sz w:val="28"/>
          <w:szCs w:val="28"/>
        </w:rPr>
        <w:t> </w:t>
      </w:r>
      <w:r w:rsidRPr="002B6E3C">
        <w:rPr>
          <w:rFonts w:ascii="Times New Roman" w:hAnsi="Times New Roman" w:cs="Times New Roman"/>
          <w:color w:val="auto"/>
          <w:sz w:val="28"/>
          <w:szCs w:val="28"/>
        </w:rPr>
        <w:t xml:space="preserve">Выводы и предложения по результатам осуществления </w:t>
      </w:r>
      <w:r w:rsidR="00AA43A6" w:rsidRPr="002B6E3C">
        <w:rPr>
          <w:rFonts w:ascii="Times New Roman" w:hAnsi="Times New Roman" w:cs="Times New Roman"/>
          <w:color w:val="auto"/>
          <w:sz w:val="28"/>
          <w:szCs w:val="28"/>
        </w:rPr>
        <w:t>лицензион</w:t>
      </w:r>
      <w:r w:rsidR="00CD5A1B" w:rsidRPr="002B6E3C">
        <w:rPr>
          <w:rFonts w:ascii="Times New Roman" w:hAnsi="Times New Roman" w:cs="Times New Roman"/>
          <w:color w:val="auto"/>
          <w:sz w:val="28"/>
          <w:szCs w:val="28"/>
        </w:rPr>
        <w:t>ного контроля</w:t>
      </w:r>
      <w:r w:rsidRPr="002B6E3C">
        <w:rPr>
          <w:rFonts w:ascii="Times New Roman" w:hAnsi="Times New Roman" w:cs="Times New Roman"/>
          <w:color w:val="auto"/>
          <w:sz w:val="28"/>
          <w:szCs w:val="28"/>
        </w:rPr>
        <w:t>, в том числе планируемые на текущий год показатели его эффективности</w:t>
      </w:r>
      <w:bookmarkEnd w:id="47"/>
      <w:bookmarkEnd w:id="48"/>
    </w:p>
    <w:p w:rsidR="00CF4C2B" w:rsidRPr="002B6E3C" w:rsidRDefault="00CF4C2B" w:rsidP="00231DAD">
      <w:pPr>
        <w:spacing w:after="0" w:line="240" w:lineRule="auto"/>
        <w:ind w:right="-1" w:firstLine="709"/>
        <w:jc w:val="both"/>
        <w:rPr>
          <w:rFonts w:ascii="Times New Roman" w:hAnsi="Times New Roman" w:cs="Times New Roman"/>
          <w:sz w:val="28"/>
          <w:szCs w:val="28"/>
        </w:rPr>
      </w:pPr>
      <w:r w:rsidRPr="002B6E3C">
        <w:rPr>
          <w:rFonts w:ascii="Times New Roman" w:hAnsi="Times New Roman" w:cs="Times New Roman"/>
          <w:sz w:val="28"/>
          <w:szCs w:val="28"/>
        </w:rPr>
        <w:t xml:space="preserve">Лицензионный контроль продолжает оставаться эффективным </w:t>
      </w:r>
      <w:r w:rsidR="00C273DC">
        <w:rPr>
          <w:rFonts w:ascii="Times New Roman" w:hAnsi="Times New Roman" w:cs="Times New Roman"/>
          <w:sz w:val="28"/>
          <w:szCs w:val="28"/>
        </w:rPr>
        <w:t xml:space="preserve">и единственно возможным </w:t>
      </w:r>
      <w:r w:rsidRPr="002B6E3C">
        <w:rPr>
          <w:rFonts w:ascii="Times New Roman" w:hAnsi="Times New Roman" w:cs="Times New Roman"/>
          <w:sz w:val="28"/>
          <w:szCs w:val="28"/>
        </w:rPr>
        <w:t xml:space="preserve">инструментом обеспечения </w:t>
      </w:r>
      <w:r w:rsidR="00C273DC">
        <w:rPr>
          <w:rFonts w:ascii="Times New Roman" w:hAnsi="Times New Roman" w:cs="Times New Roman"/>
          <w:sz w:val="28"/>
          <w:szCs w:val="28"/>
        </w:rPr>
        <w:t xml:space="preserve">безопасности </w:t>
      </w:r>
      <w:r w:rsidR="002828C0" w:rsidRPr="007F3CB5">
        <w:rPr>
          <w:rFonts w:ascii="Times New Roman" w:hAnsi="Times New Roman" w:cs="Times New Roman"/>
          <w:sz w:val="28"/>
          <w:szCs w:val="28"/>
        </w:rPr>
        <w:t>и создания условий для выполнения государственного оборонного заказа в установленной сфере деятельности.</w:t>
      </w:r>
    </w:p>
    <w:p w:rsidR="00CF4C2B" w:rsidRPr="002B6E3C" w:rsidRDefault="00D55369" w:rsidP="00231DAD">
      <w:pPr>
        <w:spacing w:after="0" w:line="240" w:lineRule="auto"/>
        <w:ind w:right="-1" w:firstLine="709"/>
        <w:jc w:val="both"/>
        <w:rPr>
          <w:rFonts w:ascii="Times New Roman" w:eastAsia="Times New Roman" w:hAnsi="Times New Roman" w:cs="Times New Roman"/>
          <w:sz w:val="28"/>
          <w:szCs w:val="28"/>
          <w:lang w:eastAsia="ru-RU"/>
        </w:rPr>
      </w:pPr>
      <w:r w:rsidRPr="002B6E3C">
        <w:rPr>
          <w:rFonts w:ascii="Times New Roman" w:hAnsi="Times New Roman" w:cs="Times New Roman"/>
          <w:sz w:val="28"/>
          <w:szCs w:val="28"/>
        </w:rPr>
        <w:t>По результатам о</w:t>
      </w:r>
      <w:r w:rsidR="005C3A32" w:rsidRPr="002B6E3C">
        <w:rPr>
          <w:rFonts w:ascii="Times New Roman" w:hAnsi="Times New Roman" w:cs="Times New Roman"/>
          <w:sz w:val="28"/>
          <w:szCs w:val="28"/>
        </w:rPr>
        <w:t>существленны</w:t>
      </w:r>
      <w:r w:rsidRPr="002B6E3C">
        <w:rPr>
          <w:rFonts w:ascii="Times New Roman" w:hAnsi="Times New Roman" w:cs="Times New Roman"/>
          <w:sz w:val="28"/>
          <w:szCs w:val="28"/>
        </w:rPr>
        <w:t>х</w:t>
      </w:r>
      <w:r w:rsidR="00CF4C2B" w:rsidRPr="002B6E3C">
        <w:rPr>
          <w:rFonts w:ascii="Times New Roman" w:hAnsi="Times New Roman" w:cs="Times New Roman"/>
          <w:sz w:val="28"/>
          <w:szCs w:val="28"/>
        </w:rPr>
        <w:t xml:space="preserve"> в 2017 году в рамках лицензионного контроля провер</w:t>
      </w:r>
      <w:r w:rsidRPr="002B6E3C">
        <w:rPr>
          <w:rFonts w:ascii="Times New Roman" w:hAnsi="Times New Roman" w:cs="Times New Roman"/>
          <w:sz w:val="28"/>
          <w:szCs w:val="28"/>
        </w:rPr>
        <w:t>о</w:t>
      </w:r>
      <w:r w:rsidR="00CF4C2B" w:rsidRPr="002B6E3C">
        <w:rPr>
          <w:rFonts w:ascii="Times New Roman" w:hAnsi="Times New Roman" w:cs="Times New Roman"/>
          <w:sz w:val="28"/>
          <w:szCs w:val="28"/>
        </w:rPr>
        <w:t xml:space="preserve">к </w:t>
      </w:r>
      <w:r w:rsidR="005C3A32" w:rsidRPr="002B6E3C">
        <w:rPr>
          <w:rFonts w:ascii="Times New Roman" w:hAnsi="Times New Roman" w:cs="Times New Roman"/>
          <w:sz w:val="28"/>
          <w:szCs w:val="28"/>
        </w:rPr>
        <w:t xml:space="preserve">выполнения </w:t>
      </w:r>
      <w:r w:rsidR="00C273DC" w:rsidRPr="00C273DC">
        <w:rPr>
          <w:rFonts w:ascii="Times New Roman" w:eastAsia="Calibri" w:hAnsi="Times New Roman" w:cs="Times New Roman"/>
          <w:sz w:val="28"/>
          <w:szCs w:val="28"/>
        </w:rPr>
        <w:t xml:space="preserve">лицензионных требований </w:t>
      </w:r>
      <w:r w:rsidR="00C273DC">
        <w:rPr>
          <w:rFonts w:ascii="Times New Roman" w:eastAsia="Calibri" w:hAnsi="Times New Roman" w:cs="Times New Roman"/>
          <w:sz w:val="28"/>
          <w:szCs w:val="28"/>
        </w:rPr>
        <w:t xml:space="preserve">и </w:t>
      </w:r>
      <w:r w:rsidR="005C3A32" w:rsidRPr="002B6E3C">
        <w:rPr>
          <w:rFonts w:ascii="Times New Roman" w:hAnsi="Times New Roman" w:cs="Times New Roman"/>
          <w:sz w:val="28"/>
          <w:szCs w:val="28"/>
        </w:rPr>
        <w:t xml:space="preserve">условий действия </w:t>
      </w:r>
      <w:r w:rsidR="00744A12" w:rsidRPr="002B6E3C">
        <w:rPr>
          <w:rFonts w:ascii="Times New Roman" w:hAnsi="Times New Roman" w:cs="Times New Roman"/>
          <w:sz w:val="28"/>
          <w:szCs w:val="28"/>
        </w:rPr>
        <w:t>лицензи</w:t>
      </w:r>
      <w:r w:rsidR="005C3A32" w:rsidRPr="002B6E3C">
        <w:rPr>
          <w:rFonts w:ascii="Times New Roman" w:hAnsi="Times New Roman" w:cs="Times New Roman"/>
          <w:sz w:val="28"/>
          <w:szCs w:val="28"/>
        </w:rPr>
        <w:t>й</w:t>
      </w:r>
      <w:r w:rsidR="00CF4C2B" w:rsidRPr="002B6E3C">
        <w:rPr>
          <w:rFonts w:ascii="Times New Roman" w:hAnsi="Times New Roman" w:cs="Times New Roman"/>
          <w:sz w:val="28"/>
          <w:szCs w:val="28"/>
        </w:rPr>
        <w:t xml:space="preserve"> и систематическо</w:t>
      </w:r>
      <w:r w:rsidRPr="002B6E3C">
        <w:rPr>
          <w:rFonts w:ascii="Times New Roman" w:hAnsi="Times New Roman" w:cs="Times New Roman"/>
          <w:sz w:val="28"/>
          <w:szCs w:val="28"/>
        </w:rPr>
        <w:t>го</w:t>
      </w:r>
      <w:r w:rsidR="00CF4C2B" w:rsidRPr="002B6E3C">
        <w:rPr>
          <w:rFonts w:ascii="Times New Roman" w:hAnsi="Times New Roman" w:cs="Times New Roman"/>
          <w:sz w:val="28"/>
          <w:szCs w:val="28"/>
        </w:rPr>
        <w:t xml:space="preserve"> наблюдени</w:t>
      </w:r>
      <w:r w:rsidRPr="002B6E3C">
        <w:rPr>
          <w:rFonts w:ascii="Times New Roman" w:hAnsi="Times New Roman" w:cs="Times New Roman"/>
          <w:sz w:val="28"/>
          <w:szCs w:val="28"/>
        </w:rPr>
        <w:t>я</w:t>
      </w:r>
      <w:r w:rsidR="00CF4C2B" w:rsidRPr="002B6E3C">
        <w:rPr>
          <w:rFonts w:ascii="Times New Roman" w:hAnsi="Times New Roman" w:cs="Times New Roman"/>
          <w:sz w:val="28"/>
          <w:szCs w:val="28"/>
        </w:rPr>
        <w:t xml:space="preserve"> за исполнением </w:t>
      </w:r>
      <w:r w:rsidR="00E63151" w:rsidRPr="00C273DC">
        <w:rPr>
          <w:rFonts w:ascii="Times New Roman" w:eastAsia="Calibri" w:hAnsi="Times New Roman" w:cs="Times New Roman"/>
          <w:sz w:val="28"/>
          <w:szCs w:val="28"/>
        </w:rPr>
        <w:t>лицензионных требований и условий действия лицензии</w:t>
      </w:r>
      <w:r w:rsidR="00CF4C2B" w:rsidRPr="00C273DC">
        <w:rPr>
          <w:rFonts w:ascii="Times New Roman" w:hAnsi="Times New Roman" w:cs="Times New Roman"/>
          <w:sz w:val="28"/>
          <w:szCs w:val="28"/>
        </w:rPr>
        <w:t xml:space="preserve"> </w:t>
      </w:r>
      <w:r w:rsidRPr="00C273DC">
        <w:rPr>
          <w:rFonts w:ascii="Times New Roman" w:hAnsi="Times New Roman" w:cs="Times New Roman"/>
          <w:sz w:val="28"/>
          <w:szCs w:val="28"/>
        </w:rPr>
        <w:t>состояние обеспечения безопасности</w:t>
      </w:r>
      <w:r w:rsidRPr="002B6E3C">
        <w:rPr>
          <w:rFonts w:ascii="Times New Roman" w:hAnsi="Times New Roman" w:cs="Times New Roman"/>
          <w:sz w:val="28"/>
          <w:szCs w:val="28"/>
        </w:rPr>
        <w:t xml:space="preserve"> </w:t>
      </w:r>
      <w:r w:rsidR="007F3CB5">
        <w:rPr>
          <w:rFonts w:ascii="Times New Roman" w:hAnsi="Times New Roman" w:cs="Times New Roman"/>
          <w:sz w:val="28"/>
          <w:szCs w:val="28"/>
        </w:rPr>
        <w:t>в установленной сфере деятельности</w:t>
      </w:r>
      <w:r w:rsidR="0016645B">
        <w:rPr>
          <w:rFonts w:ascii="Times New Roman" w:hAnsi="Times New Roman" w:cs="Times New Roman"/>
          <w:sz w:val="28"/>
          <w:szCs w:val="28"/>
        </w:rPr>
        <w:t xml:space="preserve"> можно оценить</w:t>
      </w:r>
      <w:r w:rsidRPr="002B6E3C">
        <w:rPr>
          <w:rFonts w:ascii="Times New Roman" w:hAnsi="Times New Roman" w:cs="Times New Roman"/>
          <w:sz w:val="28"/>
          <w:szCs w:val="28"/>
        </w:rPr>
        <w:t xml:space="preserve"> как позволяющее безопасно и безаварийно осуществлять разрешенную деятельность, не нанося ущерба </w:t>
      </w:r>
      <w:r w:rsidRPr="002B6E3C">
        <w:rPr>
          <w:rFonts w:ascii="Times New Roman" w:hAnsi="Times New Roman" w:cs="Times New Roman"/>
          <w:bCs/>
          <w:sz w:val="28"/>
          <w:szCs w:val="28"/>
        </w:rPr>
        <w:t xml:space="preserve">правам, законным интересам, </w:t>
      </w:r>
      <w:r w:rsidRPr="002B6E3C">
        <w:rPr>
          <w:rFonts w:ascii="Times New Roman" w:hAnsi="Times New Roman" w:cs="Times New Roman"/>
          <w:sz w:val="28"/>
          <w:szCs w:val="28"/>
        </w:rPr>
        <w:t>жизни или здоровью граждан, окружающей среде,</w:t>
      </w:r>
      <w:r w:rsidRPr="002B6E3C">
        <w:rPr>
          <w:rFonts w:ascii="Times New Roman" w:hAnsi="Times New Roman" w:cs="Times New Roman"/>
          <w:bCs/>
          <w:sz w:val="28"/>
          <w:szCs w:val="28"/>
        </w:rPr>
        <w:t xml:space="preserve"> а также обороне и безопасности государства</w:t>
      </w:r>
      <w:r w:rsidR="00CF4C2B" w:rsidRPr="002B6E3C">
        <w:rPr>
          <w:rFonts w:ascii="Times New Roman" w:eastAsia="Times New Roman" w:hAnsi="Times New Roman" w:cs="Times New Roman"/>
          <w:sz w:val="28"/>
          <w:szCs w:val="28"/>
          <w:lang w:eastAsia="ru-RU"/>
        </w:rPr>
        <w:t>.</w:t>
      </w:r>
    </w:p>
    <w:p w:rsidR="000D7454" w:rsidRPr="002B6E3C" w:rsidRDefault="00744A12" w:rsidP="00231DAD">
      <w:pPr>
        <w:spacing w:after="0" w:line="240" w:lineRule="auto"/>
        <w:ind w:right="-1" w:firstLine="709"/>
        <w:jc w:val="both"/>
        <w:rPr>
          <w:rFonts w:ascii="Times New Roman" w:hAnsi="Times New Roman" w:cs="Times New Roman"/>
          <w:sz w:val="28"/>
          <w:szCs w:val="28"/>
        </w:rPr>
      </w:pPr>
      <w:r w:rsidRPr="002B6E3C">
        <w:rPr>
          <w:rFonts w:ascii="Times New Roman" w:hAnsi="Times New Roman" w:cs="Times New Roman"/>
          <w:sz w:val="28"/>
          <w:szCs w:val="28"/>
        </w:rPr>
        <w:t xml:space="preserve">План проведения </w:t>
      </w:r>
      <w:r w:rsidR="002666AA" w:rsidRPr="002B6E3C">
        <w:rPr>
          <w:rFonts w:ascii="Times New Roman" w:hAnsi="Times New Roman" w:cs="Times New Roman"/>
          <w:sz w:val="28"/>
          <w:szCs w:val="28"/>
        </w:rPr>
        <w:t xml:space="preserve">плановых </w:t>
      </w:r>
      <w:r w:rsidRPr="002B6E3C">
        <w:rPr>
          <w:rFonts w:ascii="Times New Roman" w:hAnsi="Times New Roman" w:cs="Times New Roman"/>
          <w:sz w:val="28"/>
          <w:szCs w:val="28"/>
        </w:rPr>
        <w:t xml:space="preserve">проверок </w:t>
      </w:r>
      <w:r w:rsidR="002666AA" w:rsidRPr="002B6E3C">
        <w:rPr>
          <w:rFonts w:ascii="Times New Roman" w:hAnsi="Times New Roman" w:cs="Times New Roman"/>
          <w:sz w:val="28"/>
          <w:szCs w:val="28"/>
        </w:rPr>
        <w:t xml:space="preserve">юридических лиц на 2017 год </w:t>
      </w:r>
      <w:r w:rsidRPr="002B6E3C">
        <w:rPr>
          <w:rFonts w:ascii="Times New Roman" w:hAnsi="Times New Roman" w:cs="Times New Roman"/>
          <w:sz w:val="28"/>
          <w:szCs w:val="28"/>
        </w:rPr>
        <w:t>Госкорпорацией «Росатом» по лицензионному контролю в отчетном периоде полностью выполнен.</w:t>
      </w:r>
      <w:r w:rsidR="000D7454" w:rsidRPr="002B6E3C">
        <w:rPr>
          <w:rFonts w:ascii="Times New Roman" w:hAnsi="Times New Roman" w:cs="Times New Roman"/>
          <w:sz w:val="28"/>
          <w:szCs w:val="28"/>
        </w:rPr>
        <w:t xml:space="preserve"> </w:t>
      </w:r>
      <w:r w:rsidR="007E151E" w:rsidRPr="002B6E3C">
        <w:rPr>
          <w:rFonts w:ascii="Times New Roman" w:hAnsi="Times New Roman" w:cs="Times New Roman"/>
          <w:sz w:val="28"/>
          <w:szCs w:val="28"/>
        </w:rPr>
        <w:t>Все административные процедуры по лицензионному контролю проведены в соответствии с законодательством</w:t>
      </w:r>
      <w:r w:rsidR="009A48D5">
        <w:rPr>
          <w:rFonts w:ascii="Times New Roman" w:hAnsi="Times New Roman" w:cs="Times New Roman"/>
          <w:sz w:val="28"/>
          <w:szCs w:val="28"/>
        </w:rPr>
        <w:t xml:space="preserve"> Российской Федерации</w:t>
      </w:r>
      <w:r w:rsidR="007E151E" w:rsidRPr="002B6E3C">
        <w:rPr>
          <w:rFonts w:ascii="Times New Roman" w:hAnsi="Times New Roman" w:cs="Times New Roman"/>
          <w:sz w:val="28"/>
          <w:szCs w:val="28"/>
        </w:rPr>
        <w:t>.</w:t>
      </w:r>
    </w:p>
    <w:p w:rsidR="00DC7433" w:rsidRPr="002B6E3C" w:rsidRDefault="00DC7433" w:rsidP="00231DAD">
      <w:pPr>
        <w:spacing w:after="0" w:line="240" w:lineRule="auto"/>
        <w:ind w:right="-1" w:firstLine="709"/>
        <w:jc w:val="both"/>
        <w:rPr>
          <w:rFonts w:ascii="Times New Roman" w:hAnsi="Times New Roman" w:cs="Times New Roman"/>
          <w:sz w:val="28"/>
          <w:szCs w:val="28"/>
        </w:rPr>
      </w:pPr>
      <w:r w:rsidRPr="002B6E3C">
        <w:rPr>
          <w:rFonts w:ascii="Times New Roman" w:hAnsi="Times New Roman" w:cs="Times New Roman"/>
          <w:sz w:val="28"/>
          <w:szCs w:val="28"/>
        </w:rPr>
        <w:t xml:space="preserve">Снижение количества выявленных правонарушений в отчетном периоде свидетельствует </w:t>
      </w:r>
      <w:r w:rsidR="002B0148" w:rsidRPr="002B6E3C">
        <w:rPr>
          <w:rFonts w:ascii="Times New Roman" w:hAnsi="Times New Roman" w:cs="Times New Roman"/>
          <w:sz w:val="28"/>
          <w:szCs w:val="28"/>
        </w:rPr>
        <w:t xml:space="preserve">в целом </w:t>
      </w:r>
      <w:r w:rsidRPr="002B6E3C">
        <w:rPr>
          <w:rFonts w:ascii="Times New Roman" w:hAnsi="Times New Roman" w:cs="Times New Roman"/>
          <w:sz w:val="28"/>
          <w:szCs w:val="28"/>
        </w:rPr>
        <w:t xml:space="preserve">о выполнении </w:t>
      </w:r>
      <w:r w:rsidR="00A96A52" w:rsidRPr="002B6E3C">
        <w:rPr>
          <w:rFonts w:ascii="Times New Roman" w:eastAsia="Times New Roman" w:hAnsi="Times New Roman" w:cs="Times New Roman"/>
          <w:sz w:val="28"/>
          <w:szCs w:val="28"/>
          <w:lang w:eastAsia="ru-RU"/>
        </w:rPr>
        <w:t>лицензиатами</w:t>
      </w:r>
      <w:r w:rsidRPr="002B6E3C">
        <w:rPr>
          <w:rFonts w:ascii="Times New Roman" w:hAnsi="Times New Roman" w:cs="Times New Roman"/>
          <w:sz w:val="28"/>
          <w:szCs w:val="28"/>
        </w:rPr>
        <w:t xml:space="preserve"> </w:t>
      </w:r>
      <w:r w:rsidR="00C81B3C">
        <w:rPr>
          <w:rFonts w:ascii="Times New Roman" w:hAnsi="Times New Roman" w:cs="Times New Roman"/>
          <w:sz w:val="28"/>
          <w:szCs w:val="28"/>
        </w:rPr>
        <w:t xml:space="preserve">лицензионных требований и </w:t>
      </w:r>
      <w:r w:rsidRPr="002B6E3C">
        <w:rPr>
          <w:rFonts w:ascii="Times New Roman" w:hAnsi="Times New Roman" w:cs="Times New Roman"/>
          <w:sz w:val="28"/>
          <w:szCs w:val="28"/>
        </w:rPr>
        <w:t>условий действия лицензий, выданных Госкорпорацией «Росатом».</w:t>
      </w:r>
    </w:p>
    <w:p w:rsidR="00D0584E" w:rsidRPr="002B6E3C" w:rsidRDefault="00664B27" w:rsidP="00231DAD">
      <w:pPr>
        <w:spacing w:line="240" w:lineRule="auto"/>
        <w:ind w:right="-1" w:firstLine="709"/>
        <w:jc w:val="both"/>
        <w:rPr>
          <w:rFonts w:ascii="Times New Roman" w:hAnsi="Times New Roman" w:cs="Times New Roman"/>
          <w:sz w:val="28"/>
          <w:szCs w:val="28"/>
          <w:lang w:bidi="ru-RU"/>
        </w:rPr>
      </w:pPr>
      <w:r w:rsidRPr="002B6E3C">
        <w:rPr>
          <w:rFonts w:ascii="Times New Roman" w:hAnsi="Times New Roman" w:cs="Times New Roman"/>
          <w:sz w:val="28"/>
          <w:szCs w:val="28"/>
        </w:rPr>
        <w:t xml:space="preserve">Предложения по решению существующих проблем нормативно-правового регулирования </w:t>
      </w:r>
      <w:r w:rsidR="008B568D" w:rsidRPr="002B6E3C">
        <w:rPr>
          <w:rFonts w:ascii="Times New Roman" w:hAnsi="Times New Roman" w:cs="Times New Roman"/>
          <w:sz w:val="28"/>
          <w:szCs w:val="28"/>
        </w:rPr>
        <w:t>пр</w:t>
      </w:r>
      <w:r w:rsidRPr="002B6E3C">
        <w:rPr>
          <w:rFonts w:ascii="Times New Roman" w:hAnsi="Times New Roman" w:cs="Times New Roman"/>
          <w:sz w:val="28"/>
          <w:szCs w:val="28"/>
        </w:rPr>
        <w:t>и осуществлени</w:t>
      </w:r>
      <w:r w:rsidR="008B568D" w:rsidRPr="002B6E3C">
        <w:rPr>
          <w:rFonts w:ascii="Times New Roman" w:hAnsi="Times New Roman" w:cs="Times New Roman"/>
          <w:sz w:val="28"/>
          <w:szCs w:val="28"/>
        </w:rPr>
        <w:t>и</w:t>
      </w:r>
      <w:r w:rsidRPr="002B6E3C">
        <w:rPr>
          <w:rFonts w:ascii="Times New Roman" w:hAnsi="Times New Roman" w:cs="Times New Roman"/>
          <w:sz w:val="28"/>
          <w:szCs w:val="28"/>
        </w:rPr>
        <w:t xml:space="preserve"> лицензионного контроля </w:t>
      </w:r>
      <w:r w:rsidRPr="002B6E3C">
        <w:rPr>
          <w:rFonts w:ascii="Times New Roman" w:hAnsi="Times New Roman" w:cs="Times New Roman"/>
          <w:sz w:val="28"/>
          <w:szCs w:val="28"/>
          <w:lang w:bidi="ru-RU"/>
        </w:rPr>
        <w:t>приведены в следующем подразделе.</w:t>
      </w:r>
    </w:p>
    <w:p w:rsidR="006F0B14" w:rsidRPr="002B6E3C" w:rsidRDefault="006F0B14" w:rsidP="00231DAD">
      <w:pPr>
        <w:spacing w:line="240" w:lineRule="auto"/>
        <w:ind w:right="-1" w:firstLine="709"/>
        <w:jc w:val="both"/>
        <w:rPr>
          <w:rFonts w:ascii="Times New Roman" w:hAnsi="Times New Roman" w:cs="Times New Roman"/>
          <w:sz w:val="28"/>
          <w:szCs w:val="28"/>
        </w:rPr>
      </w:pPr>
    </w:p>
    <w:p w:rsidR="00D0584E" w:rsidRPr="002B6E3C" w:rsidRDefault="00D0584E" w:rsidP="00231DAD">
      <w:pPr>
        <w:pStyle w:val="2"/>
        <w:spacing w:line="240" w:lineRule="auto"/>
        <w:ind w:right="-1" w:firstLine="709"/>
        <w:jc w:val="both"/>
        <w:rPr>
          <w:rFonts w:ascii="Times New Roman" w:hAnsi="Times New Roman" w:cs="Times New Roman"/>
          <w:b w:val="0"/>
          <w:bCs w:val="0"/>
          <w:i/>
          <w:iCs/>
          <w:color w:val="auto"/>
          <w:sz w:val="28"/>
          <w:szCs w:val="28"/>
        </w:rPr>
      </w:pPr>
      <w:bookmarkStart w:id="49" w:name="_Toc478055554"/>
      <w:bookmarkStart w:id="50" w:name="_Toc506552947"/>
      <w:r w:rsidRPr="002B6E3C">
        <w:rPr>
          <w:rFonts w:ascii="Times New Roman" w:hAnsi="Times New Roman" w:cs="Times New Roman"/>
          <w:color w:val="auto"/>
          <w:sz w:val="28"/>
          <w:szCs w:val="28"/>
        </w:rPr>
        <w:t>7.2.</w:t>
      </w:r>
      <w:r w:rsidR="00AA668F" w:rsidRPr="002B6E3C">
        <w:rPr>
          <w:rFonts w:ascii="Times New Roman" w:hAnsi="Times New Roman" w:cs="Times New Roman"/>
          <w:color w:val="auto"/>
          <w:sz w:val="28"/>
          <w:szCs w:val="28"/>
        </w:rPr>
        <w:t> </w:t>
      </w:r>
      <w:r w:rsidRPr="002B6E3C">
        <w:rPr>
          <w:rFonts w:ascii="Times New Roman" w:hAnsi="Times New Roman" w:cs="Times New Roman"/>
          <w:color w:val="auto"/>
          <w:sz w:val="28"/>
          <w:szCs w:val="28"/>
        </w:rPr>
        <w:t xml:space="preserve">Предложения по совершенствованию нормативно-правового регулирования и осуществления </w:t>
      </w:r>
      <w:r w:rsidR="00AA43A6" w:rsidRPr="002B6E3C">
        <w:rPr>
          <w:rFonts w:ascii="Times New Roman" w:hAnsi="Times New Roman" w:cs="Times New Roman"/>
          <w:color w:val="auto"/>
          <w:sz w:val="28"/>
          <w:szCs w:val="28"/>
        </w:rPr>
        <w:t>лицензион</w:t>
      </w:r>
      <w:r w:rsidR="00CD5A1B" w:rsidRPr="002B6E3C">
        <w:rPr>
          <w:rFonts w:ascii="Times New Roman" w:hAnsi="Times New Roman" w:cs="Times New Roman"/>
          <w:color w:val="auto"/>
          <w:sz w:val="28"/>
          <w:szCs w:val="28"/>
        </w:rPr>
        <w:t>ного</w:t>
      </w:r>
      <w:bookmarkEnd w:id="49"/>
      <w:r w:rsidR="008B568D" w:rsidRPr="002B6E3C">
        <w:rPr>
          <w:rFonts w:ascii="Times New Roman" w:hAnsi="Times New Roman" w:cs="Times New Roman"/>
          <w:color w:val="auto"/>
          <w:sz w:val="28"/>
          <w:szCs w:val="28"/>
        </w:rPr>
        <w:t xml:space="preserve"> контроля</w:t>
      </w:r>
      <w:bookmarkEnd w:id="50"/>
    </w:p>
    <w:p w:rsidR="00176ED0" w:rsidRPr="002B6E3C" w:rsidRDefault="0062413E" w:rsidP="00231DAD">
      <w:pPr>
        <w:spacing w:after="0" w:line="240" w:lineRule="auto"/>
        <w:ind w:right="-1" w:firstLine="709"/>
        <w:jc w:val="both"/>
        <w:rPr>
          <w:rFonts w:ascii="Times New Roman" w:hAnsi="Times New Roman" w:cs="Times New Roman"/>
          <w:sz w:val="28"/>
          <w:szCs w:val="28"/>
        </w:rPr>
      </w:pPr>
      <w:r w:rsidRPr="002B6E3C">
        <w:rPr>
          <w:rFonts w:ascii="Times New Roman" w:hAnsi="Times New Roman" w:cs="Times New Roman"/>
          <w:sz w:val="28"/>
          <w:szCs w:val="28"/>
        </w:rPr>
        <w:t xml:space="preserve">В целях </w:t>
      </w:r>
      <w:r w:rsidR="007D5C34" w:rsidRPr="002B6E3C">
        <w:rPr>
          <w:rFonts w:ascii="Times New Roman" w:hAnsi="Times New Roman" w:cs="Times New Roman"/>
          <w:sz w:val="28"/>
          <w:szCs w:val="28"/>
        </w:rPr>
        <w:t xml:space="preserve">дальнейшего </w:t>
      </w:r>
      <w:r w:rsidRPr="002B6E3C">
        <w:rPr>
          <w:rFonts w:ascii="Times New Roman" w:hAnsi="Times New Roman" w:cs="Times New Roman"/>
          <w:sz w:val="28"/>
          <w:szCs w:val="28"/>
        </w:rPr>
        <w:t xml:space="preserve">совершенствования нормативно-правового регулирования </w:t>
      </w:r>
      <w:r w:rsidR="00180DB2">
        <w:rPr>
          <w:rFonts w:ascii="Times New Roman" w:hAnsi="Times New Roman" w:cs="Times New Roman"/>
          <w:sz w:val="28"/>
          <w:szCs w:val="28"/>
        </w:rPr>
        <w:t xml:space="preserve">и </w:t>
      </w:r>
      <w:r w:rsidRPr="002B6E3C">
        <w:rPr>
          <w:rFonts w:ascii="Times New Roman" w:hAnsi="Times New Roman" w:cs="Times New Roman"/>
          <w:sz w:val="28"/>
          <w:szCs w:val="28"/>
        </w:rPr>
        <w:t>осуществления лицензионного контроля</w:t>
      </w:r>
      <w:r w:rsidR="007D5C34" w:rsidRPr="002B6E3C">
        <w:rPr>
          <w:rFonts w:ascii="Times New Roman" w:hAnsi="Times New Roman" w:cs="Times New Roman"/>
          <w:sz w:val="28"/>
          <w:szCs w:val="28"/>
        </w:rPr>
        <w:t>,</w:t>
      </w:r>
      <w:r w:rsidRPr="002B6E3C">
        <w:rPr>
          <w:rFonts w:ascii="Times New Roman" w:hAnsi="Times New Roman" w:cs="Times New Roman"/>
          <w:sz w:val="28"/>
          <w:szCs w:val="28"/>
        </w:rPr>
        <w:t xml:space="preserve"> </w:t>
      </w:r>
      <w:r w:rsidR="007D5C34" w:rsidRPr="002B6E3C">
        <w:rPr>
          <w:rFonts w:ascii="Times New Roman" w:hAnsi="Times New Roman" w:cs="Times New Roman"/>
          <w:sz w:val="28"/>
          <w:szCs w:val="28"/>
        </w:rPr>
        <w:t xml:space="preserve">а также в связи с </w:t>
      </w:r>
      <w:r w:rsidR="007D5C34" w:rsidRPr="002B6E3C">
        <w:rPr>
          <w:rFonts w:ascii="Times New Roman" w:hAnsi="Times New Roman" w:cs="Times New Roman"/>
          <w:sz w:val="28"/>
          <w:szCs w:val="28"/>
          <w:lang w:bidi="ru-RU"/>
        </w:rPr>
        <w:t>вступлением в силу постановления Правительства Российской Федерации от 31.07.2017 №</w:t>
      </w:r>
      <w:r w:rsidR="00AD503E" w:rsidRPr="002B6E3C">
        <w:rPr>
          <w:rFonts w:ascii="Times New Roman" w:hAnsi="Times New Roman" w:cs="Times New Roman"/>
          <w:sz w:val="28"/>
          <w:szCs w:val="28"/>
          <w:lang w:bidi="ru-RU"/>
        </w:rPr>
        <w:t> </w:t>
      </w:r>
      <w:r w:rsidR="007D5C34" w:rsidRPr="002B6E3C">
        <w:rPr>
          <w:rFonts w:ascii="Times New Roman" w:hAnsi="Times New Roman" w:cs="Times New Roman"/>
          <w:sz w:val="28"/>
          <w:szCs w:val="28"/>
          <w:lang w:bidi="ru-RU"/>
        </w:rPr>
        <w:t xml:space="preserve">911 «О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и осуществлении лицензионного контроля этой деятельности» </w:t>
      </w:r>
      <w:r w:rsidRPr="002B6E3C">
        <w:rPr>
          <w:rFonts w:ascii="Times New Roman" w:hAnsi="Times New Roman" w:cs="Times New Roman"/>
          <w:sz w:val="28"/>
          <w:szCs w:val="28"/>
          <w:lang w:bidi="ru-RU"/>
        </w:rPr>
        <w:t>в Сводны</w:t>
      </w:r>
      <w:r w:rsidR="00A34AC5" w:rsidRPr="002B6E3C">
        <w:rPr>
          <w:rFonts w:ascii="Times New Roman" w:hAnsi="Times New Roman" w:cs="Times New Roman"/>
          <w:sz w:val="28"/>
          <w:szCs w:val="28"/>
          <w:lang w:bidi="ru-RU"/>
        </w:rPr>
        <w:t>й</w:t>
      </w:r>
      <w:r w:rsidRPr="002B6E3C">
        <w:rPr>
          <w:rFonts w:ascii="Times New Roman" w:hAnsi="Times New Roman" w:cs="Times New Roman"/>
          <w:sz w:val="28"/>
          <w:szCs w:val="28"/>
          <w:lang w:bidi="ru-RU"/>
        </w:rPr>
        <w:t xml:space="preserve"> план</w:t>
      </w:r>
      <w:r w:rsidR="00A34AC5" w:rsidRPr="002B6E3C">
        <w:rPr>
          <w:rFonts w:ascii="Times New Roman" w:hAnsi="Times New Roman" w:cs="Times New Roman"/>
          <w:sz w:val="28"/>
          <w:szCs w:val="28"/>
          <w:lang w:bidi="ru-RU"/>
        </w:rPr>
        <w:t xml:space="preserve"> </w:t>
      </w:r>
      <w:r w:rsidRPr="002B6E3C">
        <w:rPr>
          <w:rFonts w:ascii="Times New Roman" w:hAnsi="Times New Roman" w:cs="Times New Roman"/>
          <w:sz w:val="28"/>
          <w:szCs w:val="28"/>
          <w:lang w:bidi="ru-RU"/>
        </w:rPr>
        <w:t xml:space="preserve">подготовки </w:t>
      </w:r>
      <w:r w:rsidR="00A34AC5" w:rsidRPr="002B6E3C">
        <w:rPr>
          <w:rFonts w:ascii="Times New Roman" w:hAnsi="Times New Roman" w:cs="Times New Roman"/>
          <w:sz w:val="28"/>
          <w:szCs w:val="28"/>
          <w:lang w:bidi="ru-RU"/>
        </w:rPr>
        <w:t>проектов нормативных правовых актов Госкорпорации «Росатом» на 2018 год</w:t>
      </w:r>
      <w:r w:rsidR="00171F96">
        <w:rPr>
          <w:rFonts w:ascii="Times New Roman" w:hAnsi="Times New Roman" w:cs="Times New Roman"/>
          <w:sz w:val="28"/>
          <w:szCs w:val="28"/>
          <w:lang w:bidi="ru-RU"/>
        </w:rPr>
        <w:t>, утвержденный приказом Госкорпорации «Росатом» от 23.01.2018 № 1/59-П,</w:t>
      </w:r>
      <w:r w:rsidR="00A34AC5" w:rsidRPr="002B6E3C">
        <w:rPr>
          <w:rFonts w:ascii="Times New Roman" w:hAnsi="Times New Roman" w:cs="Times New Roman"/>
          <w:sz w:val="28"/>
          <w:szCs w:val="28"/>
          <w:lang w:bidi="ru-RU"/>
        </w:rPr>
        <w:t xml:space="preserve"> включена подготовка</w:t>
      </w:r>
      <w:r w:rsidR="00A34AC5" w:rsidRPr="002B6E3C">
        <w:rPr>
          <w:rFonts w:ascii="Times New Roman" w:hAnsi="Times New Roman" w:cs="Times New Roman"/>
          <w:sz w:val="28"/>
          <w:szCs w:val="28"/>
        </w:rPr>
        <w:t>:</w:t>
      </w:r>
    </w:p>
    <w:p w:rsidR="005B0B1D" w:rsidRPr="002B6E3C" w:rsidRDefault="005B0B1D" w:rsidP="00231DAD">
      <w:pPr>
        <w:pStyle w:val="ConsPlusTitle"/>
        <w:ind w:right="-1" w:firstLine="709"/>
        <w:jc w:val="both"/>
        <w:rPr>
          <w:rFonts w:ascii="Times New Roman" w:hAnsi="Times New Roman" w:cs="Times New Roman"/>
          <w:b w:val="0"/>
          <w:sz w:val="28"/>
          <w:szCs w:val="28"/>
        </w:rPr>
      </w:pPr>
      <w:r w:rsidRPr="002B6E3C">
        <w:rPr>
          <w:rFonts w:ascii="Times New Roman" w:hAnsi="Times New Roman" w:cs="Times New Roman"/>
          <w:b w:val="0"/>
          <w:sz w:val="28"/>
          <w:szCs w:val="28"/>
        </w:rPr>
        <w:t xml:space="preserve">постановления Правительства Российской Федерации «О внесении изменений в постановление Правительства Российской Федерации от 05.04.2010 </w:t>
      </w:r>
      <w:r w:rsidR="00C772C6">
        <w:rPr>
          <w:rFonts w:ascii="Times New Roman" w:hAnsi="Times New Roman" w:cs="Times New Roman"/>
          <w:b w:val="0"/>
          <w:sz w:val="28"/>
          <w:szCs w:val="28"/>
        </w:rPr>
        <w:lastRenderedPageBreak/>
        <w:t>№ 215 «Об утверждении П</w:t>
      </w:r>
      <w:r w:rsidRPr="002B6E3C">
        <w:rPr>
          <w:rFonts w:ascii="Times New Roman" w:hAnsi="Times New Roman" w:cs="Times New Roman"/>
          <w:b w:val="0"/>
          <w:sz w:val="28"/>
          <w:szCs w:val="28"/>
        </w:rPr>
        <w:t>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части включения Госкорпорации «Росатом» в состав органов контроля (надзора), организующих подготовку докладов, в соответствии с</w:t>
      </w:r>
      <w:r w:rsidRPr="002B6E3C">
        <w:rPr>
          <w:rFonts w:ascii="Times New Roman" w:hAnsi="Times New Roman" w:cs="Times New Roman"/>
          <w:sz w:val="28"/>
          <w:szCs w:val="28"/>
        </w:rPr>
        <w:t xml:space="preserve"> </w:t>
      </w:r>
      <w:r w:rsidRPr="002B6E3C">
        <w:rPr>
          <w:rFonts w:ascii="Times New Roman" w:hAnsi="Times New Roman" w:cs="Times New Roman"/>
          <w:b w:val="0"/>
          <w:sz w:val="28"/>
          <w:szCs w:val="28"/>
        </w:rPr>
        <w:t>Правилами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Российской Федерации от 05</w:t>
      </w:r>
      <w:r w:rsidR="00C772C6">
        <w:rPr>
          <w:rFonts w:ascii="Times New Roman" w:hAnsi="Times New Roman" w:cs="Times New Roman"/>
          <w:b w:val="0"/>
          <w:sz w:val="28"/>
          <w:szCs w:val="28"/>
        </w:rPr>
        <w:t>.04.2010 № 215 «Об утверждении П</w:t>
      </w:r>
      <w:r w:rsidRPr="002B6E3C">
        <w:rPr>
          <w:rFonts w:ascii="Times New Roman" w:hAnsi="Times New Roman" w:cs="Times New Roman"/>
          <w:b w:val="0"/>
          <w:sz w:val="28"/>
          <w:szCs w:val="28"/>
        </w:rPr>
        <w:t>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w:t>
      </w:r>
      <w:r w:rsidR="00A012B3">
        <w:rPr>
          <w:rFonts w:ascii="Times New Roman" w:hAnsi="Times New Roman" w:cs="Times New Roman"/>
          <w:b w:val="0"/>
          <w:sz w:val="28"/>
          <w:szCs w:val="28"/>
        </w:rPr>
        <w:t>ости такого контроля (надзора)»</w:t>
      </w:r>
      <w:r w:rsidR="008040C8">
        <w:rPr>
          <w:rFonts w:ascii="Times New Roman" w:hAnsi="Times New Roman" w:cs="Times New Roman"/>
          <w:b w:val="0"/>
          <w:sz w:val="28"/>
          <w:szCs w:val="28"/>
        </w:rPr>
        <w:t xml:space="preserve">, </w:t>
      </w:r>
      <w:r w:rsidR="008040C8" w:rsidRPr="002B6E3C">
        <w:rPr>
          <w:rFonts w:ascii="Times New Roman" w:hAnsi="Times New Roman" w:cs="Times New Roman"/>
          <w:b w:val="0"/>
          <w:sz w:val="28"/>
          <w:szCs w:val="28"/>
        </w:rPr>
        <w:t>в соответствии с частью 5</w:t>
      </w:r>
      <w:r w:rsidR="00DA4A32">
        <w:rPr>
          <w:rFonts w:ascii="Times New Roman" w:hAnsi="Times New Roman" w:cs="Times New Roman"/>
          <w:b w:val="0"/>
          <w:sz w:val="28"/>
          <w:szCs w:val="28"/>
        </w:rPr>
        <w:t xml:space="preserve"> </w:t>
      </w:r>
      <w:r w:rsidR="008040C8" w:rsidRPr="002B6E3C">
        <w:rPr>
          <w:rFonts w:ascii="Times New Roman" w:hAnsi="Times New Roman" w:cs="Times New Roman"/>
          <w:b w:val="0"/>
          <w:sz w:val="28"/>
          <w:szCs w:val="28"/>
        </w:rPr>
        <w:t>статьи 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012B3">
        <w:rPr>
          <w:rFonts w:ascii="Times New Roman" w:hAnsi="Times New Roman" w:cs="Times New Roman"/>
          <w:b w:val="0"/>
          <w:sz w:val="28"/>
          <w:szCs w:val="28"/>
        </w:rPr>
        <w:t>;</w:t>
      </w:r>
    </w:p>
    <w:p w:rsidR="005B0B1D" w:rsidRPr="002B6E3C" w:rsidRDefault="005B0B1D" w:rsidP="00231DAD">
      <w:pPr>
        <w:spacing w:after="0" w:line="240" w:lineRule="auto"/>
        <w:ind w:right="-1" w:firstLine="709"/>
        <w:jc w:val="both"/>
        <w:rPr>
          <w:rFonts w:ascii="Times New Roman" w:hAnsi="Times New Roman" w:cs="Times New Roman"/>
          <w:sz w:val="28"/>
          <w:szCs w:val="28"/>
        </w:rPr>
      </w:pPr>
      <w:r w:rsidRPr="002B6E3C">
        <w:rPr>
          <w:rFonts w:ascii="Times New Roman" w:hAnsi="Times New Roman" w:cs="Times New Roman"/>
          <w:sz w:val="28"/>
          <w:szCs w:val="28"/>
        </w:rPr>
        <w:t>постановления Правительства Российской Федерации «О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утвержденные постановлением Правительства Российской Федерации от 30.06.2010 № 489» в части включения Госкорпорации «Росатом» в состав органов контроля (надзора), разрабатывающих ежегодные планы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w:t>
      </w:r>
      <w:r w:rsidR="00C772C6">
        <w:rPr>
          <w:rFonts w:ascii="Times New Roman" w:hAnsi="Times New Roman" w:cs="Times New Roman"/>
          <w:sz w:val="28"/>
          <w:szCs w:val="28"/>
        </w:rPr>
        <w:t>.06.2010 № 489 «Об утверждении П</w:t>
      </w:r>
      <w:r w:rsidRPr="002B6E3C">
        <w:rPr>
          <w:rFonts w:ascii="Times New Roman" w:hAnsi="Times New Roman" w:cs="Times New Roman"/>
          <w:sz w:val="28"/>
          <w:szCs w:val="28"/>
        </w:rPr>
        <w:t>равил подготовки органами государственного контроля (надзора) и органами муниципального контроля ежегодных планов проведения проверок юридических лиц и и</w:t>
      </w:r>
      <w:r w:rsidR="00430CDC">
        <w:rPr>
          <w:rFonts w:ascii="Times New Roman" w:hAnsi="Times New Roman" w:cs="Times New Roman"/>
          <w:sz w:val="28"/>
          <w:szCs w:val="28"/>
        </w:rPr>
        <w:t>ндивидуальных предпринимателей»</w:t>
      </w:r>
      <w:r w:rsidR="00180DB2">
        <w:rPr>
          <w:rFonts w:ascii="Times New Roman" w:hAnsi="Times New Roman" w:cs="Times New Roman"/>
          <w:sz w:val="28"/>
          <w:szCs w:val="28"/>
        </w:rPr>
        <w:t>,</w:t>
      </w:r>
      <w:r w:rsidR="008040C8">
        <w:rPr>
          <w:rFonts w:ascii="Times New Roman" w:hAnsi="Times New Roman" w:cs="Times New Roman"/>
          <w:sz w:val="28"/>
          <w:szCs w:val="28"/>
        </w:rPr>
        <w:t xml:space="preserve"> </w:t>
      </w:r>
      <w:r w:rsidR="008040C8" w:rsidRPr="002B6E3C">
        <w:rPr>
          <w:rFonts w:ascii="Times New Roman" w:hAnsi="Times New Roman" w:cs="Times New Roman"/>
          <w:sz w:val="28"/>
          <w:szCs w:val="28"/>
        </w:rPr>
        <w:t>в соответствии с частью 6.3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30CDC">
        <w:rPr>
          <w:rFonts w:ascii="Times New Roman" w:hAnsi="Times New Roman" w:cs="Times New Roman"/>
          <w:sz w:val="28"/>
          <w:szCs w:val="28"/>
        </w:rPr>
        <w:t>.</w:t>
      </w:r>
    </w:p>
    <w:p w:rsidR="005B0B1D" w:rsidRPr="002B6E3C" w:rsidRDefault="00146BA8" w:rsidP="00231DAD">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Помимо этого</w:t>
      </w:r>
      <w:r w:rsidR="00180DB2">
        <w:rPr>
          <w:rFonts w:ascii="Times New Roman" w:hAnsi="Times New Roman" w:cs="Times New Roman"/>
          <w:sz w:val="28"/>
          <w:szCs w:val="28"/>
        </w:rPr>
        <w:t>,</w:t>
      </w:r>
      <w:r w:rsidR="00E312BE" w:rsidRPr="002B6E3C">
        <w:rPr>
          <w:rFonts w:ascii="Times New Roman" w:hAnsi="Times New Roman" w:cs="Times New Roman"/>
          <w:sz w:val="28"/>
          <w:szCs w:val="28"/>
        </w:rPr>
        <w:t xml:space="preserve"> д</w:t>
      </w:r>
      <w:r w:rsidR="005B0B1D" w:rsidRPr="002B6E3C">
        <w:rPr>
          <w:rFonts w:ascii="Times New Roman" w:hAnsi="Times New Roman" w:cs="Times New Roman"/>
          <w:sz w:val="28"/>
          <w:szCs w:val="28"/>
        </w:rPr>
        <w:t>ля повышения эффективности осуществления лицензионного контроля Госкорпорацией «Росатом» в 2018 году зап</w:t>
      </w:r>
      <w:r w:rsidR="00E312BE" w:rsidRPr="002B6E3C">
        <w:rPr>
          <w:rFonts w:ascii="Times New Roman" w:hAnsi="Times New Roman" w:cs="Times New Roman"/>
          <w:sz w:val="28"/>
          <w:szCs w:val="28"/>
        </w:rPr>
        <w:t>ланирована подготовка</w:t>
      </w:r>
      <w:r w:rsidR="005B0B1D" w:rsidRPr="002B6E3C">
        <w:rPr>
          <w:rFonts w:ascii="Times New Roman" w:hAnsi="Times New Roman" w:cs="Times New Roman"/>
          <w:sz w:val="28"/>
          <w:szCs w:val="28"/>
        </w:rPr>
        <w:t>:</w:t>
      </w:r>
    </w:p>
    <w:p w:rsidR="00AE1617" w:rsidRPr="002B6E3C" w:rsidRDefault="00492E81" w:rsidP="00231DAD">
      <w:pPr>
        <w:spacing w:after="0" w:line="240" w:lineRule="auto"/>
        <w:ind w:right="-1" w:firstLine="709"/>
        <w:jc w:val="both"/>
        <w:rPr>
          <w:rFonts w:ascii="Times New Roman" w:hAnsi="Times New Roman" w:cs="Times New Roman"/>
          <w:sz w:val="28"/>
          <w:szCs w:val="28"/>
        </w:rPr>
      </w:pPr>
      <w:r w:rsidRPr="00DA35B0">
        <w:rPr>
          <w:rFonts w:ascii="Times New Roman" w:hAnsi="Times New Roman" w:cs="Times New Roman"/>
          <w:sz w:val="28"/>
          <w:szCs w:val="28"/>
          <w:lang w:bidi="ru-RU"/>
        </w:rPr>
        <w:t>п</w:t>
      </w:r>
      <w:r w:rsidRPr="00DA35B0">
        <w:rPr>
          <w:rFonts w:ascii="Times New Roman" w:hAnsi="Times New Roman" w:cs="Times New Roman"/>
          <w:sz w:val="28"/>
          <w:szCs w:val="28"/>
        </w:rPr>
        <w:t xml:space="preserve">роекта приказа Госкорпорации «Росатом» </w:t>
      </w:r>
      <w:r w:rsidR="00AE1617" w:rsidRPr="00DA35B0">
        <w:rPr>
          <w:rFonts w:ascii="Times New Roman" w:hAnsi="Times New Roman" w:cs="Times New Roman"/>
          <w:sz w:val="28"/>
          <w:szCs w:val="28"/>
        </w:rPr>
        <w:t>«</w:t>
      </w:r>
      <w:r w:rsidR="00DA35B0" w:rsidRPr="00DA35B0">
        <w:rPr>
          <w:rFonts w:ascii="Times New Roman" w:hAnsi="Times New Roman" w:cs="Times New Roman"/>
          <w:sz w:val="28"/>
          <w:szCs w:val="28"/>
        </w:rPr>
        <w:t>Об аттестации экспертов, привлекаемых Госкорпорацией «Росатом» к проведению мероприятий по лицензионному контролю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r w:rsidR="00AE1617" w:rsidRPr="00DA35B0">
        <w:rPr>
          <w:rFonts w:ascii="Times New Roman" w:hAnsi="Times New Roman" w:cs="Times New Roman"/>
          <w:sz w:val="28"/>
          <w:szCs w:val="28"/>
        </w:rPr>
        <w:t>»</w:t>
      </w:r>
      <w:r w:rsidR="00E312BE" w:rsidRPr="00DA35B0">
        <w:rPr>
          <w:rFonts w:ascii="Times New Roman" w:hAnsi="Times New Roman" w:cs="Times New Roman"/>
          <w:sz w:val="28"/>
          <w:szCs w:val="28"/>
        </w:rPr>
        <w:t xml:space="preserve"> для выполнения </w:t>
      </w:r>
      <w:r w:rsidR="008B2F65">
        <w:rPr>
          <w:rFonts w:ascii="Times New Roman" w:hAnsi="Times New Roman" w:cs="Times New Roman"/>
          <w:sz w:val="28"/>
          <w:szCs w:val="28"/>
        </w:rPr>
        <w:t xml:space="preserve">требований </w:t>
      </w:r>
      <w:r w:rsidR="00E312BE" w:rsidRPr="00DA35B0">
        <w:rPr>
          <w:rFonts w:ascii="Times New Roman" w:hAnsi="Times New Roman" w:cs="Times New Roman"/>
          <w:sz w:val="28"/>
          <w:szCs w:val="28"/>
        </w:rPr>
        <w:t xml:space="preserve">Правил аттестации экспертов, привлекаемых органами, уполномоченными на осуществление государственного контроля (надзора), органами муниципального контроля, к </w:t>
      </w:r>
      <w:r w:rsidR="00E312BE" w:rsidRPr="00DA35B0">
        <w:rPr>
          <w:rFonts w:ascii="Times New Roman" w:hAnsi="Times New Roman" w:cs="Times New Roman"/>
          <w:sz w:val="28"/>
          <w:szCs w:val="28"/>
        </w:rPr>
        <w:lastRenderedPageBreak/>
        <w:t xml:space="preserve">проведению мероприятий по контролю в соответствии с Федеральным законом </w:t>
      </w:r>
      <w:r w:rsidR="00E312BE" w:rsidRPr="00DA35B0">
        <w:rPr>
          <w:rFonts w:ascii="Times New Roman" w:hAnsi="Times New Roman" w:cs="Times New Roman"/>
          <w:bCs/>
          <w:sz w:val="28"/>
          <w:szCs w:val="28"/>
        </w:rPr>
        <w:t>от 26.12.2008 № 294-ФЗ</w:t>
      </w:r>
      <w:r w:rsidR="00E312BE" w:rsidRPr="00DA35B0">
        <w:rPr>
          <w:rFonts w:ascii="Times New Roman" w:hAnsi="Times New Roman" w:cs="Times New Roman"/>
          <w:b/>
          <w:bCs/>
          <w:sz w:val="28"/>
          <w:szCs w:val="28"/>
        </w:rPr>
        <w:t xml:space="preserve"> </w:t>
      </w:r>
      <w:r w:rsidR="00E312BE" w:rsidRPr="00DA35B0">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утвержденных </w:t>
      </w:r>
      <w:hyperlink r:id="rId27" w:history="1">
        <w:r w:rsidR="00E312BE" w:rsidRPr="00DA35B0">
          <w:rPr>
            <w:rStyle w:val="a7"/>
            <w:rFonts w:ascii="Times New Roman" w:hAnsi="Times New Roman" w:cs="Times New Roman"/>
            <w:bCs/>
            <w:color w:val="auto"/>
            <w:sz w:val="28"/>
            <w:szCs w:val="28"/>
          </w:rPr>
          <w:t>постановлением Правительства Российской Федерации от</w:t>
        </w:r>
        <w:r w:rsidR="004163E3">
          <w:rPr>
            <w:rStyle w:val="a7"/>
            <w:rFonts w:ascii="Times New Roman" w:hAnsi="Times New Roman" w:cs="Times New Roman"/>
            <w:bCs/>
            <w:color w:val="auto"/>
            <w:sz w:val="28"/>
            <w:szCs w:val="28"/>
          </w:rPr>
          <w:t> </w:t>
        </w:r>
        <w:r w:rsidR="00E312BE" w:rsidRPr="00DA35B0">
          <w:rPr>
            <w:rStyle w:val="a7"/>
            <w:rFonts w:ascii="Times New Roman" w:hAnsi="Times New Roman" w:cs="Times New Roman"/>
            <w:bCs/>
            <w:color w:val="auto"/>
            <w:sz w:val="28"/>
            <w:szCs w:val="28"/>
          </w:rPr>
          <w:t>10.07.2014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hyperlink>
      <w:r w:rsidR="00A34AC5" w:rsidRPr="002B6E3C">
        <w:rPr>
          <w:rFonts w:ascii="Times New Roman" w:hAnsi="Times New Roman" w:cs="Times New Roman"/>
          <w:sz w:val="28"/>
          <w:szCs w:val="28"/>
        </w:rPr>
        <w:t>;</w:t>
      </w:r>
    </w:p>
    <w:p w:rsidR="00AE1617" w:rsidRDefault="00492E81" w:rsidP="00231DAD">
      <w:pPr>
        <w:spacing w:after="0" w:line="240" w:lineRule="auto"/>
        <w:ind w:right="-1" w:firstLine="709"/>
        <w:jc w:val="both"/>
        <w:rPr>
          <w:rFonts w:ascii="Times New Roman" w:hAnsi="Times New Roman" w:cs="Times New Roman"/>
          <w:sz w:val="28"/>
          <w:szCs w:val="28"/>
          <w:lang w:bidi="ru-RU"/>
        </w:rPr>
      </w:pPr>
      <w:r w:rsidRPr="002B6E3C">
        <w:rPr>
          <w:rFonts w:ascii="Times New Roman" w:hAnsi="Times New Roman" w:cs="Times New Roman"/>
          <w:sz w:val="28"/>
          <w:szCs w:val="28"/>
          <w:lang w:bidi="ru-RU"/>
        </w:rPr>
        <w:t>п</w:t>
      </w:r>
      <w:r w:rsidRPr="002B6E3C">
        <w:rPr>
          <w:rFonts w:ascii="Times New Roman" w:hAnsi="Times New Roman" w:cs="Times New Roman"/>
          <w:sz w:val="28"/>
          <w:szCs w:val="28"/>
        </w:rPr>
        <w:t xml:space="preserve">роекта приказа Госкорпорации «Росатом» </w:t>
      </w:r>
      <w:r w:rsidR="00AE1617" w:rsidRPr="002B6E3C">
        <w:rPr>
          <w:rFonts w:ascii="Times New Roman" w:hAnsi="Times New Roman" w:cs="Times New Roman"/>
          <w:sz w:val="28"/>
          <w:szCs w:val="28"/>
          <w:lang w:bidi="ru-RU"/>
        </w:rPr>
        <w:t>«Об утверждении Административного регламента исполнения Государственной корпорацией по атомной энергии «Росатом» государственной функции по осуществлению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r w:rsidR="00A34AC5" w:rsidRPr="002B6E3C">
        <w:rPr>
          <w:rFonts w:ascii="Times New Roman" w:hAnsi="Times New Roman" w:cs="Times New Roman"/>
          <w:sz w:val="28"/>
          <w:szCs w:val="28"/>
          <w:lang w:bidi="ru-RU"/>
        </w:rPr>
        <w:t>»</w:t>
      </w:r>
      <w:r w:rsidR="00E312BE" w:rsidRPr="002B6E3C">
        <w:rPr>
          <w:rFonts w:ascii="Times New Roman" w:hAnsi="Times New Roman" w:cs="Times New Roman"/>
          <w:sz w:val="28"/>
          <w:szCs w:val="28"/>
          <w:lang w:bidi="ru-RU"/>
        </w:rPr>
        <w:t xml:space="preserve"> </w:t>
      </w:r>
      <w:r w:rsidR="00AF7DD9">
        <w:rPr>
          <w:rFonts w:ascii="Times New Roman" w:hAnsi="Times New Roman" w:cs="Times New Roman"/>
          <w:sz w:val="28"/>
          <w:szCs w:val="28"/>
          <w:lang w:bidi="ru-RU"/>
        </w:rPr>
        <w:t>с целью</w:t>
      </w:r>
      <w:r w:rsidR="00E312BE" w:rsidRPr="002B6E3C">
        <w:rPr>
          <w:rFonts w:ascii="Times New Roman" w:hAnsi="Times New Roman" w:cs="Times New Roman"/>
          <w:sz w:val="28"/>
          <w:szCs w:val="28"/>
          <w:lang w:bidi="ru-RU"/>
        </w:rPr>
        <w:t xml:space="preserve"> </w:t>
      </w:r>
      <w:r w:rsidR="009729C6" w:rsidRPr="009729C6">
        <w:rPr>
          <w:rFonts w:ascii="Times New Roman" w:hAnsi="Times New Roman" w:cs="Times New Roman"/>
          <w:sz w:val="28"/>
          <w:szCs w:val="28"/>
          <w:lang w:bidi="ru-RU"/>
        </w:rPr>
        <w:t>выполнения</w:t>
      </w:r>
      <w:r w:rsidR="009729C6">
        <w:rPr>
          <w:rFonts w:ascii="Times New Roman" w:hAnsi="Times New Roman" w:cs="Times New Roman"/>
          <w:sz w:val="28"/>
          <w:szCs w:val="28"/>
          <w:lang w:bidi="ru-RU"/>
        </w:rPr>
        <w:t xml:space="preserve"> требований</w:t>
      </w:r>
      <w:r w:rsidR="00E312BE" w:rsidRPr="002B6E3C">
        <w:rPr>
          <w:rFonts w:ascii="Times New Roman" w:hAnsi="Times New Roman" w:cs="Times New Roman"/>
          <w:sz w:val="28"/>
          <w:szCs w:val="28"/>
          <w:lang w:bidi="ru-RU"/>
        </w:rPr>
        <w:t xml:space="preserve"> </w:t>
      </w:r>
      <w:r w:rsidR="00E312BE" w:rsidRPr="002B6E3C">
        <w:rPr>
          <w:rFonts w:ascii="Times New Roman" w:hAnsi="Times New Roman" w:cs="Times New Roman"/>
          <w:bCs/>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E6C99">
        <w:rPr>
          <w:rFonts w:ascii="Times New Roman" w:hAnsi="Times New Roman" w:cs="Times New Roman"/>
          <w:sz w:val="28"/>
          <w:szCs w:val="28"/>
          <w:lang w:bidi="ru-RU"/>
        </w:rPr>
        <w:t>;</w:t>
      </w:r>
    </w:p>
    <w:p w:rsidR="00C74C56" w:rsidRDefault="002E6C99" w:rsidP="00231DAD">
      <w:pPr>
        <w:pStyle w:val="ac"/>
        <w:ind w:left="0" w:right="-1" w:firstLine="709"/>
        <w:jc w:val="both"/>
        <w:rPr>
          <w:rFonts w:ascii="Times New Roman" w:hAnsi="Times New Roman"/>
          <w:sz w:val="28"/>
          <w:szCs w:val="28"/>
        </w:rPr>
      </w:pPr>
      <w:r w:rsidRPr="002B6E3C">
        <w:rPr>
          <w:rFonts w:ascii="Times New Roman" w:hAnsi="Times New Roman"/>
          <w:sz w:val="28"/>
          <w:szCs w:val="28"/>
          <w:lang w:bidi="ru-RU"/>
        </w:rPr>
        <w:t>п</w:t>
      </w:r>
      <w:r w:rsidRPr="002B6E3C">
        <w:rPr>
          <w:rFonts w:ascii="Times New Roman" w:hAnsi="Times New Roman"/>
          <w:sz w:val="28"/>
          <w:szCs w:val="28"/>
        </w:rPr>
        <w:t xml:space="preserve">роекта приказа Госкорпорации «Росатом» </w:t>
      </w:r>
      <w:r w:rsidR="00C74C56">
        <w:rPr>
          <w:rFonts w:ascii="Times New Roman" w:hAnsi="Times New Roman"/>
          <w:sz w:val="28"/>
          <w:szCs w:val="28"/>
        </w:rPr>
        <w:t>«О создании аттестационной комиссии Госкорпорации «Росатом» по проведению квалификационного экзамена для граждан, претендующих на получение аттестации экспертов, привлекаемых к проведению мероприятий по лицензионному контролю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r w:rsidR="00756639" w:rsidRPr="00756639">
        <w:rPr>
          <w:rFonts w:ascii="Times New Roman" w:hAnsi="Times New Roman"/>
          <w:sz w:val="28"/>
          <w:szCs w:val="28"/>
        </w:rPr>
        <w:t xml:space="preserve"> </w:t>
      </w:r>
      <w:r w:rsidR="002828C0">
        <w:rPr>
          <w:rFonts w:ascii="Times New Roman" w:hAnsi="Times New Roman"/>
          <w:sz w:val="28"/>
          <w:szCs w:val="28"/>
        </w:rPr>
        <w:t xml:space="preserve">в соответствии с </w:t>
      </w:r>
      <w:r w:rsidR="00EE77A3">
        <w:rPr>
          <w:rFonts w:ascii="Times New Roman" w:hAnsi="Times New Roman"/>
          <w:sz w:val="28"/>
          <w:szCs w:val="28"/>
        </w:rPr>
        <w:t xml:space="preserve">требованиями </w:t>
      </w:r>
      <w:r w:rsidR="002828C0">
        <w:rPr>
          <w:rFonts w:ascii="Times New Roman" w:hAnsi="Times New Roman"/>
          <w:sz w:val="28"/>
          <w:szCs w:val="28"/>
        </w:rPr>
        <w:t>пункт</w:t>
      </w:r>
      <w:r w:rsidR="00EE77A3">
        <w:rPr>
          <w:rFonts w:ascii="Times New Roman" w:hAnsi="Times New Roman"/>
          <w:sz w:val="28"/>
          <w:szCs w:val="28"/>
        </w:rPr>
        <w:t>а</w:t>
      </w:r>
      <w:r w:rsidR="002828C0">
        <w:rPr>
          <w:rFonts w:ascii="Times New Roman" w:hAnsi="Times New Roman"/>
          <w:sz w:val="28"/>
          <w:szCs w:val="28"/>
        </w:rPr>
        <w:t xml:space="preserve"> </w:t>
      </w:r>
      <w:r w:rsidR="00756639">
        <w:rPr>
          <w:rFonts w:ascii="Times New Roman" w:hAnsi="Times New Roman"/>
          <w:sz w:val="28"/>
          <w:szCs w:val="28"/>
        </w:rPr>
        <w:t>12 Правил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утвержденных постановлением Правительства Российской Федерации от 10</w:t>
      </w:r>
      <w:r w:rsidR="00ED3812">
        <w:rPr>
          <w:rFonts w:ascii="Times New Roman" w:hAnsi="Times New Roman"/>
          <w:sz w:val="28"/>
          <w:szCs w:val="28"/>
        </w:rPr>
        <w:t>.07.</w:t>
      </w:r>
      <w:r w:rsidR="00756639">
        <w:rPr>
          <w:rFonts w:ascii="Times New Roman" w:hAnsi="Times New Roman"/>
          <w:sz w:val="28"/>
          <w:szCs w:val="28"/>
        </w:rPr>
        <w:t>2014 № 636</w:t>
      </w:r>
      <w:r>
        <w:rPr>
          <w:rFonts w:ascii="Times New Roman" w:hAnsi="Times New Roman"/>
          <w:sz w:val="28"/>
          <w:szCs w:val="28"/>
        </w:rPr>
        <w:t>;</w:t>
      </w:r>
    </w:p>
    <w:p w:rsidR="00C74C56" w:rsidRDefault="002E6C99" w:rsidP="00231DAD">
      <w:pPr>
        <w:pStyle w:val="ac"/>
        <w:ind w:left="0" w:right="-1" w:firstLine="709"/>
        <w:jc w:val="both"/>
        <w:rPr>
          <w:rFonts w:ascii="Times New Roman" w:hAnsi="Times New Roman"/>
          <w:sz w:val="28"/>
          <w:szCs w:val="28"/>
        </w:rPr>
      </w:pPr>
      <w:r w:rsidRPr="002B6E3C">
        <w:rPr>
          <w:rFonts w:ascii="Times New Roman" w:hAnsi="Times New Roman"/>
          <w:sz w:val="28"/>
          <w:szCs w:val="28"/>
          <w:lang w:bidi="ru-RU"/>
        </w:rPr>
        <w:t>п</w:t>
      </w:r>
      <w:r w:rsidRPr="002B6E3C">
        <w:rPr>
          <w:rFonts w:ascii="Times New Roman" w:hAnsi="Times New Roman"/>
          <w:sz w:val="28"/>
          <w:szCs w:val="28"/>
        </w:rPr>
        <w:t xml:space="preserve">роекта приказа Госкорпорации «Росатом» </w:t>
      </w:r>
      <w:r w:rsidR="00C74C56">
        <w:rPr>
          <w:rFonts w:ascii="Times New Roman" w:hAnsi="Times New Roman"/>
          <w:sz w:val="28"/>
          <w:szCs w:val="28"/>
        </w:rPr>
        <w:t>«Об утверждении Перечня экзаменационных вопросов для проведения квалификационного экзамена для граждан, претендующих на получение аттестации экспертов, привлекаемых Госкорпорацией «Росатом» к проведению мероприятий по лицензионному контролю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w:t>
      </w:r>
      <w:r>
        <w:rPr>
          <w:rFonts w:ascii="Times New Roman" w:hAnsi="Times New Roman"/>
          <w:sz w:val="28"/>
          <w:szCs w:val="28"/>
        </w:rPr>
        <w:t xml:space="preserve"> установок военного </w:t>
      </w:r>
      <w:r>
        <w:rPr>
          <w:rFonts w:ascii="Times New Roman" w:hAnsi="Times New Roman"/>
          <w:sz w:val="28"/>
          <w:szCs w:val="28"/>
        </w:rPr>
        <w:lastRenderedPageBreak/>
        <w:t>назначения»</w:t>
      </w:r>
      <w:r w:rsidR="00ED3812" w:rsidRPr="00ED3812">
        <w:rPr>
          <w:rFonts w:ascii="Times New Roman" w:hAnsi="Times New Roman"/>
          <w:sz w:val="28"/>
          <w:szCs w:val="28"/>
        </w:rPr>
        <w:t xml:space="preserve"> </w:t>
      </w:r>
      <w:r w:rsidR="00ED3812">
        <w:rPr>
          <w:rFonts w:ascii="Times New Roman" w:hAnsi="Times New Roman"/>
          <w:sz w:val="28"/>
          <w:szCs w:val="28"/>
        </w:rPr>
        <w:t xml:space="preserve">в целях реализации требований </w:t>
      </w:r>
      <w:r w:rsidR="002828C0">
        <w:rPr>
          <w:rFonts w:ascii="Times New Roman" w:hAnsi="Times New Roman"/>
          <w:sz w:val="28"/>
          <w:szCs w:val="28"/>
        </w:rPr>
        <w:t>пунктов</w:t>
      </w:r>
      <w:r w:rsidR="00ED3812">
        <w:rPr>
          <w:rFonts w:ascii="Times New Roman" w:hAnsi="Times New Roman"/>
          <w:sz w:val="28"/>
          <w:szCs w:val="28"/>
        </w:rPr>
        <w:t xml:space="preserve"> 10-11 приложения № 5 </w:t>
      </w:r>
      <w:r w:rsidR="00101307">
        <w:rPr>
          <w:rFonts w:ascii="Times New Roman" w:hAnsi="Times New Roman"/>
          <w:sz w:val="28"/>
          <w:szCs w:val="28"/>
        </w:rPr>
        <w:t>к приказу</w:t>
      </w:r>
      <w:r w:rsidR="00ED3812">
        <w:rPr>
          <w:rFonts w:ascii="Times New Roman" w:hAnsi="Times New Roman"/>
          <w:sz w:val="28"/>
          <w:szCs w:val="28"/>
        </w:rPr>
        <w:t xml:space="preserve"> </w:t>
      </w:r>
      <w:r w:rsidR="00ED3812" w:rsidRPr="002B6E3C">
        <w:rPr>
          <w:rFonts w:ascii="Times New Roman" w:hAnsi="Times New Roman"/>
          <w:sz w:val="28"/>
          <w:szCs w:val="28"/>
        </w:rPr>
        <w:t>Госкорпорации «Росатом»</w:t>
      </w:r>
      <w:r w:rsidR="00ED3812">
        <w:rPr>
          <w:rFonts w:ascii="Times New Roman" w:hAnsi="Times New Roman"/>
          <w:sz w:val="28"/>
          <w:szCs w:val="28"/>
        </w:rPr>
        <w:t xml:space="preserve"> «Об аттестации экспертов, привлекаемых Госкорпорацией «Росатом» к проведению мероприятий по лицензионному контролю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для проведения квалификационного экзамена»</w:t>
      </w:r>
      <w:r>
        <w:rPr>
          <w:rFonts w:ascii="Times New Roman" w:hAnsi="Times New Roman"/>
          <w:sz w:val="28"/>
          <w:szCs w:val="28"/>
        </w:rPr>
        <w:t>;</w:t>
      </w:r>
    </w:p>
    <w:p w:rsidR="00C74C56" w:rsidRDefault="002E6C99" w:rsidP="00231DAD">
      <w:pPr>
        <w:pStyle w:val="ac"/>
        <w:ind w:left="0" w:right="-1" w:firstLine="709"/>
        <w:jc w:val="both"/>
        <w:rPr>
          <w:rFonts w:ascii="Times New Roman" w:hAnsi="Times New Roman"/>
          <w:sz w:val="28"/>
          <w:szCs w:val="28"/>
        </w:rPr>
      </w:pPr>
      <w:r w:rsidRPr="002B6E3C">
        <w:rPr>
          <w:rFonts w:ascii="Times New Roman" w:hAnsi="Times New Roman"/>
          <w:sz w:val="28"/>
          <w:szCs w:val="28"/>
          <w:lang w:bidi="ru-RU"/>
        </w:rPr>
        <w:t>п</w:t>
      </w:r>
      <w:r w:rsidRPr="002B6E3C">
        <w:rPr>
          <w:rFonts w:ascii="Times New Roman" w:hAnsi="Times New Roman"/>
          <w:sz w:val="28"/>
          <w:szCs w:val="28"/>
        </w:rPr>
        <w:t xml:space="preserve">роекта приказа Госкорпорации «Росатом» </w:t>
      </w:r>
      <w:r>
        <w:rPr>
          <w:rFonts w:ascii="Times New Roman" w:hAnsi="Times New Roman"/>
          <w:sz w:val="28"/>
          <w:szCs w:val="28"/>
        </w:rPr>
        <w:t>«</w:t>
      </w:r>
      <w:r w:rsidR="00C74C56">
        <w:rPr>
          <w:rFonts w:ascii="Times New Roman" w:hAnsi="Times New Roman"/>
          <w:sz w:val="28"/>
          <w:szCs w:val="28"/>
        </w:rPr>
        <w:t>Об уполномоченных должностных лицах принимать решение о направлении предостережения</w:t>
      </w:r>
      <w:r>
        <w:rPr>
          <w:rFonts w:ascii="Times New Roman" w:hAnsi="Times New Roman"/>
          <w:sz w:val="28"/>
          <w:szCs w:val="28"/>
        </w:rPr>
        <w:t>»</w:t>
      </w:r>
      <w:r w:rsidR="00ED3812">
        <w:rPr>
          <w:rFonts w:ascii="Times New Roman" w:hAnsi="Times New Roman"/>
          <w:sz w:val="28"/>
          <w:szCs w:val="28"/>
        </w:rPr>
        <w:t xml:space="preserve"> в соответствии с </w:t>
      </w:r>
      <w:r w:rsidR="00EE77A3">
        <w:rPr>
          <w:rFonts w:ascii="Times New Roman" w:hAnsi="Times New Roman"/>
          <w:sz w:val="28"/>
          <w:szCs w:val="28"/>
        </w:rPr>
        <w:t xml:space="preserve">требованиями </w:t>
      </w:r>
      <w:r w:rsidR="002828C0">
        <w:rPr>
          <w:rFonts w:ascii="Times New Roman" w:hAnsi="Times New Roman"/>
          <w:sz w:val="28"/>
          <w:szCs w:val="28"/>
        </w:rPr>
        <w:t>пункт</w:t>
      </w:r>
      <w:r w:rsidR="00EE77A3">
        <w:rPr>
          <w:rFonts w:ascii="Times New Roman" w:hAnsi="Times New Roman"/>
          <w:sz w:val="28"/>
          <w:szCs w:val="28"/>
        </w:rPr>
        <w:t>а</w:t>
      </w:r>
      <w:r w:rsidR="00ED3812">
        <w:rPr>
          <w:rFonts w:ascii="Times New Roman" w:hAnsi="Times New Roman"/>
          <w:sz w:val="28"/>
          <w:szCs w:val="28"/>
        </w:rPr>
        <w:t xml:space="preserve"> 2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 166</w:t>
      </w:r>
      <w:r w:rsidR="00C74C56">
        <w:rPr>
          <w:rFonts w:ascii="Times New Roman" w:hAnsi="Times New Roman"/>
          <w:sz w:val="28"/>
          <w:szCs w:val="28"/>
        </w:rPr>
        <w:t>.</w:t>
      </w:r>
    </w:p>
    <w:p w:rsidR="006F0B14" w:rsidRPr="002B6E3C" w:rsidRDefault="006F0B14" w:rsidP="00231DAD">
      <w:pPr>
        <w:spacing w:line="240" w:lineRule="auto"/>
        <w:ind w:right="-1" w:firstLine="709"/>
        <w:jc w:val="both"/>
        <w:rPr>
          <w:rFonts w:ascii="Times New Roman" w:hAnsi="Times New Roman" w:cs="Times New Roman"/>
          <w:sz w:val="28"/>
          <w:szCs w:val="28"/>
        </w:rPr>
      </w:pPr>
    </w:p>
    <w:p w:rsidR="00964AB5" w:rsidRPr="002B6E3C" w:rsidRDefault="00964AB5" w:rsidP="00231DAD">
      <w:pPr>
        <w:pStyle w:val="2"/>
        <w:spacing w:line="240" w:lineRule="auto"/>
        <w:ind w:right="-1" w:firstLine="709"/>
        <w:jc w:val="both"/>
        <w:rPr>
          <w:rFonts w:ascii="Times New Roman" w:hAnsi="Times New Roman" w:cs="Times New Roman"/>
          <w:b w:val="0"/>
          <w:bCs w:val="0"/>
          <w:i/>
          <w:iCs/>
          <w:color w:val="auto"/>
          <w:sz w:val="28"/>
          <w:szCs w:val="28"/>
        </w:rPr>
      </w:pPr>
      <w:bookmarkStart w:id="51" w:name="_Toc478055555"/>
      <w:bookmarkStart w:id="52" w:name="_Toc506552948"/>
      <w:r w:rsidRPr="002B6E3C">
        <w:rPr>
          <w:rFonts w:ascii="Times New Roman" w:hAnsi="Times New Roman" w:cs="Times New Roman"/>
          <w:color w:val="auto"/>
          <w:sz w:val="28"/>
          <w:szCs w:val="28"/>
        </w:rPr>
        <w:t>7.3.</w:t>
      </w:r>
      <w:r w:rsidR="00AA668F" w:rsidRPr="002B6E3C">
        <w:rPr>
          <w:rFonts w:ascii="Times New Roman" w:hAnsi="Times New Roman" w:cs="Times New Roman"/>
          <w:color w:val="auto"/>
          <w:sz w:val="28"/>
          <w:szCs w:val="28"/>
        </w:rPr>
        <w:t> </w:t>
      </w:r>
      <w:r w:rsidRPr="002B6E3C">
        <w:rPr>
          <w:rFonts w:ascii="Times New Roman" w:hAnsi="Times New Roman" w:cs="Times New Roman"/>
          <w:color w:val="auto"/>
          <w:sz w:val="28"/>
          <w:szCs w:val="28"/>
        </w:rPr>
        <w:t xml:space="preserve">Иные предложения, связанные с осуществлением </w:t>
      </w:r>
      <w:r w:rsidR="00AA43A6" w:rsidRPr="002B6E3C">
        <w:rPr>
          <w:rFonts w:ascii="Times New Roman" w:hAnsi="Times New Roman" w:cs="Times New Roman"/>
          <w:color w:val="auto"/>
          <w:sz w:val="28"/>
          <w:szCs w:val="28"/>
        </w:rPr>
        <w:t>лицензион</w:t>
      </w:r>
      <w:r w:rsidR="008120F4" w:rsidRPr="002B6E3C">
        <w:rPr>
          <w:rFonts w:ascii="Times New Roman" w:hAnsi="Times New Roman" w:cs="Times New Roman"/>
          <w:color w:val="auto"/>
          <w:sz w:val="28"/>
          <w:szCs w:val="28"/>
        </w:rPr>
        <w:t>ного контроля и</w:t>
      </w:r>
      <w:r w:rsidRPr="002B6E3C">
        <w:rPr>
          <w:rFonts w:ascii="Times New Roman" w:hAnsi="Times New Roman" w:cs="Times New Roman"/>
          <w:color w:val="auto"/>
          <w:sz w:val="28"/>
          <w:szCs w:val="28"/>
        </w:rPr>
        <w:t xml:space="preserve"> направленные на повышение эффекти</w:t>
      </w:r>
      <w:r w:rsidR="00CD5A1B" w:rsidRPr="002B6E3C">
        <w:rPr>
          <w:rFonts w:ascii="Times New Roman" w:hAnsi="Times New Roman" w:cs="Times New Roman"/>
          <w:color w:val="auto"/>
          <w:sz w:val="28"/>
          <w:szCs w:val="28"/>
        </w:rPr>
        <w:t>вности такого контроля</w:t>
      </w:r>
      <w:r w:rsidRPr="002B6E3C">
        <w:rPr>
          <w:rFonts w:ascii="Times New Roman" w:hAnsi="Times New Roman" w:cs="Times New Roman"/>
          <w:color w:val="auto"/>
          <w:sz w:val="28"/>
          <w:szCs w:val="28"/>
        </w:rPr>
        <w:t xml:space="preserve"> и сокращение административных ограничений в</w:t>
      </w:r>
      <w:r w:rsidR="00970A2B">
        <w:rPr>
          <w:rFonts w:ascii="Times New Roman" w:hAnsi="Times New Roman" w:cs="Times New Roman"/>
          <w:color w:val="auto"/>
          <w:sz w:val="28"/>
          <w:szCs w:val="28"/>
        </w:rPr>
        <w:t xml:space="preserve"> </w:t>
      </w:r>
      <w:r w:rsidRPr="002B6E3C">
        <w:rPr>
          <w:rFonts w:ascii="Times New Roman" w:hAnsi="Times New Roman" w:cs="Times New Roman"/>
          <w:color w:val="auto"/>
          <w:sz w:val="28"/>
          <w:szCs w:val="28"/>
        </w:rPr>
        <w:t>предпринимательской деятельности</w:t>
      </w:r>
      <w:bookmarkEnd w:id="51"/>
      <w:bookmarkEnd w:id="52"/>
    </w:p>
    <w:p w:rsidR="00D841B1" w:rsidRPr="00665297" w:rsidRDefault="000E7D67" w:rsidP="00231DAD">
      <w:pPr>
        <w:spacing w:after="0" w:line="240" w:lineRule="auto"/>
        <w:ind w:right="-1" w:firstLine="709"/>
        <w:jc w:val="both"/>
        <w:rPr>
          <w:rFonts w:ascii="Times New Roman" w:hAnsi="Times New Roman" w:cs="Times New Roman"/>
          <w:sz w:val="28"/>
          <w:szCs w:val="28"/>
        </w:rPr>
      </w:pPr>
      <w:r w:rsidRPr="00665297">
        <w:rPr>
          <w:rFonts w:ascii="Times New Roman" w:hAnsi="Times New Roman" w:cs="Times New Roman"/>
          <w:sz w:val="28"/>
          <w:szCs w:val="28"/>
        </w:rPr>
        <w:t xml:space="preserve">В целях предупреждения нарушений лицензиатами </w:t>
      </w:r>
      <w:r w:rsidR="00E63151" w:rsidRPr="00665297">
        <w:rPr>
          <w:rFonts w:ascii="Times New Roman" w:eastAsia="Calibri" w:hAnsi="Times New Roman" w:cs="Times New Roman"/>
          <w:sz w:val="28"/>
          <w:szCs w:val="28"/>
        </w:rPr>
        <w:t>лицензионных требований и условий действия лицензи</w:t>
      </w:r>
      <w:r w:rsidR="00774252">
        <w:rPr>
          <w:rFonts w:ascii="Times New Roman" w:eastAsia="Calibri" w:hAnsi="Times New Roman" w:cs="Times New Roman"/>
          <w:sz w:val="28"/>
          <w:szCs w:val="28"/>
        </w:rPr>
        <w:t>й</w:t>
      </w:r>
      <w:r w:rsidRPr="00665297">
        <w:rPr>
          <w:rFonts w:ascii="Times New Roman" w:hAnsi="Times New Roman" w:cs="Times New Roman"/>
          <w:sz w:val="28"/>
          <w:szCs w:val="28"/>
        </w:rPr>
        <w:t xml:space="preserve">, устранения причин, факторов и условий, способствующих нарушениям </w:t>
      </w:r>
      <w:r w:rsidR="00E63151" w:rsidRPr="00665297">
        <w:rPr>
          <w:rFonts w:ascii="Times New Roman" w:eastAsia="Calibri" w:hAnsi="Times New Roman" w:cs="Times New Roman"/>
          <w:sz w:val="28"/>
          <w:szCs w:val="28"/>
        </w:rPr>
        <w:t>лицензионных требований и условий действия лицензи</w:t>
      </w:r>
      <w:r w:rsidR="00774252">
        <w:rPr>
          <w:rFonts w:ascii="Times New Roman" w:eastAsia="Calibri" w:hAnsi="Times New Roman" w:cs="Times New Roman"/>
          <w:sz w:val="28"/>
          <w:szCs w:val="28"/>
        </w:rPr>
        <w:t>й</w:t>
      </w:r>
      <w:r w:rsidR="008040C8">
        <w:rPr>
          <w:rFonts w:ascii="Times New Roman" w:eastAsia="Calibri" w:hAnsi="Times New Roman" w:cs="Times New Roman"/>
          <w:sz w:val="28"/>
          <w:szCs w:val="28"/>
        </w:rPr>
        <w:t>,</w:t>
      </w:r>
      <w:r w:rsidR="008053AA" w:rsidRPr="00665297">
        <w:rPr>
          <w:rFonts w:ascii="Times New Roman" w:hAnsi="Times New Roman" w:cs="Times New Roman"/>
          <w:sz w:val="28"/>
          <w:szCs w:val="28"/>
        </w:rPr>
        <w:t xml:space="preserve"> </w:t>
      </w:r>
      <w:r w:rsidR="00774252" w:rsidRPr="00665297">
        <w:rPr>
          <w:rFonts w:ascii="Times New Roman" w:hAnsi="Times New Roman" w:cs="Times New Roman"/>
          <w:sz w:val="28"/>
          <w:szCs w:val="28"/>
        </w:rPr>
        <w:t>Госкорпорацией «Росатом» в 2018 году запланирован</w:t>
      </w:r>
      <w:r w:rsidR="00E17DA0">
        <w:rPr>
          <w:rFonts w:ascii="Times New Roman" w:hAnsi="Times New Roman" w:cs="Times New Roman"/>
          <w:sz w:val="28"/>
          <w:szCs w:val="28"/>
        </w:rPr>
        <w:t>ы</w:t>
      </w:r>
      <w:r w:rsidR="00A27F03" w:rsidRPr="00665297">
        <w:rPr>
          <w:rFonts w:ascii="Times New Roman" w:hAnsi="Times New Roman" w:cs="Times New Roman"/>
          <w:sz w:val="28"/>
          <w:szCs w:val="28"/>
        </w:rPr>
        <w:t xml:space="preserve"> проведение</w:t>
      </w:r>
      <w:r w:rsidR="009F3402" w:rsidRPr="00665297">
        <w:rPr>
          <w:rFonts w:ascii="Times New Roman" w:hAnsi="Times New Roman" w:cs="Times New Roman"/>
          <w:sz w:val="28"/>
          <w:szCs w:val="28"/>
        </w:rPr>
        <w:t xml:space="preserve"> </w:t>
      </w:r>
      <w:r w:rsidR="008053AA" w:rsidRPr="00665297">
        <w:rPr>
          <w:rFonts w:ascii="Times New Roman" w:hAnsi="Times New Roman" w:cs="Times New Roman"/>
          <w:sz w:val="28"/>
          <w:szCs w:val="28"/>
        </w:rPr>
        <w:t>семинара по возник</w:t>
      </w:r>
      <w:r w:rsidR="00A27F03" w:rsidRPr="00665297">
        <w:rPr>
          <w:rFonts w:ascii="Times New Roman" w:hAnsi="Times New Roman" w:cs="Times New Roman"/>
          <w:sz w:val="28"/>
          <w:szCs w:val="28"/>
        </w:rPr>
        <w:t>ающим</w:t>
      </w:r>
      <w:r w:rsidR="008053AA" w:rsidRPr="00665297">
        <w:rPr>
          <w:rFonts w:ascii="Times New Roman" w:hAnsi="Times New Roman" w:cs="Times New Roman"/>
          <w:sz w:val="28"/>
          <w:szCs w:val="28"/>
        </w:rPr>
        <w:t xml:space="preserve"> проблемам и вопросам осуществления лицензионного контроля</w:t>
      </w:r>
      <w:r w:rsidR="005B5D79">
        <w:rPr>
          <w:rFonts w:ascii="Times New Roman" w:hAnsi="Times New Roman" w:cs="Times New Roman"/>
          <w:sz w:val="28"/>
          <w:szCs w:val="28"/>
        </w:rPr>
        <w:t>, а также</w:t>
      </w:r>
      <w:r w:rsidR="008053AA" w:rsidRPr="00665297">
        <w:rPr>
          <w:rFonts w:ascii="Times New Roman" w:hAnsi="Times New Roman" w:cs="Times New Roman"/>
          <w:sz w:val="28"/>
          <w:szCs w:val="28"/>
        </w:rPr>
        <w:t xml:space="preserve"> </w:t>
      </w:r>
      <w:r w:rsidR="00774252" w:rsidRPr="00665297">
        <w:rPr>
          <w:rFonts w:ascii="Times New Roman" w:hAnsi="Times New Roman" w:cs="Times New Roman"/>
          <w:sz w:val="28"/>
          <w:szCs w:val="28"/>
        </w:rPr>
        <w:t xml:space="preserve">разработка методических </w:t>
      </w:r>
      <w:r w:rsidR="00774252">
        <w:rPr>
          <w:rFonts w:ascii="Times New Roman" w:hAnsi="Times New Roman" w:cs="Times New Roman"/>
          <w:sz w:val="28"/>
          <w:szCs w:val="28"/>
        </w:rPr>
        <w:t>рекомендаций</w:t>
      </w:r>
      <w:r w:rsidR="00774252" w:rsidRPr="00665297">
        <w:rPr>
          <w:rFonts w:ascii="Times New Roman" w:hAnsi="Times New Roman" w:cs="Times New Roman"/>
          <w:sz w:val="28"/>
          <w:szCs w:val="28"/>
        </w:rPr>
        <w:t xml:space="preserve"> по </w:t>
      </w:r>
      <w:r w:rsidR="00774252">
        <w:rPr>
          <w:rFonts w:ascii="Times New Roman" w:hAnsi="Times New Roman" w:cs="Times New Roman"/>
          <w:sz w:val="28"/>
          <w:szCs w:val="28"/>
        </w:rPr>
        <w:t xml:space="preserve">составлению отчетов о выполнении </w:t>
      </w:r>
      <w:r w:rsidR="00774252" w:rsidRPr="00665297">
        <w:rPr>
          <w:rFonts w:ascii="Times New Roman" w:eastAsia="Calibri" w:hAnsi="Times New Roman" w:cs="Times New Roman"/>
          <w:sz w:val="28"/>
          <w:szCs w:val="28"/>
        </w:rPr>
        <w:t>лицензионных требований и условий действия лицензии</w:t>
      </w:r>
      <w:r w:rsidR="00A27F03" w:rsidRPr="00665297">
        <w:rPr>
          <w:rFonts w:ascii="Times New Roman" w:hAnsi="Times New Roman" w:cs="Times New Roman"/>
          <w:sz w:val="28"/>
          <w:szCs w:val="28"/>
        </w:rPr>
        <w:t xml:space="preserve"> </w:t>
      </w:r>
      <w:r w:rsidR="00745FA7">
        <w:rPr>
          <w:rFonts w:ascii="Times New Roman" w:hAnsi="Times New Roman" w:cs="Times New Roman"/>
          <w:sz w:val="28"/>
          <w:szCs w:val="28"/>
        </w:rPr>
        <w:t>в связи с</w:t>
      </w:r>
      <w:r w:rsidR="00291ABE" w:rsidRPr="00665297">
        <w:rPr>
          <w:rFonts w:ascii="Times New Roman" w:hAnsi="Times New Roman" w:cs="Times New Roman"/>
          <w:sz w:val="28"/>
          <w:szCs w:val="28"/>
        </w:rPr>
        <w:t xml:space="preserve"> вступлени</w:t>
      </w:r>
      <w:r w:rsidR="00745FA7">
        <w:rPr>
          <w:rFonts w:ascii="Times New Roman" w:hAnsi="Times New Roman" w:cs="Times New Roman"/>
          <w:sz w:val="28"/>
          <w:szCs w:val="28"/>
        </w:rPr>
        <w:t>ем</w:t>
      </w:r>
      <w:r w:rsidR="00291ABE" w:rsidRPr="00665297">
        <w:rPr>
          <w:rFonts w:ascii="Times New Roman" w:hAnsi="Times New Roman" w:cs="Times New Roman"/>
          <w:sz w:val="28"/>
          <w:szCs w:val="28"/>
        </w:rPr>
        <w:t xml:space="preserve"> в силу новых нормативных правовых актов, регламентирующих осуществление л</w:t>
      </w:r>
      <w:r w:rsidR="00774252">
        <w:rPr>
          <w:rFonts w:ascii="Times New Roman" w:hAnsi="Times New Roman" w:cs="Times New Roman"/>
          <w:sz w:val="28"/>
          <w:szCs w:val="28"/>
        </w:rPr>
        <w:t>ицензионного контроля</w:t>
      </w:r>
      <w:r w:rsidR="00D841B1" w:rsidRPr="00665297">
        <w:rPr>
          <w:rFonts w:ascii="Times New Roman" w:hAnsi="Times New Roman" w:cs="Times New Roman"/>
          <w:sz w:val="28"/>
          <w:szCs w:val="28"/>
        </w:rPr>
        <w:t>.</w:t>
      </w:r>
    </w:p>
    <w:p w:rsidR="005136F4" w:rsidRDefault="005136F4" w:rsidP="00231DAD">
      <w:pPr>
        <w:spacing w:line="240" w:lineRule="auto"/>
        <w:ind w:right="-1" w:firstLine="709"/>
        <w:rPr>
          <w:rFonts w:ascii="Times New Roman" w:hAnsi="Times New Roman" w:cs="Times New Roman"/>
          <w:sz w:val="28"/>
          <w:szCs w:val="28"/>
        </w:rPr>
      </w:pPr>
    </w:p>
    <w:p w:rsidR="00F65F16" w:rsidRPr="002B6E3C" w:rsidRDefault="00F65F16" w:rsidP="00231DAD">
      <w:pPr>
        <w:spacing w:line="240" w:lineRule="auto"/>
        <w:ind w:right="-1" w:firstLine="709"/>
        <w:rPr>
          <w:rFonts w:ascii="Times New Roman" w:hAnsi="Times New Roman" w:cs="Times New Roman"/>
          <w:sz w:val="28"/>
          <w:szCs w:val="28"/>
        </w:rPr>
      </w:pPr>
    </w:p>
    <w:p w:rsidR="003B4EF5" w:rsidRPr="00C561C4" w:rsidRDefault="004A7621" w:rsidP="00EC7EC2">
      <w:pPr>
        <w:spacing w:line="240" w:lineRule="auto"/>
        <w:ind w:right="-1"/>
        <w:rPr>
          <w:rFonts w:ascii="Times New Roman" w:hAnsi="Times New Roman" w:cs="Times New Roman"/>
          <w:sz w:val="28"/>
          <w:szCs w:val="28"/>
        </w:rPr>
      </w:pPr>
      <w:r w:rsidRPr="00C561C4">
        <w:rPr>
          <w:rFonts w:ascii="Times New Roman" w:hAnsi="Times New Roman" w:cs="Times New Roman"/>
          <w:sz w:val="28"/>
          <w:szCs w:val="28"/>
        </w:rPr>
        <w:t>Генеральный директор</w:t>
      </w:r>
      <w:r w:rsidRPr="00C561C4">
        <w:rPr>
          <w:rFonts w:ascii="Times New Roman" w:hAnsi="Times New Roman" w:cs="Times New Roman"/>
          <w:sz w:val="28"/>
          <w:szCs w:val="28"/>
        </w:rPr>
        <w:br/>
        <w:t>Государственной корпорации</w:t>
      </w:r>
      <w:r w:rsidRPr="00C561C4">
        <w:rPr>
          <w:rFonts w:ascii="Times New Roman" w:hAnsi="Times New Roman" w:cs="Times New Roman"/>
          <w:sz w:val="28"/>
          <w:szCs w:val="28"/>
        </w:rPr>
        <w:br/>
        <w:t>по атомной энергии «Росатом»</w:t>
      </w:r>
      <w:r w:rsidR="003B4EF5" w:rsidRPr="00C561C4">
        <w:rPr>
          <w:rFonts w:ascii="Times New Roman" w:hAnsi="Times New Roman" w:cs="Times New Roman"/>
          <w:sz w:val="28"/>
          <w:szCs w:val="28"/>
        </w:rPr>
        <w:tab/>
      </w:r>
      <w:r w:rsidR="003B4EF5" w:rsidRPr="00C561C4">
        <w:rPr>
          <w:rFonts w:ascii="Times New Roman" w:hAnsi="Times New Roman" w:cs="Times New Roman"/>
          <w:sz w:val="28"/>
          <w:szCs w:val="28"/>
        </w:rPr>
        <w:tab/>
      </w:r>
      <w:r w:rsidR="003B4EF5" w:rsidRPr="00C561C4">
        <w:rPr>
          <w:rFonts w:ascii="Times New Roman" w:hAnsi="Times New Roman" w:cs="Times New Roman"/>
          <w:sz w:val="28"/>
          <w:szCs w:val="28"/>
        </w:rPr>
        <w:tab/>
      </w:r>
      <w:r w:rsidR="003B4EF5" w:rsidRPr="00C561C4">
        <w:rPr>
          <w:rFonts w:ascii="Times New Roman" w:hAnsi="Times New Roman" w:cs="Times New Roman"/>
          <w:sz w:val="28"/>
          <w:szCs w:val="28"/>
        </w:rPr>
        <w:tab/>
      </w:r>
      <w:r w:rsidR="003B4EF5" w:rsidRPr="00C561C4">
        <w:rPr>
          <w:rFonts w:ascii="Times New Roman" w:hAnsi="Times New Roman" w:cs="Times New Roman"/>
          <w:sz w:val="28"/>
          <w:szCs w:val="28"/>
        </w:rPr>
        <w:tab/>
      </w:r>
      <w:r w:rsidR="000B3432">
        <w:rPr>
          <w:rFonts w:ascii="Times New Roman" w:hAnsi="Times New Roman" w:cs="Times New Roman"/>
          <w:sz w:val="28"/>
          <w:szCs w:val="28"/>
        </w:rPr>
        <w:tab/>
      </w:r>
      <w:r w:rsidR="003B4EF5" w:rsidRPr="00C561C4">
        <w:rPr>
          <w:rFonts w:ascii="Times New Roman" w:hAnsi="Times New Roman" w:cs="Times New Roman"/>
          <w:sz w:val="28"/>
          <w:szCs w:val="28"/>
        </w:rPr>
        <w:t xml:space="preserve">       </w:t>
      </w:r>
      <w:r w:rsidR="00620368" w:rsidRPr="00C561C4">
        <w:rPr>
          <w:rFonts w:ascii="Times New Roman" w:hAnsi="Times New Roman" w:cs="Times New Roman"/>
          <w:sz w:val="28"/>
          <w:szCs w:val="28"/>
        </w:rPr>
        <w:t>А</w:t>
      </w:r>
      <w:r w:rsidR="003B4EF5" w:rsidRPr="00C561C4">
        <w:rPr>
          <w:rFonts w:ascii="Times New Roman" w:hAnsi="Times New Roman" w:cs="Times New Roman"/>
          <w:sz w:val="28"/>
          <w:szCs w:val="28"/>
        </w:rPr>
        <w:t>.</w:t>
      </w:r>
      <w:r w:rsidR="00620368" w:rsidRPr="00C561C4">
        <w:rPr>
          <w:rFonts w:ascii="Times New Roman" w:hAnsi="Times New Roman" w:cs="Times New Roman"/>
          <w:sz w:val="28"/>
          <w:szCs w:val="28"/>
        </w:rPr>
        <w:t>Е</w:t>
      </w:r>
      <w:r w:rsidR="003B4EF5" w:rsidRPr="00C561C4">
        <w:rPr>
          <w:rFonts w:ascii="Times New Roman" w:hAnsi="Times New Roman" w:cs="Times New Roman"/>
          <w:sz w:val="28"/>
          <w:szCs w:val="28"/>
        </w:rPr>
        <w:t>. Лихачев</w:t>
      </w:r>
    </w:p>
    <w:sectPr w:rsidR="003B4EF5" w:rsidRPr="00C561C4" w:rsidSect="002D1DB7">
      <w:pgSz w:w="11906" w:h="16838"/>
      <w:pgMar w:top="1134" w:right="566" w:bottom="1134" w:left="1418" w:header="708" w:footer="5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F4F" w:rsidRDefault="001F5F4F" w:rsidP="0046172C">
      <w:pPr>
        <w:spacing w:after="0" w:line="240" w:lineRule="auto"/>
      </w:pPr>
      <w:r>
        <w:separator/>
      </w:r>
    </w:p>
  </w:endnote>
  <w:endnote w:type="continuationSeparator" w:id="0">
    <w:p w:rsidR="001F5F4F" w:rsidRDefault="001F5F4F" w:rsidP="00461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F4F" w:rsidRDefault="001F5F4F" w:rsidP="0046172C">
      <w:pPr>
        <w:spacing w:after="0" w:line="240" w:lineRule="auto"/>
      </w:pPr>
      <w:r>
        <w:separator/>
      </w:r>
    </w:p>
  </w:footnote>
  <w:footnote w:type="continuationSeparator" w:id="0">
    <w:p w:rsidR="001F5F4F" w:rsidRDefault="001F5F4F" w:rsidP="0046172C">
      <w:pPr>
        <w:spacing w:after="0" w:line="240" w:lineRule="auto"/>
      </w:pPr>
      <w:r>
        <w:continuationSeparator/>
      </w:r>
    </w:p>
  </w:footnote>
  <w:footnote w:id="1">
    <w:p w:rsidR="001752B4" w:rsidRPr="00EC1263" w:rsidRDefault="001752B4" w:rsidP="00EC1263">
      <w:pPr>
        <w:pStyle w:val="af"/>
        <w:jc w:val="both"/>
        <w:rPr>
          <w:sz w:val="24"/>
          <w:szCs w:val="24"/>
        </w:rPr>
      </w:pPr>
      <w:r w:rsidRPr="00EC1263">
        <w:rPr>
          <w:rStyle w:val="af1"/>
          <w:sz w:val="24"/>
          <w:szCs w:val="24"/>
        </w:rPr>
        <w:footnoteRef/>
      </w:r>
      <w:r w:rsidRPr="00EC1263">
        <w:rPr>
          <w:sz w:val="24"/>
          <w:szCs w:val="24"/>
        </w:rPr>
        <w:t xml:space="preserve"> Организационная структура Госкорпорации «Росатом» приведена справочно.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080122"/>
      <w:docPartObj>
        <w:docPartGallery w:val="Page Numbers (Top of Page)"/>
        <w:docPartUnique/>
      </w:docPartObj>
    </w:sdtPr>
    <w:sdtEndPr>
      <w:rPr>
        <w:rFonts w:ascii="Times New Roman" w:hAnsi="Times New Roman" w:cs="Times New Roman"/>
        <w:sz w:val="28"/>
        <w:szCs w:val="28"/>
      </w:rPr>
    </w:sdtEndPr>
    <w:sdtContent>
      <w:p w:rsidR="001752B4" w:rsidRPr="00890B95" w:rsidRDefault="001752B4" w:rsidP="00231DAD">
        <w:pPr>
          <w:pStyle w:val="a3"/>
          <w:jc w:val="center"/>
          <w:rPr>
            <w:rFonts w:ascii="Times New Roman" w:hAnsi="Times New Roman" w:cs="Times New Roman"/>
            <w:sz w:val="28"/>
            <w:szCs w:val="28"/>
          </w:rPr>
        </w:pPr>
        <w:r w:rsidRPr="00890B95">
          <w:rPr>
            <w:rFonts w:ascii="Times New Roman" w:hAnsi="Times New Roman" w:cs="Times New Roman"/>
            <w:sz w:val="28"/>
            <w:szCs w:val="28"/>
          </w:rPr>
          <w:fldChar w:fldCharType="begin"/>
        </w:r>
        <w:r w:rsidRPr="00890B95">
          <w:rPr>
            <w:rFonts w:ascii="Times New Roman" w:hAnsi="Times New Roman" w:cs="Times New Roman"/>
            <w:sz w:val="28"/>
            <w:szCs w:val="28"/>
          </w:rPr>
          <w:instrText>PAGE   \* MERGEFORMAT</w:instrText>
        </w:r>
        <w:r w:rsidRPr="00890B95">
          <w:rPr>
            <w:rFonts w:ascii="Times New Roman" w:hAnsi="Times New Roman" w:cs="Times New Roman"/>
            <w:sz w:val="28"/>
            <w:szCs w:val="28"/>
          </w:rPr>
          <w:fldChar w:fldCharType="separate"/>
        </w:r>
        <w:r w:rsidR="00AD2472">
          <w:rPr>
            <w:rFonts w:ascii="Times New Roman" w:hAnsi="Times New Roman" w:cs="Times New Roman"/>
            <w:noProof/>
            <w:sz w:val="28"/>
            <w:szCs w:val="28"/>
          </w:rPr>
          <w:t>47</w:t>
        </w:r>
        <w:r w:rsidRPr="00890B95">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935479"/>
      <w:docPartObj>
        <w:docPartGallery w:val="Page Numbers (Top of Page)"/>
        <w:docPartUnique/>
      </w:docPartObj>
    </w:sdtPr>
    <w:sdtEndPr>
      <w:rPr>
        <w:rFonts w:ascii="Times New Roman" w:hAnsi="Times New Roman" w:cs="Times New Roman"/>
        <w:sz w:val="28"/>
        <w:szCs w:val="28"/>
      </w:rPr>
    </w:sdtEndPr>
    <w:sdtContent>
      <w:p w:rsidR="001752B4" w:rsidRPr="00890B95" w:rsidRDefault="001752B4">
        <w:pPr>
          <w:pStyle w:val="a3"/>
          <w:jc w:val="center"/>
          <w:rPr>
            <w:rFonts w:ascii="Times New Roman" w:hAnsi="Times New Roman" w:cs="Times New Roman"/>
            <w:sz w:val="28"/>
            <w:szCs w:val="28"/>
          </w:rPr>
        </w:pPr>
        <w:r w:rsidRPr="00890B95">
          <w:rPr>
            <w:rFonts w:ascii="Times New Roman" w:hAnsi="Times New Roman" w:cs="Times New Roman"/>
            <w:sz w:val="28"/>
            <w:szCs w:val="28"/>
          </w:rPr>
          <w:fldChar w:fldCharType="begin"/>
        </w:r>
        <w:r w:rsidRPr="00890B95">
          <w:rPr>
            <w:rFonts w:ascii="Times New Roman" w:hAnsi="Times New Roman" w:cs="Times New Roman"/>
            <w:sz w:val="28"/>
            <w:szCs w:val="28"/>
          </w:rPr>
          <w:instrText>PAGE   \* MERGEFORMAT</w:instrText>
        </w:r>
        <w:r w:rsidRPr="00890B95">
          <w:rPr>
            <w:rFonts w:ascii="Times New Roman" w:hAnsi="Times New Roman" w:cs="Times New Roman"/>
            <w:sz w:val="28"/>
            <w:szCs w:val="28"/>
          </w:rPr>
          <w:fldChar w:fldCharType="separate"/>
        </w:r>
        <w:r w:rsidR="00AD2472">
          <w:rPr>
            <w:rFonts w:ascii="Times New Roman" w:hAnsi="Times New Roman" w:cs="Times New Roman"/>
            <w:noProof/>
            <w:sz w:val="28"/>
            <w:szCs w:val="28"/>
          </w:rPr>
          <w:t>1</w:t>
        </w:r>
        <w:r w:rsidRPr="00890B95">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7C0"/>
    <w:multiLevelType w:val="multilevel"/>
    <w:tmpl w:val="204C7C98"/>
    <w:lvl w:ilvl="0">
      <w:start w:val="3"/>
      <w:numFmt w:val="decimal"/>
      <w:lvlText w:val="%1."/>
      <w:lvlJc w:val="left"/>
      <w:pPr>
        <w:ind w:left="450" w:hanging="450"/>
      </w:pPr>
      <w:rPr>
        <w:rFonts w:hint="default"/>
        <w:b/>
      </w:rPr>
    </w:lvl>
    <w:lvl w:ilvl="1">
      <w:start w:val="1"/>
      <w:numFmt w:val="decimal"/>
      <w:lvlText w:val="%1.%2."/>
      <w:lvlJc w:val="left"/>
      <w:pPr>
        <w:ind w:left="8658" w:hanging="720"/>
      </w:pPr>
      <w:rPr>
        <w:rFonts w:ascii="Times New Roman" w:hAnsi="Times New Roman" w:cs="Times New Roman" w:hint="default"/>
        <w:b w:val="0"/>
        <w:strike w:val="0"/>
        <w:color w:val="auto"/>
        <w:sz w:val="28"/>
        <w:szCs w:val="28"/>
        <w:vertAlign w:val="baseline"/>
      </w:rPr>
    </w:lvl>
    <w:lvl w:ilvl="2">
      <w:start w:val="1"/>
      <w:numFmt w:val="decimal"/>
      <w:lvlText w:val="%1.%2.%3."/>
      <w:lvlJc w:val="left"/>
      <w:pPr>
        <w:ind w:left="2847" w:hanging="720"/>
      </w:pPr>
      <w:rPr>
        <w:rFonts w:ascii="Times New Roman" w:hAnsi="Times New Roman" w:cs="Times New Roman" w:hint="default"/>
        <w:b w:val="0"/>
        <w:strike w:val="0"/>
        <w:color w:val="auto"/>
        <w:sz w:val="28"/>
        <w:szCs w:val="28"/>
      </w:rPr>
    </w:lvl>
    <w:lvl w:ilvl="3">
      <w:start w:val="1"/>
      <w:numFmt w:val="decimal"/>
      <w:lvlText w:val="%1.%2.%3.%4."/>
      <w:lvlJc w:val="left"/>
      <w:pPr>
        <w:ind w:left="24894" w:hanging="1080"/>
      </w:pPr>
      <w:rPr>
        <w:rFonts w:hint="default"/>
        <w:b/>
      </w:rPr>
    </w:lvl>
    <w:lvl w:ilvl="4">
      <w:start w:val="1"/>
      <w:numFmt w:val="decimal"/>
      <w:lvlText w:val="%1.%2.%3.%4.%5."/>
      <w:lvlJc w:val="left"/>
      <w:pPr>
        <w:ind w:left="-32704" w:hanging="1080"/>
      </w:pPr>
      <w:rPr>
        <w:rFonts w:hint="default"/>
        <w:b/>
      </w:rPr>
    </w:lvl>
    <w:lvl w:ilvl="5">
      <w:start w:val="1"/>
      <w:numFmt w:val="decimal"/>
      <w:lvlText w:val="%1.%2.%3.%4.%5.%6."/>
      <w:lvlJc w:val="left"/>
      <w:pPr>
        <w:ind w:left="-24406" w:hanging="1440"/>
      </w:pPr>
      <w:rPr>
        <w:rFonts w:hint="default"/>
        <w:b/>
      </w:rPr>
    </w:lvl>
    <w:lvl w:ilvl="6">
      <w:start w:val="1"/>
      <w:numFmt w:val="decimal"/>
      <w:lvlText w:val="%1.%2.%3.%4.%5.%6.%7."/>
      <w:lvlJc w:val="left"/>
      <w:pPr>
        <w:ind w:left="-16108" w:hanging="1800"/>
      </w:pPr>
      <w:rPr>
        <w:rFonts w:hint="default"/>
        <w:b/>
      </w:rPr>
    </w:lvl>
    <w:lvl w:ilvl="7">
      <w:start w:val="1"/>
      <w:numFmt w:val="decimal"/>
      <w:lvlText w:val="%1.%2.%3.%4.%5.%6.%7.%8."/>
      <w:lvlJc w:val="left"/>
      <w:pPr>
        <w:ind w:left="-8170" w:hanging="1800"/>
      </w:pPr>
      <w:rPr>
        <w:rFonts w:hint="default"/>
        <w:b/>
      </w:rPr>
    </w:lvl>
    <w:lvl w:ilvl="8">
      <w:start w:val="1"/>
      <w:numFmt w:val="decimal"/>
      <w:lvlText w:val="%1.%2.%3.%4.%5.%6.%7.%8.%9."/>
      <w:lvlJc w:val="left"/>
      <w:pPr>
        <w:ind w:left="128" w:hanging="2160"/>
      </w:pPr>
      <w:rPr>
        <w:rFonts w:hint="default"/>
        <w:b/>
      </w:rPr>
    </w:lvl>
  </w:abstractNum>
  <w:abstractNum w:abstractNumId="1">
    <w:nsid w:val="53CE4732"/>
    <w:multiLevelType w:val="multilevel"/>
    <w:tmpl w:val="F918CC3C"/>
    <w:lvl w:ilvl="0">
      <w:start w:val="1"/>
      <w:numFmt w:val="decimal"/>
      <w:lvlText w:val="%1."/>
      <w:lvlJc w:val="left"/>
      <w:pPr>
        <w:tabs>
          <w:tab w:val="num" w:pos="284"/>
        </w:tabs>
        <w:ind w:left="0" w:firstLine="0"/>
      </w:pPr>
      <w:rPr>
        <w:rFonts w:hint="default"/>
      </w:rPr>
    </w:lvl>
    <w:lvl w:ilvl="1">
      <w:start w:val="1"/>
      <w:numFmt w:val="decimal"/>
      <w:lvlText w:val="%1.%2."/>
      <w:lvlJc w:val="left"/>
      <w:pPr>
        <w:tabs>
          <w:tab w:val="num" w:pos="170"/>
        </w:tabs>
        <w:ind w:left="0" w:firstLine="0"/>
      </w:pPr>
      <w:rPr>
        <w:rFonts w:hint="default"/>
      </w:rPr>
    </w:lvl>
    <w:lvl w:ilvl="2">
      <w:start w:val="1"/>
      <w:numFmt w:val="decimal"/>
      <w:lvlText w:val="%1.%2.%3."/>
      <w:lvlJc w:val="left"/>
      <w:pPr>
        <w:tabs>
          <w:tab w:val="num" w:pos="1440"/>
        </w:tabs>
        <w:ind w:left="0" w:firstLine="0"/>
      </w:pPr>
      <w:rPr>
        <w:rFonts w:hint="default"/>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7D0"/>
    <w:rsid w:val="00000BB1"/>
    <w:rsid w:val="00001A06"/>
    <w:rsid w:val="00004E7E"/>
    <w:rsid w:val="00005F23"/>
    <w:rsid w:val="000074FD"/>
    <w:rsid w:val="00007C46"/>
    <w:rsid w:val="00010546"/>
    <w:rsid w:val="00011158"/>
    <w:rsid w:val="00011E9F"/>
    <w:rsid w:val="0001287F"/>
    <w:rsid w:val="000140BB"/>
    <w:rsid w:val="00015677"/>
    <w:rsid w:val="00017166"/>
    <w:rsid w:val="00020D09"/>
    <w:rsid w:val="0002204C"/>
    <w:rsid w:val="000226C5"/>
    <w:rsid w:val="00025F37"/>
    <w:rsid w:val="00030318"/>
    <w:rsid w:val="00040E92"/>
    <w:rsid w:val="000439E1"/>
    <w:rsid w:val="00043CA7"/>
    <w:rsid w:val="00043EAB"/>
    <w:rsid w:val="000440B5"/>
    <w:rsid w:val="000464DB"/>
    <w:rsid w:val="00047024"/>
    <w:rsid w:val="00047A09"/>
    <w:rsid w:val="00050385"/>
    <w:rsid w:val="00054BA8"/>
    <w:rsid w:val="00056B08"/>
    <w:rsid w:val="000571AF"/>
    <w:rsid w:val="000578C0"/>
    <w:rsid w:val="00061480"/>
    <w:rsid w:val="00062415"/>
    <w:rsid w:val="00064FC0"/>
    <w:rsid w:val="00070B52"/>
    <w:rsid w:val="0007351E"/>
    <w:rsid w:val="0008437B"/>
    <w:rsid w:val="00092902"/>
    <w:rsid w:val="00096F38"/>
    <w:rsid w:val="000A3A82"/>
    <w:rsid w:val="000A3EC9"/>
    <w:rsid w:val="000A46F6"/>
    <w:rsid w:val="000A4AFB"/>
    <w:rsid w:val="000A595F"/>
    <w:rsid w:val="000A5967"/>
    <w:rsid w:val="000A6414"/>
    <w:rsid w:val="000A66FF"/>
    <w:rsid w:val="000A675A"/>
    <w:rsid w:val="000B20EC"/>
    <w:rsid w:val="000B3432"/>
    <w:rsid w:val="000B36DF"/>
    <w:rsid w:val="000B498C"/>
    <w:rsid w:val="000B4B51"/>
    <w:rsid w:val="000B4D98"/>
    <w:rsid w:val="000B7644"/>
    <w:rsid w:val="000C042F"/>
    <w:rsid w:val="000C0637"/>
    <w:rsid w:val="000C3AE9"/>
    <w:rsid w:val="000D7454"/>
    <w:rsid w:val="000D7F1C"/>
    <w:rsid w:val="000E1409"/>
    <w:rsid w:val="000E3BBE"/>
    <w:rsid w:val="000E3C4D"/>
    <w:rsid w:val="000E4332"/>
    <w:rsid w:val="000E5483"/>
    <w:rsid w:val="000E6B51"/>
    <w:rsid w:val="000E7D67"/>
    <w:rsid w:val="000E7DCD"/>
    <w:rsid w:val="000F2B69"/>
    <w:rsid w:val="000F35FF"/>
    <w:rsid w:val="000F5C84"/>
    <w:rsid w:val="000F73D6"/>
    <w:rsid w:val="00101307"/>
    <w:rsid w:val="001013C9"/>
    <w:rsid w:val="001053FE"/>
    <w:rsid w:val="00110B29"/>
    <w:rsid w:val="0011154B"/>
    <w:rsid w:val="00114EEA"/>
    <w:rsid w:val="00117B5A"/>
    <w:rsid w:val="0012025E"/>
    <w:rsid w:val="00120E5D"/>
    <w:rsid w:val="00121E50"/>
    <w:rsid w:val="00124AA7"/>
    <w:rsid w:val="00126EB5"/>
    <w:rsid w:val="00132536"/>
    <w:rsid w:val="001353A7"/>
    <w:rsid w:val="00136B0B"/>
    <w:rsid w:val="00137930"/>
    <w:rsid w:val="00137C21"/>
    <w:rsid w:val="00146BA8"/>
    <w:rsid w:val="00151FEA"/>
    <w:rsid w:val="00152B45"/>
    <w:rsid w:val="00156696"/>
    <w:rsid w:val="00160A43"/>
    <w:rsid w:val="00160F69"/>
    <w:rsid w:val="001614CB"/>
    <w:rsid w:val="0016252D"/>
    <w:rsid w:val="00162D88"/>
    <w:rsid w:val="00162FDA"/>
    <w:rsid w:val="00165ACE"/>
    <w:rsid w:val="0016645B"/>
    <w:rsid w:val="00171F96"/>
    <w:rsid w:val="00173344"/>
    <w:rsid w:val="001752B4"/>
    <w:rsid w:val="0017569C"/>
    <w:rsid w:val="00176ED0"/>
    <w:rsid w:val="00180DB2"/>
    <w:rsid w:val="00182256"/>
    <w:rsid w:val="001844AE"/>
    <w:rsid w:val="00185049"/>
    <w:rsid w:val="00194A4A"/>
    <w:rsid w:val="001A0DD2"/>
    <w:rsid w:val="001A0F75"/>
    <w:rsid w:val="001A1F7A"/>
    <w:rsid w:val="001A2E38"/>
    <w:rsid w:val="001A4EA9"/>
    <w:rsid w:val="001A75C1"/>
    <w:rsid w:val="001A7706"/>
    <w:rsid w:val="001A7A59"/>
    <w:rsid w:val="001B002B"/>
    <w:rsid w:val="001B7E24"/>
    <w:rsid w:val="001C0BE1"/>
    <w:rsid w:val="001C1CBF"/>
    <w:rsid w:val="001C684F"/>
    <w:rsid w:val="001C6C4C"/>
    <w:rsid w:val="001D3D57"/>
    <w:rsid w:val="001D64B2"/>
    <w:rsid w:val="001D731D"/>
    <w:rsid w:val="001E00FF"/>
    <w:rsid w:val="001E25D0"/>
    <w:rsid w:val="001E4B50"/>
    <w:rsid w:val="001E580D"/>
    <w:rsid w:val="001E6EFF"/>
    <w:rsid w:val="001E7F8C"/>
    <w:rsid w:val="001F2D53"/>
    <w:rsid w:val="001F5F4F"/>
    <w:rsid w:val="00200D62"/>
    <w:rsid w:val="00203691"/>
    <w:rsid w:val="00205A62"/>
    <w:rsid w:val="002073E1"/>
    <w:rsid w:val="00212421"/>
    <w:rsid w:val="00214475"/>
    <w:rsid w:val="002173A7"/>
    <w:rsid w:val="00221336"/>
    <w:rsid w:val="00226D0F"/>
    <w:rsid w:val="002279B0"/>
    <w:rsid w:val="00230BB6"/>
    <w:rsid w:val="00231DAD"/>
    <w:rsid w:val="00233DB6"/>
    <w:rsid w:val="00235E73"/>
    <w:rsid w:val="00236766"/>
    <w:rsid w:val="00236AB0"/>
    <w:rsid w:val="00240632"/>
    <w:rsid w:val="002475E3"/>
    <w:rsid w:val="002502A7"/>
    <w:rsid w:val="0025131C"/>
    <w:rsid w:val="002524BD"/>
    <w:rsid w:val="00252E52"/>
    <w:rsid w:val="00254AA5"/>
    <w:rsid w:val="002562EC"/>
    <w:rsid w:val="00256311"/>
    <w:rsid w:val="00260676"/>
    <w:rsid w:val="0026287E"/>
    <w:rsid w:val="002666AA"/>
    <w:rsid w:val="002716C1"/>
    <w:rsid w:val="00272672"/>
    <w:rsid w:val="002732B5"/>
    <w:rsid w:val="002743FA"/>
    <w:rsid w:val="002802A0"/>
    <w:rsid w:val="002802C1"/>
    <w:rsid w:val="00282870"/>
    <w:rsid w:val="002828C0"/>
    <w:rsid w:val="00283189"/>
    <w:rsid w:val="00285D35"/>
    <w:rsid w:val="0029064A"/>
    <w:rsid w:val="002910FD"/>
    <w:rsid w:val="00291ABE"/>
    <w:rsid w:val="0029280E"/>
    <w:rsid w:val="00292DE2"/>
    <w:rsid w:val="0029327C"/>
    <w:rsid w:val="0029752F"/>
    <w:rsid w:val="002A2412"/>
    <w:rsid w:val="002A4331"/>
    <w:rsid w:val="002A4744"/>
    <w:rsid w:val="002A7DE8"/>
    <w:rsid w:val="002B0148"/>
    <w:rsid w:val="002B03A8"/>
    <w:rsid w:val="002B08A3"/>
    <w:rsid w:val="002B1807"/>
    <w:rsid w:val="002B6E3C"/>
    <w:rsid w:val="002C1A50"/>
    <w:rsid w:val="002C2814"/>
    <w:rsid w:val="002C281B"/>
    <w:rsid w:val="002C2DA7"/>
    <w:rsid w:val="002C6BF7"/>
    <w:rsid w:val="002C7630"/>
    <w:rsid w:val="002C784A"/>
    <w:rsid w:val="002D11E0"/>
    <w:rsid w:val="002D14CD"/>
    <w:rsid w:val="002D1DB7"/>
    <w:rsid w:val="002D3B4D"/>
    <w:rsid w:val="002D43D3"/>
    <w:rsid w:val="002D68CF"/>
    <w:rsid w:val="002E0B21"/>
    <w:rsid w:val="002E2347"/>
    <w:rsid w:val="002E2E8F"/>
    <w:rsid w:val="002E38A2"/>
    <w:rsid w:val="002E6083"/>
    <w:rsid w:val="002E6C99"/>
    <w:rsid w:val="002E6EE9"/>
    <w:rsid w:val="002F24AC"/>
    <w:rsid w:val="002F636A"/>
    <w:rsid w:val="002F6847"/>
    <w:rsid w:val="00301A73"/>
    <w:rsid w:val="0030797D"/>
    <w:rsid w:val="00311867"/>
    <w:rsid w:val="00311D6F"/>
    <w:rsid w:val="0031249E"/>
    <w:rsid w:val="00312BC2"/>
    <w:rsid w:val="00313A9B"/>
    <w:rsid w:val="003142E8"/>
    <w:rsid w:val="00315414"/>
    <w:rsid w:val="00316738"/>
    <w:rsid w:val="00316DD4"/>
    <w:rsid w:val="003171FF"/>
    <w:rsid w:val="00322602"/>
    <w:rsid w:val="0032265C"/>
    <w:rsid w:val="00323362"/>
    <w:rsid w:val="00323A22"/>
    <w:rsid w:val="003271E0"/>
    <w:rsid w:val="003320FB"/>
    <w:rsid w:val="00332BF2"/>
    <w:rsid w:val="003407D0"/>
    <w:rsid w:val="00340FF2"/>
    <w:rsid w:val="0035175E"/>
    <w:rsid w:val="003518F7"/>
    <w:rsid w:val="003522EA"/>
    <w:rsid w:val="00352857"/>
    <w:rsid w:val="00352D9D"/>
    <w:rsid w:val="00354723"/>
    <w:rsid w:val="00356908"/>
    <w:rsid w:val="003577DD"/>
    <w:rsid w:val="003604DD"/>
    <w:rsid w:val="00362391"/>
    <w:rsid w:val="00363A37"/>
    <w:rsid w:val="00367448"/>
    <w:rsid w:val="00370B21"/>
    <w:rsid w:val="00372052"/>
    <w:rsid w:val="00374928"/>
    <w:rsid w:val="0037699D"/>
    <w:rsid w:val="0038163F"/>
    <w:rsid w:val="003829ED"/>
    <w:rsid w:val="00383164"/>
    <w:rsid w:val="00383460"/>
    <w:rsid w:val="003863EB"/>
    <w:rsid w:val="00386644"/>
    <w:rsid w:val="00387EAA"/>
    <w:rsid w:val="003910B6"/>
    <w:rsid w:val="003913E8"/>
    <w:rsid w:val="00395062"/>
    <w:rsid w:val="0039640E"/>
    <w:rsid w:val="00397897"/>
    <w:rsid w:val="003A0DE6"/>
    <w:rsid w:val="003A1D93"/>
    <w:rsid w:val="003A2F1E"/>
    <w:rsid w:val="003A56D6"/>
    <w:rsid w:val="003A5F45"/>
    <w:rsid w:val="003A651F"/>
    <w:rsid w:val="003A7425"/>
    <w:rsid w:val="003A76C3"/>
    <w:rsid w:val="003A7C06"/>
    <w:rsid w:val="003B0686"/>
    <w:rsid w:val="003B1D7B"/>
    <w:rsid w:val="003B28B9"/>
    <w:rsid w:val="003B32B6"/>
    <w:rsid w:val="003B4EF5"/>
    <w:rsid w:val="003B5FD1"/>
    <w:rsid w:val="003B645B"/>
    <w:rsid w:val="003B6C96"/>
    <w:rsid w:val="003B6E82"/>
    <w:rsid w:val="003B721E"/>
    <w:rsid w:val="003C258D"/>
    <w:rsid w:val="003C2AF3"/>
    <w:rsid w:val="003C2F36"/>
    <w:rsid w:val="003C30E7"/>
    <w:rsid w:val="003C398A"/>
    <w:rsid w:val="003C53F2"/>
    <w:rsid w:val="003C553F"/>
    <w:rsid w:val="003C7A6E"/>
    <w:rsid w:val="003D0534"/>
    <w:rsid w:val="003D1309"/>
    <w:rsid w:val="003D229B"/>
    <w:rsid w:val="003D4A01"/>
    <w:rsid w:val="003E48E2"/>
    <w:rsid w:val="003E506D"/>
    <w:rsid w:val="003F21F1"/>
    <w:rsid w:val="003F59E2"/>
    <w:rsid w:val="003F5F77"/>
    <w:rsid w:val="003F64C7"/>
    <w:rsid w:val="00403911"/>
    <w:rsid w:val="00405DD8"/>
    <w:rsid w:val="00406494"/>
    <w:rsid w:val="00410027"/>
    <w:rsid w:val="00410AFB"/>
    <w:rsid w:val="00410C87"/>
    <w:rsid w:val="00412991"/>
    <w:rsid w:val="00413AD0"/>
    <w:rsid w:val="004146D2"/>
    <w:rsid w:val="004163E3"/>
    <w:rsid w:val="0041698A"/>
    <w:rsid w:val="004170D4"/>
    <w:rsid w:val="004203FF"/>
    <w:rsid w:val="00422C68"/>
    <w:rsid w:val="004245B4"/>
    <w:rsid w:val="00426063"/>
    <w:rsid w:val="004278EC"/>
    <w:rsid w:val="00430CDC"/>
    <w:rsid w:val="00432230"/>
    <w:rsid w:val="004338A8"/>
    <w:rsid w:val="004438C3"/>
    <w:rsid w:val="00444925"/>
    <w:rsid w:val="00446417"/>
    <w:rsid w:val="00447F67"/>
    <w:rsid w:val="00450DE9"/>
    <w:rsid w:val="00452690"/>
    <w:rsid w:val="00454764"/>
    <w:rsid w:val="00456695"/>
    <w:rsid w:val="00457370"/>
    <w:rsid w:val="00461486"/>
    <w:rsid w:val="0046172C"/>
    <w:rsid w:val="00462230"/>
    <w:rsid w:val="004667BD"/>
    <w:rsid w:val="00470DE0"/>
    <w:rsid w:val="0047331A"/>
    <w:rsid w:val="00473817"/>
    <w:rsid w:val="004754DF"/>
    <w:rsid w:val="00481367"/>
    <w:rsid w:val="00481756"/>
    <w:rsid w:val="00481FDD"/>
    <w:rsid w:val="00485322"/>
    <w:rsid w:val="00485AC2"/>
    <w:rsid w:val="0049104A"/>
    <w:rsid w:val="004915F3"/>
    <w:rsid w:val="00492BE0"/>
    <w:rsid w:val="00492E81"/>
    <w:rsid w:val="00497BD2"/>
    <w:rsid w:val="004A0E99"/>
    <w:rsid w:val="004A1497"/>
    <w:rsid w:val="004A206C"/>
    <w:rsid w:val="004A7011"/>
    <w:rsid w:val="004A756C"/>
    <w:rsid w:val="004A7621"/>
    <w:rsid w:val="004A79D5"/>
    <w:rsid w:val="004B1230"/>
    <w:rsid w:val="004B4372"/>
    <w:rsid w:val="004B6FE1"/>
    <w:rsid w:val="004C1127"/>
    <w:rsid w:val="004C2718"/>
    <w:rsid w:val="004C28F2"/>
    <w:rsid w:val="004C55BD"/>
    <w:rsid w:val="004C5687"/>
    <w:rsid w:val="004C57D8"/>
    <w:rsid w:val="004C702E"/>
    <w:rsid w:val="004D006F"/>
    <w:rsid w:val="004D2BA4"/>
    <w:rsid w:val="004D2FAF"/>
    <w:rsid w:val="004D3206"/>
    <w:rsid w:val="004D6051"/>
    <w:rsid w:val="004D7097"/>
    <w:rsid w:val="004D7A1C"/>
    <w:rsid w:val="004E008D"/>
    <w:rsid w:val="004E07C0"/>
    <w:rsid w:val="004E0DF7"/>
    <w:rsid w:val="004E15F7"/>
    <w:rsid w:val="004E3B50"/>
    <w:rsid w:val="004E3D05"/>
    <w:rsid w:val="004E730E"/>
    <w:rsid w:val="004F1AB8"/>
    <w:rsid w:val="004F1E30"/>
    <w:rsid w:val="004F1F6C"/>
    <w:rsid w:val="004F331B"/>
    <w:rsid w:val="004F512B"/>
    <w:rsid w:val="004F642B"/>
    <w:rsid w:val="00501E57"/>
    <w:rsid w:val="00503E23"/>
    <w:rsid w:val="00505749"/>
    <w:rsid w:val="00513457"/>
    <w:rsid w:val="005136F4"/>
    <w:rsid w:val="005141AB"/>
    <w:rsid w:val="0051449B"/>
    <w:rsid w:val="0051713D"/>
    <w:rsid w:val="00517CE6"/>
    <w:rsid w:val="00522DD7"/>
    <w:rsid w:val="00523A5F"/>
    <w:rsid w:val="00525425"/>
    <w:rsid w:val="00526626"/>
    <w:rsid w:val="005318A7"/>
    <w:rsid w:val="00531AE6"/>
    <w:rsid w:val="00535B6A"/>
    <w:rsid w:val="0053607C"/>
    <w:rsid w:val="00536E1C"/>
    <w:rsid w:val="00536F7E"/>
    <w:rsid w:val="00540133"/>
    <w:rsid w:val="00540174"/>
    <w:rsid w:val="00542CDA"/>
    <w:rsid w:val="005454F3"/>
    <w:rsid w:val="00546F43"/>
    <w:rsid w:val="00551AFF"/>
    <w:rsid w:val="005537F2"/>
    <w:rsid w:val="005546D0"/>
    <w:rsid w:val="00555EB3"/>
    <w:rsid w:val="00557D8E"/>
    <w:rsid w:val="00562276"/>
    <w:rsid w:val="005645E2"/>
    <w:rsid w:val="005733CB"/>
    <w:rsid w:val="0057794F"/>
    <w:rsid w:val="005806AE"/>
    <w:rsid w:val="00581FB9"/>
    <w:rsid w:val="005837AE"/>
    <w:rsid w:val="0058670B"/>
    <w:rsid w:val="005874A3"/>
    <w:rsid w:val="00587F76"/>
    <w:rsid w:val="00591221"/>
    <w:rsid w:val="00591A7B"/>
    <w:rsid w:val="00593982"/>
    <w:rsid w:val="005953EB"/>
    <w:rsid w:val="005956F9"/>
    <w:rsid w:val="00595E37"/>
    <w:rsid w:val="005963E2"/>
    <w:rsid w:val="005974CD"/>
    <w:rsid w:val="005A01B7"/>
    <w:rsid w:val="005A0795"/>
    <w:rsid w:val="005A11FB"/>
    <w:rsid w:val="005A2494"/>
    <w:rsid w:val="005A3B06"/>
    <w:rsid w:val="005A4493"/>
    <w:rsid w:val="005A54E9"/>
    <w:rsid w:val="005A63C6"/>
    <w:rsid w:val="005B03B8"/>
    <w:rsid w:val="005B0B1D"/>
    <w:rsid w:val="005B1826"/>
    <w:rsid w:val="005B2D8D"/>
    <w:rsid w:val="005B36D3"/>
    <w:rsid w:val="005B5D79"/>
    <w:rsid w:val="005B793F"/>
    <w:rsid w:val="005C30C6"/>
    <w:rsid w:val="005C3A32"/>
    <w:rsid w:val="005C732B"/>
    <w:rsid w:val="005D3952"/>
    <w:rsid w:val="005E464D"/>
    <w:rsid w:val="005E51D6"/>
    <w:rsid w:val="005E5E52"/>
    <w:rsid w:val="005E6E18"/>
    <w:rsid w:val="005E705F"/>
    <w:rsid w:val="005E7EBB"/>
    <w:rsid w:val="005F1A13"/>
    <w:rsid w:val="005F33B3"/>
    <w:rsid w:val="005F546F"/>
    <w:rsid w:val="00605399"/>
    <w:rsid w:val="00612106"/>
    <w:rsid w:val="006127F9"/>
    <w:rsid w:val="0061478D"/>
    <w:rsid w:val="00614D40"/>
    <w:rsid w:val="00614FF5"/>
    <w:rsid w:val="00615A67"/>
    <w:rsid w:val="00617DA3"/>
    <w:rsid w:val="00620368"/>
    <w:rsid w:val="0062054B"/>
    <w:rsid w:val="00622F72"/>
    <w:rsid w:val="00623EA4"/>
    <w:rsid w:val="0062413E"/>
    <w:rsid w:val="00630E7C"/>
    <w:rsid w:val="006332E2"/>
    <w:rsid w:val="006343D1"/>
    <w:rsid w:val="00635429"/>
    <w:rsid w:val="00635EE3"/>
    <w:rsid w:val="0064301A"/>
    <w:rsid w:val="006439C8"/>
    <w:rsid w:val="00643D06"/>
    <w:rsid w:val="00645C4C"/>
    <w:rsid w:val="00645F46"/>
    <w:rsid w:val="0064652F"/>
    <w:rsid w:val="0064707E"/>
    <w:rsid w:val="00647D4D"/>
    <w:rsid w:val="006535B6"/>
    <w:rsid w:val="00657B85"/>
    <w:rsid w:val="0066388C"/>
    <w:rsid w:val="00663B87"/>
    <w:rsid w:val="00664B27"/>
    <w:rsid w:val="00665297"/>
    <w:rsid w:val="00666362"/>
    <w:rsid w:val="0066772F"/>
    <w:rsid w:val="006723B8"/>
    <w:rsid w:val="006735E2"/>
    <w:rsid w:val="00673B24"/>
    <w:rsid w:val="006763C2"/>
    <w:rsid w:val="00676C14"/>
    <w:rsid w:val="006805F3"/>
    <w:rsid w:val="00681AC9"/>
    <w:rsid w:val="00683414"/>
    <w:rsid w:val="00684273"/>
    <w:rsid w:val="00691E52"/>
    <w:rsid w:val="00693B8A"/>
    <w:rsid w:val="00695E71"/>
    <w:rsid w:val="00696D98"/>
    <w:rsid w:val="00697598"/>
    <w:rsid w:val="00697B28"/>
    <w:rsid w:val="00697E0A"/>
    <w:rsid w:val="006A0E5A"/>
    <w:rsid w:val="006A1B1E"/>
    <w:rsid w:val="006A2A3A"/>
    <w:rsid w:val="006A6DDE"/>
    <w:rsid w:val="006B2F68"/>
    <w:rsid w:val="006B33C5"/>
    <w:rsid w:val="006B42F9"/>
    <w:rsid w:val="006B4A22"/>
    <w:rsid w:val="006B4BE0"/>
    <w:rsid w:val="006C1B6F"/>
    <w:rsid w:val="006D0090"/>
    <w:rsid w:val="006D2650"/>
    <w:rsid w:val="006D2BB1"/>
    <w:rsid w:val="006D3933"/>
    <w:rsid w:val="006D40C4"/>
    <w:rsid w:val="006D48DA"/>
    <w:rsid w:val="006E004C"/>
    <w:rsid w:val="006E1473"/>
    <w:rsid w:val="006E3635"/>
    <w:rsid w:val="006E3BB8"/>
    <w:rsid w:val="006E4BCD"/>
    <w:rsid w:val="006E7817"/>
    <w:rsid w:val="006F0B14"/>
    <w:rsid w:val="006F237A"/>
    <w:rsid w:val="006F2D4D"/>
    <w:rsid w:val="006F2E6C"/>
    <w:rsid w:val="006F4FDB"/>
    <w:rsid w:val="006F51BF"/>
    <w:rsid w:val="006F7225"/>
    <w:rsid w:val="00700A94"/>
    <w:rsid w:val="00700B0C"/>
    <w:rsid w:val="007020EC"/>
    <w:rsid w:val="00702C9F"/>
    <w:rsid w:val="00704FAE"/>
    <w:rsid w:val="00710008"/>
    <w:rsid w:val="00710ACA"/>
    <w:rsid w:val="00713A5C"/>
    <w:rsid w:val="00714688"/>
    <w:rsid w:val="007163AF"/>
    <w:rsid w:val="00722E6B"/>
    <w:rsid w:val="00725615"/>
    <w:rsid w:val="007278C9"/>
    <w:rsid w:val="00727ACF"/>
    <w:rsid w:val="00727D2C"/>
    <w:rsid w:val="007301CE"/>
    <w:rsid w:val="007306B2"/>
    <w:rsid w:val="0073079F"/>
    <w:rsid w:val="00731DBB"/>
    <w:rsid w:val="00734A75"/>
    <w:rsid w:val="00736E2A"/>
    <w:rsid w:val="00740D4A"/>
    <w:rsid w:val="0074110F"/>
    <w:rsid w:val="0074113E"/>
    <w:rsid w:val="0074483E"/>
    <w:rsid w:val="00744A12"/>
    <w:rsid w:val="00745E7F"/>
    <w:rsid w:val="00745FA7"/>
    <w:rsid w:val="007479BF"/>
    <w:rsid w:val="00747A17"/>
    <w:rsid w:val="00747DC7"/>
    <w:rsid w:val="00751EB6"/>
    <w:rsid w:val="00752083"/>
    <w:rsid w:val="00754149"/>
    <w:rsid w:val="00755F54"/>
    <w:rsid w:val="00756639"/>
    <w:rsid w:val="00760CAC"/>
    <w:rsid w:val="00760ED1"/>
    <w:rsid w:val="0076228E"/>
    <w:rsid w:val="00763905"/>
    <w:rsid w:val="00767560"/>
    <w:rsid w:val="00767FAE"/>
    <w:rsid w:val="00770346"/>
    <w:rsid w:val="0077213B"/>
    <w:rsid w:val="00772E35"/>
    <w:rsid w:val="00774252"/>
    <w:rsid w:val="00777CAE"/>
    <w:rsid w:val="00780970"/>
    <w:rsid w:val="00782688"/>
    <w:rsid w:val="00783076"/>
    <w:rsid w:val="007861F3"/>
    <w:rsid w:val="00793015"/>
    <w:rsid w:val="007966AE"/>
    <w:rsid w:val="007A1090"/>
    <w:rsid w:val="007A3D1C"/>
    <w:rsid w:val="007A76FD"/>
    <w:rsid w:val="007B09AA"/>
    <w:rsid w:val="007B0CA2"/>
    <w:rsid w:val="007B1AB4"/>
    <w:rsid w:val="007B666C"/>
    <w:rsid w:val="007B71DF"/>
    <w:rsid w:val="007C0E17"/>
    <w:rsid w:val="007C16D2"/>
    <w:rsid w:val="007C23CA"/>
    <w:rsid w:val="007C2C4E"/>
    <w:rsid w:val="007C322C"/>
    <w:rsid w:val="007C4A17"/>
    <w:rsid w:val="007C4F7C"/>
    <w:rsid w:val="007C76E0"/>
    <w:rsid w:val="007C7CBB"/>
    <w:rsid w:val="007D0ECC"/>
    <w:rsid w:val="007D5C34"/>
    <w:rsid w:val="007D5C81"/>
    <w:rsid w:val="007D5D66"/>
    <w:rsid w:val="007E0DFE"/>
    <w:rsid w:val="007E151E"/>
    <w:rsid w:val="007E3394"/>
    <w:rsid w:val="007E537D"/>
    <w:rsid w:val="007E5DE0"/>
    <w:rsid w:val="007E6B19"/>
    <w:rsid w:val="007F10F1"/>
    <w:rsid w:val="007F163A"/>
    <w:rsid w:val="007F185B"/>
    <w:rsid w:val="007F1B0B"/>
    <w:rsid w:val="007F2A90"/>
    <w:rsid w:val="007F39AE"/>
    <w:rsid w:val="007F3CB5"/>
    <w:rsid w:val="007F5628"/>
    <w:rsid w:val="007F6038"/>
    <w:rsid w:val="007F64C4"/>
    <w:rsid w:val="007F7358"/>
    <w:rsid w:val="008008EA"/>
    <w:rsid w:val="00800B9A"/>
    <w:rsid w:val="0080317D"/>
    <w:rsid w:val="008040C8"/>
    <w:rsid w:val="00804588"/>
    <w:rsid w:val="008053AA"/>
    <w:rsid w:val="008058A2"/>
    <w:rsid w:val="00805A58"/>
    <w:rsid w:val="00805F97"/>
    <w:rsid w:val="00806440"/>
    <w:rsid w:val="0080659B"/>
    <w:rsid w:val="00810DD3"/>
    <w:rsid w:val="00811A77"/>
    <w:rsid w:val="008120F4"/>
    <w:rsid w:val="00815263"/>
    <w:rsid w:val="008153CE"/>
    <w:rsid w:val="00815C82"/>
    <w:rsid w:val="00817745"/>
    <w:rsid w:val="0082223C"/>
    <w:rsid w:val="008225E6"/>
    <w:rsid w:val="00822EE2"/>
    <w:rsid w:val="0082321A"/>
    <w:rsid w:val="008248E2"/>
    <w:rsid w:val="00824D5E"/>
    <w:rsid w:val="00825B8E"/>
    <w:rsid w:val="00827A69"/>
    <w:rsid w:val="008464E2"/>
    <w:rsid w:val="00846761"/>
    <w:rsid w:val="00846825"/>
    <w:rsid w:val="00846A6F"/>
    <w:rsid w:val="00852BF9"/>
    <w:rsid w:val="00852D2C"/>
    <w:rsid w:val="00852FC2"/>
    <w:rsid w:val="00853713"/>
    <w:rsid w:val="008558D6"/>
    <w:rsid w:val="00856B8D"/>
    <w:rsid w:val="0086036E"/>
    <w:rsid w:val="00862F38"/>
    <w:rsid w:val="00863CCE"/>
    <w:rsid w:val="008643CE"/>
    <w:rsid w:val="008648A6"/>
    <w:rsid w:val="008648F8"/>
    <w:rsid w:val="008706BA"/>
    <w:rsid w:val="00874DCB"/>
    <w:rsid w:val="0087569C"/>
    <w:rsid w:val="0088098F"/>
    <w:rsid w:val="00883CFD"/>
    <w:rsid w:val="008847B7"/>
    <w:rsid w:val="00887E38"/>
    <w:rsid w:val="00890B95"/>
    <w:rsid w:val="00890C90"/>
    <w:rsid w:val="00891525"/>
    <w:rsid w:val="00891848"/>
    <w:rsid w:val="008924A4"/>
    <w:rsid w:val="00892E64"/>
    <w:rsid w:val="00896B48"/>
    <w:rsid w:val="008A21A1"/>
    <w:rsid w:val="008A2AA9"/>
    <w:rsid w:val="008A3182"/>
    <w:rsid w:val="008A5834"/>
    <w:rsid w:val="008A5A55"/>
    <w:rsid w:val="008A5E8C"/>
    <w:rsid w:val="008B289A"/>
    <w:rsid w:val="008B2F65"/>
    <w:rsid w:val="008B532F"/>
    <w:rsid w:val="008B568D"/>
    <w:rsid w:val="008C2455"/>
    <w:rsid w:val="008C248B"/>
    <w:rsid w:val="008C3CB8"/>
    <w:rsid w:val="008D0F7E"/>
    <w:rsid w:val="008D10D6"/>
    <w:rsid w:val="008D2A41"/>
    <w:rsid w:val="008D4265"/>
    <w:rsid w:val="008D4C86"/>
    <w:rsid w:val="008D6843"/>
    <w:rsid w:val="008D6D12"/>
    <w:rsid w:val="008E1E25"/>
    <w:rsid w:val="008E2E57"/>
    <w:rsid w:val="008F3FC9"/>
    <w:rsid w:val="008F490D"/>
    <w:rsid w:val="008F5865"/>
    <w:rsid w:val="008F6F1F"/>
    <w:rsid w:val="008F70F0"/>
    <w:rsid w:val="009004DE"/>
    <w:rsid w:val="00900581"/>
    <w:rsid w:val="00901DCE"/>
    <w:rsid w:val="00905498"/>
    <w:rsid w:val="00906097"/>
    <w:rsid w:val="0091014D"/>
    <w:rsid w:val="009122D6"/>
    <w:rsid w:val="009164E2"/>
    <w:rsid w:val="00923FA4"/>
    <w:rsid w:val="00924DAD"/>
    <w:rsid w:val="00924DFA"/>
    <w:rsid w:val="00927DC9"/>
    <w:rsid w:val="00930D56"/>
    <w:rsid w:val="00936769"/>
    <w:rsid w:val="00940B6F"/>
    <w:rsid w:val="009419D8"/>
    <w:rsid w:val="00941ABE"/>
    <w:rsid w:val="00941C88"/>
    <w:rsid w:val="009421B1"/>
    <w:rsid w:val="00943160"/>
    <w:rsid w:val="009437BE"/>
    <w:rsid w:val="00945451"/>
    <w:rsid w:val="009509A4"/>
    <w:rsid w:val="00951CCB"/>
    <w:rsid w:val="0095242E"/>
    <w:rsid w:val="00955B3C"/>
    <w:rsid w:val="009560B2"/>
    <w:rsid w:val="00961074"/>
    <w:rsid w:val="009624E1"/>
    <w:rsid w:val="00964AB5"/>
    <w:rsid w:val="00967200"/>
    <w:rsid w:val="00967758"/>
    <w:rsid w:val="00970A2B"/>
    <w:rsid w:val="00971058"/>
    <w:rsid w:val="009724D0"/>
    <w:rsid w:val="009726C4"/>
    <w:rsid w:val="009729C6"/>
    <w:rsid w:val="009741BA"/>
    <w:rsid w:val="00983D3E"/>
    <w:rsid w:val="0098495E"/>
    <w:rsid w:val="00984D9C"/>
    <w:rsid w:val="00986621"/>
    <w:rsid w:val="00991CA3"/>
    <w:rsid w:val="00992FE2"/>
    <w:rsid w:val="00994251"/>
    <w:rsid w:val="009949A3"/>
    <w:rsid w:val="00995C9F"/>
    <w:rsid w:val="009A48D5"/>
    <w:rsid w:val="009A52E3"/>
    <w:rsid w:val="009A704E"/>
    <w:rsid w:val="009B2113"/>
    <w:rsid w:val="009B2426"/>
    <w:rsid w:val="009B27A7"/>
    <w:rsid w:val="009B491A"/>
    <w:rsid w:val="009B4D93"/>
    <w:rsid w:val="009B55C5"/>
    <w:rsid w:val="009B650D"/>
    <w:rsid w:val="009C14AE"/>
    <w:rsid w:val="009C1F8A"/>
    <w:rsid w:val="009D050F"/>
    <w:rsid w:val="009D0805"/>
    <w:rsid w:val="009D1955"/>
    <w:rsid w:val="009D1D3E"/>
    <w:rsid w:val="009D3379"/>
    <w:rsid w:val="009D5054"/>
    <w:rsid w:val="009D5C50"/>
    <w:rsid w:val="009E3B47"/>
    <w:rsid w:val="009E440C"/>
    <w:rsid w:val="009E53CB"/>
    <w:rsid w:val="009E781B"/>
    <w:rsid w:val="009F180E"/>
    <w:rsid w:val="009F3402"/>
    <w:rsid w:val="009F3919"/>
    <w:rsid w:val="009F4125"/>
    <w:rsid w:val="009F502C"/>
    <w:rsid w:val="009F509B"/>
    <w:rsid w:val="009F69A4"/>
    <w:rsid w:val="00A012B3"/>
    <w:rsid w:val="00A029B0"/>
    <w:rsid w:val="00A03870"/>
    <w:rsid w:val="00A042E9"/>
    <w:rsid w:val="00A0623B"/>
    <w:rsid w:val="00A1279D"/>
    <w:rsid w:val="00A13540"/>
    <w:rsid w:val="00A13CB7"/>
    <w:rsid w:val="00A162F6"/>
    <w:rsid w:val="00A16969"/>
    <w:rsid w:val="00A17EC2"/>
    <w:rsid w:val="00A20599"/>
    <w:rsid w:val="00A20650"/>
    <w:rsid w:val="00A20A19"/>
    <w:rsid w:val="00A220D2"/>
    <w:rsid w:val="00A24FC3"/>
    <w:rsid w:val="00A27F03"/>
    <w:rsid w:val="00A32690"/>
    <w:rsid w:val="00A32AE0"/>
    <w:rsid w:val="00A32B2A"/>
    <w:rsid w:val="00A32E6A"/>
    <w:rsid w:val="00A34AC5"/>
    <w:rsid w:val="00A408F1"/>
    <w:rsid w:val="00A41D45"/>
    <w:rsid w:val="00A4291B"/>
    <w:rsid w:val="00A45478"/>
    <w:rsid w:val="00A45B1D"/>
    <w:rsid w:val="00A5310C"/>
    <w:rsid w:val="00A533FE"/>
    <w:rsid w:val="00A53E96"/>
    <w:rsid w:val="00A54F36"/>
    <w:rsid w:val="00A55F5C"/>
    <w:rsid w:val="00A56CA6"/>
    <w:rsid w:val="00A606AE"/>
    <w:rsid w:val="00A65FDB"/>
    <w:rsid w:val="00A669AE"/>
    <w:rsid w:val="00A66A8C"/>
    <w:rsid w:val="00A66B60"/>
    <w:rsid w:val="00A71F24"/>
    <w:rsid w:val="00A765FC"/>
    <w:rsid w:val="00A77E4D"/>
    <w:rsid w:val="00A80668"/>
    <w:rsid w:val="00A80ED4"/>
    <w:rsid w:val="00A815F7"/>
    <w:rsid w:val="00A86F45"/>
    <w:rsid w:val="00A875B2"/>
    <w:rsid w:val="00A90706"/>
    <w:rsid w:val="00A94670"/>
    <w:rsid w:val="00A96A3B"/>
    <w:rsid w:val="00A96A52"/>
    <w:rsid w:val="00A9751E"/>
    <w:rsid w:val="00AA43A6"/>
    <w:rsid w:val="00AA5B31"/>
    <w:rsid w:val="00AA668F"/>
    <w:rsid w:val="00AB3810"/>
    <w:rsid w:val="00AB4E7D"/>
    <w:rsid w:val="00AB50B0"/>
    <w:rsid w:val="00AB6A03"/>
    <w:rsid w:val="00AB7159"/>
    <w:rsid w:val="00AC15EE"/>
    <w:rsid w:val="00AD2472"/>
    <w:rsid w:val="00AD503E"/>
    <w:rsid w:val="00AD5118"/>
    <w:rsid w:val="00AD685E"/>
    <w:rsid w:val="00AD6C6E"/>
    <w:rsid w:val="00AE1617"/>
    <w:rsid w:val="00AE6F57"/>
    <w:rsid w:val="00AE7B6D"/>
    <w:rsid w:val="00AF0142"/>
    <w:rsid w:val="00AF07F8"/>
    <w:rsid w:val="00AF4FC2"/>
    <w:rsid w:val="00AF5C9D"/>
    <w:rsid w:val="00AF6E2F"/>
    <w:rsid w:val="00AF7DD9"/>
    <w:rsid w:val="00B00348"/>
    <w:rsid w:val="00B01B62"/>
    <w:rsid w:val="00B0205E"/>
    <w:rsid w:val="00B03EED"/>
    <w:rsid w:val="00B04C86"/>
    <w:rsid w:val="00B06450"/>
    <w:rsid w:val="00B06FBA"/>
    <w:rsid w:val="00B10C17"/>
    <w:rsid w:val="00B21C66"/>
    <w:rsid w:val="00B25BF8"/>
    <w:rsid w:val="00B262BD"/>
    <w:rsid w:val="00B314A8"/>
    <w:rsid w:val="00B33303"/>
    <w:rsid w:val="00B337F6"/>
    <w:rsid w:val="00B34C72"/>
    <w:rsid w:val="00B42FAD"/>
    <w:rsid w:val="00B464F4"/>
    <w:rsid w:val="00B5158E"/>
    <w:rsid w:val="00B531C5"/>
    <w:rsid w:val="00B57625"/>
    <w:rsid w:val="00B57987"/>
    <w:rsid w:val="00B62072"/>
    <w:rsid w:val="00B62083"/>
    <w:rsid w:val="00B64D57"/>
    <w:rsid w:val="00B7532F"/>
    <w:rsid w:val="00B75793"/>
    <w:rsid w:val="00B81501"/>
    <w:rsid w:val="00B83022"/>
    <w:rsid w:val="00B83CF6"/>
    <w:rsid w:val="00B84873"/>
    <w:rsid w:val="00B84C79"/>
    <w:rsid w:val="00B879A5"/>
    <w:rsid w:val="00B87CD8"/>
    <w:rsid w:val="00B9072B"/>
    <w:rsid w:val="00B91C35"/>
    <w:rsid w:val="00B92196"/>
    <w:rsid w:val="00B92844"/>
    <w:rsid w:val="00B93D1C"/>
    <w:rsid w:val="00B94289"/>
    <w:rsid w:val="00B95034"/>
    <w:rsid w:val="00B970D9"/>
    <w:rsid w:val="00B97D03"/>
    <w:rsid w:val="00BA3974"/>
    <w:rsid w:val="00BA3D21"/>
    <w:rsid w:val="00BA5242"/>
    <w:rsid w:val="00BB2965"/>
    <w:rsid w:val="00BB4A10"/>
    <w:rsid w:val="00BC2069"/>
    <w:rsid w:val="00BC42C6"/>
    <w:rsid w:val="00BC45A3"/>
    <w:rsid w:val="00BC4E9F"/>
    <w:rsid w:val="00BC4F75"/>
    <w:rsid w:val="00BC52D3"/>
    <w:rsid w:val="00BC59D0"/>
    <w:rsid w:val="00BC5F4C"/>
    <w:rsid w:val="00BC6034"/>
    <w:rsid w:val="00BC6209"/>
    <w:rsid w:val="00BC74F9"/>
    <w:rsid w:val="00BD081E"/>
    <w:rsid w:val="00BE02F8"/>
    <w:rsid w:val="00BE3158"/>
    <w:rsid w:val="00BF02B6"/>
    <w:rsid w:val="00BF3464"/>
    <w:rsid w:val="00BF3498"/>
    <w:rsid w:val="00BF37A3"/>
    <w:rsid w:val="00BF3A51"/>
    <w:rsid w:val="00BF73D2"/>
    <w:rsid w:val="00C01484"/>
    <w:rsid w:val="00C02A52"/>
    <w:rsid w:val="00C068CF"/>
    <w:rsid w:val="00C15A9D"/>
    <w:rsid w:val="00C16D1E"/>
    <w:rsid w:val="00C17467"/>
    <w:rsid w:val="00C17897"/>
    <w:rsid w:val="00C25D62"/>
    <w:rsid w:val="00C273DC"/>
    <w:rsid w:val="00C31579"/>
    <w:rsid w:val="00C31702"/>
    <w:rsid w:val="00C3179C"/>
    <w:rsid w:val="00C32C4C"/>
    <w:rsid w:val="00C33AA8"/>
    <w:rsid w:val="00C358E4"/>
    <w:rsid w:val="00C4169D"/>
    <w:rsid w:val="00C450C3"/>
    <w:rsid w:val="00C46D3C"/>
    <w:rsid w:val="00C47664"/>
    <w:rsid w:val="00C50846"/>
    <w:rsid w:val="00C50E59"/>
    <w:rsid w:val="00C561C4"/>
    <w:rsid w:val="00C614AC"/>
    <w:rsid w:val="00C61BAE"/>
    <w:rsid w:val="00C67287"/>
    <w:rsid w:val="00C71AF7"/>
    <w:rsid w:val="00C74C56"/>
    <w:rsid w:val="00C756A8"/>
    <w:rsid w:val="00C76162"/>
    <w:rsid w:val="00C76BD6"/>
    <w:rsid w:val="00C76ECC"/>
    <w:rsid w:val="00C772C6"/>
    <w:rsid w:val="00C80EA4"/>
    <w:rsid w:val="00C80FBF"/>
    <w:rsid w:val="00C8121C"/>
    <w:rsid w:val="00C815CF"/>
    <w:rsid w:val="00C817D6"/>
    <w:rsid w:val="00C81B3C"/>
    <w:rsid w:val="00C828BC"/>
    <w:rsid w:val="00C83402"/>
    <w:rsid w:val="00C84DE1"/>
    <w:rsid w:val="00C9163B"/>
    <w:rsid w:val="00C919F6"/>
    <w:rsid w:val="00C91F17"/>
    <w:rsid w:val="00C92868"/>
    <w:rsid w:val="00C92BAF"/>
    <w:rsid w:val="00C93BC1"/>
    <w:rsid w:val="00C94CF8"/>
    <w:rsid w:val="00C9633B"/>
    <w:rsid w:val="00CA26B9"/>
    <w:rsid w:val="00CA3C59"/>
    <w:rsid w:val="00CA4F8C"/>
    <w:rsid w:val="00CA612F"/>
    <w:rsid w:val="00CB0D04"/>
    <w:rsid w:val="00CB1E86"/>
    <w:rsid w:val="00CB2979"/>
    <w:rsid w:val="00CB392D"/>
    <w:rsid w:val="00CB465F"/>
    <w:rsid w:val="00CC1B62"/>
    <w:rsid w:val="00CC337A"/>
    <w:rsid w:val="00CC3DEC"/>
    <w:rsid w:val="00CD3173"/>
    <w:rsid w:val="00CD5A1B"/>
    <w:rsid w:val="00CE11FE"/>
    <w:rsid w:val="00CE2B2B"/>
    <w:rsid w:val="00CE3776"/>
    <w:rsid w:val="00CE3EF3"/>
    <w:rsid w:val="00CE4571"/>
    <w:rsid w:val="00CE7B32"/>
    <w:rsid w:val="00CE7F0D"/>
    <w:rsid w:val="00CF0A0E"/>
    <w:rsid w:val="00CF0AED"/>
    <w:rsid w:val="00CF2459"/>
    <w:rsid w:val="00CF4030"/>
    <w:rsid w:val="00CF4C2B"/>
    <w:rsid w:val="00CF5821"/>
    <w:rsid w:val="00CF59FC"/>
    <w:rsid w:val="00CF6122"/>
    <w:rsid w:val="00CF6C9D"/>
    <w:rsid w:val="00D00B59"/>
    <w:rsid w:val="00D019DC"/>
    <w:rsid w:val="00D03816"/>
    <w:rsid w:val="00D0584E"/>
    <w:rsid w:val="00D1117D"/>
    <w:rsid w:val="00D117C7"/>
    <w:rsid w:val="00D12CFE"/>
    <w:rsid w:val="00D12E0D"/>
    <w:rsid w:val="00D1326E"/>
    <w:rsid w:val="00D1358F"/>
    <w:rsid w:val="00D2301A"/>
    <w:rsid w:val="00D241F0"/>
    <w:rsid w:val="00D32613"/>
    <w:rsid w:val="00D3483B"/>
    <w:rsid w:val="00D35025"/>
    <w:rsid w:val="00D36917"/>
    <w:rsid w:val="00D46AE2"/>
    <w:rsid w:val="00D50EDA"/>
    <w:rsid w:val="00D511E3"/>
    <w:rsid w:val="00D5196E"/>
    <w:rsid w:val="00D53C35"/>
    <w:rsid w:val="00D55369"/>
    <w:rsid w:val="00D55C0A"/>
    <w:rsid w:val="00D612FF"/>
    <w:rsid w:val="00D61600"/>
    <w:rsid w:val="00D62BAC"/>
    <w:rsid w:val="00D6301B"/>
    <w:rsid w:val="00D64695"/>
    <w:rsid w:val="00D65555"/>
    <w:rsid w:val="00D75975"/>
    <w:rsid w:val="00D75DFA"/>
    <w:rsid w:val="00D76BCC"/>
    <w:rsid w:val="00D779BC"/>
    <w:rsid w:val="00D828B8"/>
    <w:rsid w:val="00D841B1"/>
    <w:rsid w:val="00D84823"/>
    <w:rsid w:val="00D86D33"/>
    <w:rsid w:val="00D9249F"/>
    <w:rsid w:val="00D944E3"/>
    <w:rsid w:val="00D95D0A"/>
    <w:rsid w:val="00D95DA0"/>
    <w:rsid w:val="00DA35B0"/>
    <w:rsid w:val="00DA4A32"/>
    <w:rsid w:val="00DA697C"/>
    <w:rsid w:val="00DB0B17"/>
    <w:rsid w:val="00DB235F"/>
    <w:rsid w:val="00DB294B"/>
    <w:rsid w:val="00DB2F42"/>
    <w:rsid w:val="00DB433C"/>
    <w:rsid w:val="00DB4EF8"/>
    <w:rsid w:val="00DB52B9"/>
    <w:rsid w:val="00DC0BB8"/>
    <w:rsid w:val="00DC7433"/>
    <w:rsid w:val="00DD14E4"/>
    <w:rsid w:val="00DD3EF6"/>
    <w:rsid w:val="00DD5A52"/>
    <w:rsid w:val="00DD7433"/>
    <w:rsid w:val="00DD7EBB"/>
    <w:rsid w:val="00DE02FA"/>
    <w:rsid w:val="00DE09DB"/>
    <w:rsid w:val="00DE47F5"/>
    <w:rsid w:val="00DE4FC7"/>
    <w:rsid w:val="00DE5118"/>
    <w:rsid w:val="00DE53C5"/>
    <w:rsid w:val="00DE6593"/>
    <w:rsid w:val="00DE6A86"/>
    <w:rsid w:val="00DF08EA"/>
    <w:rsid w:val="00DF1572"/>
    <w:rsid w:val="00DF197F"/>
    <w:rsid w:val="00DF51C4"/>
    <w:rsid w:val="00E06551"/>
    <w:rsid w:val="00E069A1"/>
    <w:rsid w:val="00E14186"/>
    <w:rsid w:val="00E14988"/>
    <w:rsid w:val="00E17DA0"/>
    <w:rsid w:val="00E2498E"/>
    <w:rsid w:val="00E26952"/>
    <w:rsid w:val="00E30D16"/>
    <w:rsid w:val="00E312BE"/>
    <w:rsid w:val="00E31921"/>
    <w:rsid w:val="00E31FD2"/>
    <w:rsid w:val="00E351C1"/>
    <w:rsid w:val="00E370AD"/>
    <w:rsid w:val="00E375B4"/>
    <w:rsid w:val="00E41425"/>
    <w:rsid w:val="00E43E93"/>
    <w:rsid w:val="00E454C6"/>
    <w:rsid w:val="00E47124"/>
    <w:rsid w:val="00E47C11"/>
    <w:rsid w:val="00E47D50"/>
    <w:rsid w:val="00E508D7"/>
    <w:rsid w:val="00E54E21"/>
    <w:rsid w:val="00E60C74"/>
    <w:rsid w:val="00E63151"/>
    <w:rsid w:val="00E65781"/>
    <w:rsid w:val="00E65E89"/>
    <w:rsid w:val="00E666D6"/>
    <w:rsid w:val="00E7070C"/>
    <w:rsid w:val="00E71073"/>
    <w:rsid w:val="00E723D4"/>
    <w:rsid w:val="00E75302"/>
    <w:rsid w:val="00E75449"/>
    <w:rsid w:val="00E75B8F"/>
    <w:rsid w:val="00E76947"/>
    <w:rsid w:val="00E845A5"/>
    <w:rsid w:val="00E84E39"/>
    <w:rsid w:val="00E93405"/>
    <w:rsid w:val="00E93434"/>
    <w:rsid w:val="00E94CEB"/>
    <w:rsid w:val="00E95825"/>
    <w:rsid w:val="00E95BA6"/>
    <w:rsid w:val="00E9613D"/>
    <w:rsid w:val="00E9659A"/>
    <w:rsid w:val="00EA06F3"/>
    <w:rsid w:val="00EA080A"/>
    <w:rsid w:val="00EA2C62"/>
    <w:rsid w:val="00EA6728"/>
    <w:rsid w:val="00EB01CF"/>
    <w:rsid w:val="00EB3A60"/>
    <w:rsid w:val="00EB4D41"/>
    <w:rsid w:val="00EB76C7"/>
    <w:rsid w:val="00EB7F3A"/>
    <w:rsid w:val="00EC0F39"/>
    <w:rsid w:val="00EC1174"/>
    <w:rsid w:val="00EC1263"/>
    <w:rsid w:val="00EC7290"/>
    <w:rsid w:val="00EC759A"/>
    <w:rsid w:val="00EC7EC2"/>
    <w:rsid w:val="00ED3812"/>
    <w:rsid w:val="00ED468A"/>
    <w:rsid w:val="00ED46E4"/>
    <w:rsid w:val="00ED6E9F"/>
    <w:rsid w:val="00EE0443"/>
    <w:rsid w:val="00EE5E7B"/>
    <w:rsid w:val="00EE6AF7"/>
    <w:rsid w:val="00EE77A3"/>
    <w:rsid w:val="00EF17F8"/>
    <w:rsid w:val="00EF3076"/>
    <w:rsid w:val="00EF5B0E"/>
    <w:rsid w:val="00F00750"/>
    <w:rsid w:val="00F00983"/>
    <w:rsid w:val="00F03064"/>
    <w:rsid w:val="00F039F8"/>
    <w:rsid w:val="00F03E35"/>
    <w:rsid w:val="00F041ED"/>
    <w:rsid w:val="00F04319"/>
    <w:rsid w:val="00F0468B"/>
    <w:rsid w:val="00F06D24"/>
    <w:rsid w:val="00F06F10"/>
    <w:rsid w:val="00F1116E"/>
    <w:rsid w:val="00F1421E"/>
    <w:rsid w:val="00F21FAF"/>
    <w:rsid w:val="00F24480"/>
    <w:rsid w:val="00F24F65"/>
    <w:rsid w:val="00F25EDB"/>
    <w:rsid w:val="00F32355"/>
    <w:rsid w:val="00F330BB"/>
    <w:rsid w:val="00F4228A"/>
    <w:rsid w:val="00F42F74"/>
    <w:rsid w:val="00F46EFE"/>
    <w:rsid w:val="00F5005C"/>
    <w:rsid w:val="00F5015E"/>
    <w:rsid w:val="00F50327"/>
    <w:rsid w:val="00F50FAC"/>
    <w:rsid w:val="00F56C72"/>
    <w:rsid w:val="00F5745B"/>
    <w:rsid w:val="00F60137"/>
    <w:rsid w:val="00F60F7B"/>
    <w:rsid w:val="00F638B7"/>
    <w:rsid w:val="00F63FE0"/>
    <w:rsid w:val="00F64FC3"/>
    <w:rsid w:val="00F65C62"/>
    <w:rsid w:val="00F65F16"/>
    <w:rsid w:val="00F66BA7"/>
    <w:rsid w:val="00F67AFF"/>
    <w:rsid w:val="00F71A09"/>
    <w:rsid w:val="00F7426C"/>
    <w:rsid w:val="00F74690"/>
    <w:rsid w:val="00F77AFC"/>
    <w:rsid w:val="00F77DA4"/>
    <w:rsid w:val="00F801D9"/>
    <w:rsid w:val="00F813D3"/>
    <w:rsid w:val="00F8278E"/>
    <w:rsid w:val="00F828C0"/>
    <w:rsid w:val="00F838D6"/>
    <w:rsid w:val="00F84BD7"/>
    <w:rsid w:val="00F85436"/>
    <w:rsid w:val="00F8607D"/>
    <w:rsid w:val="00F92081"/>
    <w:rsid w:val="00F93926"/>
    <w:rsid w:val="00F956A5"/>
    <w:rsid w:val="00F96B87"/>
    <w:rsid w:val="00FA0705"/>
    <w:rsid w:val="00FA162E"/>
    <w:rsid w:val="00FA45B4"/>
    <w:rsid w:val="00FA4976"/>
    <w:rsid w:val="00FA6593"/>
    <w:rsid w:val="00FB10E8"/>
    <w:rsid w:val="00FB3AC6"/>
    <w:rsid w:val="00FB4218"/>
    <w:rsid w:val="00FB4B7D"/>
    <w:rsid w:val="00FC4694"/>
    <w:rsid w:val="00FC4FBC"/>
    <w:rsid w:val="00FC522C"/>
    <w:rsid w:val="00FD0237"/>
    <w:rsid w:val="00FD1E75"/>
    <w:rsid w:val="00FD215B"/>
    <w:rsid w:val="00FD63DD"/>
    <w:rsid w:val="00FD7E56"/>
    <w:rsid w:val="00FD7E5C"/>
    <w:rsid w:val="00FE039F"/>
    <w:rsid w:val="00FE0952"/>
    <w:rsid w:val="00FE1566"/>
    <w:rsid w:val="00FE2058"/>
    <w:rsid w:val="00FE334A"/>
    <w:rsid w:val="00FE413F"/>
    <w:rsid w:val="00FE4D2D"/>
    <w:rsid w:val="00FE605F"/>
    <w:rsid w:val="00FE7AEC"/>
    <w:rsid w:val="00FF1850"/>
    <w:rsid w:val="00FF3530"/>
    <w:rsid w:val="00FF52D9"/>
    <w:rsid w:val="00FF58DB"/>
    <w:rsid w:val="00FF7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17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E15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17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172C"/>
  </w:style>
  <w:style w:type="paragraph" w:styleId="a5">
    <w:name w:val="footer"/>
    <w:basedOn w:val="a"/>
    <w:link w:val="a6"/>
    <w:uiPriority w:val="99"/>
    <w:unhideWhenUsed/>
    <w:rsid w:val="004617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172C"/>
  </w:style>
  <w:style w:type="character" w:customStyle="1" w:styleId="10">
    <w:name w:val="Заголовок 1 Знак"/>
    <w:basedOn w:val="a0"/>
    <w:link w:val="1"/>
    <w:uiPriority w:val="9"/>
    <w:rsid w:val="0046172C"/>
    <w:rPr>
      <w:rFonts w:asciiTheme="majorHAnsi" w:eastAsiaTheme="majorEastAsia" w:hAnsiTheme="majorHAnsi" w:cstheme="majorBidi"/>
      <w:b/>
      <w:bCs/>
      <w:color w:val="365F91" w:themeColor="accent1" w:themeShade="BF"/>
      <w:sz w:val="28"/>
      <w:szCs w:val="28"/>
    </w:rPr>
  </w:style>
  <w:style w:type="character" w:customStyle="1" w:styleId="a7">
    <w:name w:val="Гипертекстовая ссылка"/>
    <w:basedOn w:val="a0"/>
    <w:rsid w:val="00BA3974"/>
    <w:rPr>
      <w:color w:val="106BBE"/>
    </w:rPr>
  </w:style>
  <w:style w:type="paragraph" w:styleId="a8">
    <w:name w:val="TOC Heading"/>
    <w:basedOn w:val="1"/>
    <w:next w:val="a"/>
    <w:uiPriority w:val="39"/>
    <w:semiHidden/>
    <w:unhideWhenUsed/>
    <w:qFormat/>
    <w:rsid w:val="00D12CFE"/>
    <w:pPr>
      <w:outlineLvl w:val="9"/>
    </w:pPr>
    <w:rPr>
      <w:lang w:eastAsia="ru-RU"/>
    </w:rPr>
  </w:style>
  <w:style w:type="paragraph" w:styleId="11">
    <w:name w:val="toc 1"/>
    <w:basedOn w:val="a"/>
    <w:next w:val="a"/>
    <w:autoRedefine/>
    <w:uiPriority w:val="39"/>
    <w:unhideWhenUsed/>
    <w:rsid w:val="006F51BF"/>
    <w:pPr>
      <w:tabs>
        <w:tab w:val="right" w:leader="dot" w:pos="9923"/>
      </w:tabs>
      <w:spacing w:after="100" w:line="240" w:lineRule="auto"/>
      <w:ind w:right="-1"/>
      <w:jc w:val="both"/>
    </w:pPr>
  </w:style>
  <w:style w:type="character" w:styleId="a9">
    <w:name w:val="Hyperlink"/>
    <w:basedOn w:val="a0"/>
    <w:uiPriority w:val="99"/>
    <w:unhideWhenUsed/>
    <w:rsid w:val="00D12CFE"/>
    <w:rPr>
      <w:color w:val="0000FF" w:themeColor="hyperlink"/>
      <w:u w:val="single"/>
    </w:rPr>
  </w:style>
  <w:style w:type="paragraph" w:styleId="aa">
    <w:name w:val="Balloon Text"/>
    <w:basedOn w:val="a"/>
    <w:link w:val="ab"/>
    <w:uiPriority w:val="99"/>
    <w:semiHidden/>
    <w:unhideWhenUsed/>
    <w:rsid w:val="00D12CF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12CFE"/>
    <w:rPr>
      <w:rFonts w:ascii="Tahoma" w:hAnsi="Tahoma" w:cs="Tahoma"/>
      <w:sz w:val="16"/>
      <w:szCs w:val="16"/>
    </w:rPr>
  </w:style>
  <w:style w:type="character" w:customStyle="1" w:styleId="21">
    <w:name w:val="Основной текст (2)_"/>
    <w:basedOn w:val="a0"/>
    <w:link w:val="22"/>
    <w:rsid w:val="001A0DD2"/>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1A0DD2"/>
    <w:pPr>
      <w:widowControl w:val="0"/>
      <w:shd w:val="clear" w:color="auto" w:fill="FFFFFF"/>
      <w:spacing w:before="120" w:after="120" w:line="0" w:lineRule="atLeast"/>
      <w:jc w:val="right"/>
    </w:pPr>
    <w:rPr>
      <w:rFonts w:ascii="Times New Roman" w:eastAsia="Times New Roman" w:hAnsi="Times New Roman" w:cs="Times New Roman"/>
      <w:sz w:val="26"/>
      <w:szCs w:val="26"/>
    </w:rPr>
  </w:style>
  <w:style w:type="paragraph" w:styleId="ac">
    <w:name w:val="List Paragraph"/>
    <w:basedOn w:val="a"/>
    <w:link w:val="ad"/>
    <w:uiPriority w:val="34"/>
    <w:qFormat/>
    <w:rsid w:val="001A0DD2"/>
    <w:pPr>
      <w:spacing w:after="0" w:line="240" w:lineRule="auto"/>
      <w:ind w:left="720"/>
    </w:pPr>
    <w:rPr>
      <w:rFonts w:ascii="Calibri" w:hAnsi="Calibri" w:cs="Times New Roman"/>
      <w:lang w:eastAsia="ru-RU"/>
    </w:rPr>
  </w:style>
  <w:style w:type="character" w:customStyle="1" w:styleId="20">
    <w:name w:val="Заголовок 2 Знак"/>
    <w:basedOn w:val="a0"/>
    <w:link w:val="2"/>
    <w:uiPriority w:val="9"/>
    <w:rsid w:val="004E15F7"/>
    <w:rPr>
      <w:rFonts w:asciiTheme="majorHAnsi" w:eastAsiaTheme="majorEastAsia" w:hAnsiTheme="majorHAnsi" w:cstheme="majorBidi"/>
      <w:b/>
      <w:bCs/>
      <w:color w:val="4F81BD" w:themeColor="accent1"/>
      <w:sz w:val="26"/>
      <w:szCs w:val="26"/>
    </w:rPr>
  </w:style>
  <w:style w:type="paragraph" w:styleId="23">
    <w:name w:val="toc 2"/>
    <w:basedOn w:val="a"/>
    <w:next w:val="a"/>
    <w:autoRedefine/>
    <w:uiPriority w:val="39"/>
    <w:unhideWhenUsed/>
    <w:rsid w:val="006F51BF"/>
    <w:pPr>
      <w:tabs>
        <w:tab w:val="right" w:leader="dot" w:pos="9923"/>
      </w:tabs>
      <w:spacing w:after="100" w:line="240" w:lineRule="auto"/>
      <w:ind w:right="-1"/>
      <w:jc w:val="both"/>
    </w:pPr>
  </w:style>
  <w:style w:type="paragraph" w:customStyle="1" w:styleId="ConsPlusTitle">
    <w:name w:val="ConsPlusTitle"/>
    <w:rsid w:val="00410027"/>
    <w:pPr>
      <w:widowControl w:val="0"/>
      <w:autoSpaceDE w:val="0"/>
      <w:autoSpaceDN w:val="0"/>
      <w:spacing w:after="0" w:line="240" w:lineRule="auto"/>
    </w:pPr>
    <w:rPr>
      <w:rFonts w:ascii="Calibri" w:eastAsia="Times New Roman" w:hAnsi="Calibri" w:cs="Calibri"/>
      <w:b/>
      <w:szCs w:val="20"/>
      <w:lang w:eastAsia="ru-RU"/>
    </w:rPr>
  </w:style>
  <w:style w:type="character" w:customStyle="1" w:styleId="blk">
    <w:name w:val="blk"/>
    <w:rsid w:val="00E47D50"/>
  </w:style>
  <w:style w:type="table" w:styleId="ae">
    <w:name w:val="Table Grid"/>
    <w:basedOn w:val="a1"/>
    <w:uiPriority w:val="59"/>
    <w:rsid w:val="00CB1E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2">
    <w:name w:val="description2"/>
    <w:basedOn w:val="a"/>
    <w:rsid w:val="000578C0"/>
    <w:pPr>
      <w:spacing w:before="100" w:beforeAutospacing="1" w:after="100" w:afterAutospacing="1" w:line="240" w:lineRule="auto"/>
    </w:pPr>
    <w:rPr>
      <w:rFonts w:ascii="Times New Roman" w:eastAsia="Times New Roman" w:hAnsi="Times New Roman" w:cs="Times New Roman"/>
      <w:sz w:val="21"/>
      <w:szCs w:val="21"/>
      <w:lang w:eastAsia="ru-RU"/>
    </w:rPr>
  </w:style>
  <w:style w:type="character" w:customStyle="1" w:styleId="ad">
    <w:name w:val="Абзац списка Знак"/>
    <w:link w:val="ac"/>
    <w:uiPriority w:val="34"/>
    <w:rsid w:val="0016252D"/>
    <w:rPr>
      <w:rFonts w:ascii="Calibri" w:hAnsi="Calibri" w:cs="Times New Roman"/>
      <w:lang w:eastAsia="ru-RU"/>
    </w:rPr>
  </w:style>
  <w:style w:type="paragraph" w:styleId="af">
    <w:name w:val="footnote text"/>
    <w:basedOn w:val="a"/>
    <w:link w:val="af0"/>
    <w:semiHidden/>
    <w:rsid w:val="00555EB3"/>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555EB3"/>
    <w:rPr>
      <w:rFonts w:ascii="Times New Roman" w:eastAsia="Times New Roman" w:hAnsi="Times New Roman" w:cs="Times New Roman"/>
      <w:sz w:val="20"/>
      <w:szCs w:val="20"/>
      <w:lang w:eastAsia="ru-RU"/>
    </w:rPr>
  </w:style>
  <w:style w:type="character" w:styleId="af1">
    <w:name w:val="footnote reference"/>
    <w:uiPriority w:val="99"/>
    <w:rsid w:val="00555EB3"/>
    <w:rPr>
      <w:vertAlign w:val="superscript"/>
    </w:rPr>
  </w:style>
  <w:style w:type="paragraph" w:customStyle="1" w:styleId="12">
    <w:name w:val="!Стиль1"/>
    <w:basedOn w:val="a"/>
    <w:rsid w:val="00A5310C"/>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5537F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2">
    <w:name w:val="Font Style12"/>
    <w:uiPriority w:val="99"/>
    <w:rsid w:val="007E537D"/>
    <w:rPr>
      <w:rFonts w:ascii="Times New Roman" w:hAnsi="Times New Roman" w:cs="Times New Roman"/>
      <w:sz w:val="26"/>
      <w:szCs w:val="26"/>
    </w:rPr>
  </w:style>
  <w:style w:type="paragraph" w:styleId="af2">
    <w:name w:val="endnote text"/>
    <w:basedOn w:val="a"/>
    <w:link w:val="af3"/>
    <w:uiPriority w:val="99"/>
    <w:semiHidden/>
    <w:unhideWhenUsed/>
    <w:rsid w:val="00405DD8"/>
    <w:pPr>
      <w:spacing w:after="0" w:line="240" w:lineRule="auto"/>
    </w:pPr>
    <w:rPr>
      <w:sz w:val="20"/>
      <w:szCs w:val="20"/>
    </w:rPr>
  </w:style>
  <w:style w:type="character" w:customStyle="1" w:styleId="af3">
    <w:name w:val="Текст концевой сноски Знак"/>
    <w:basedOn w:val="a0"/>
    <w:link w:val="af2"/>
    <w:uiPriority w:val="99"/>
    <w:semiHidden/>
    <w:rsid w:val="00405DD8"/>
    <w:rPr>
      <w:sz w:val="20"/>
      <w:szCs w:val="20"/>
    </w:rPr>
  </w:style>
  <w:style w:type="character" w:styleId="af4">
    <w:name w:val="endnote reference"/>
    <w:basedOn w:val="a0"/>
    <w:uiPriority w:val="99"/>
    <w:semiHidden/>
    <w:unhideWhenUsed/>
    <w:rsid w:val="00405DD8"/>
    <w:rPr>
      <w:vertAlign w:val="superscript"/>
    </w:rPr>
  </w:style>
  <w:style w:type="character" w:customStyle="1" w:styleId="2105pt">
    <w:name w:val="Основной текст (2) + 10;5 pt"/>
    <w:basedOn w:val="21"/>
    <w:rsid w:val="00A45B1D"/>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115pt">
    <w:name w:val="Основной текст (2) + 11;5 pt"/>
    <w:basedOn w:val="21"/>
    <w:rsid w:val="00522DD7"/>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17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E15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17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172C"/>
  </w:style>
  <w:style w:type="paragraph" w:styleId="a5">
    <w:name w:val="footer"/>
    <w:basedOn w:val="a"/>
    <w:link w:val="a6"/>
    <w:uiPriority w:val="99"/>
    <w:unhideWhenUsed/>
    <w:rsid w:val="004617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172C"/>
  </w:style>
  <w:style w:type="character" w:customStyle="1" w:styleId="10">
    <w:name w:val="Заголовок 1 Знак"/>
    <w:basedOn w:val="a0"/>
    <w:link w:val="1"/>
    <w:uiPriority w:val="9"/>
    <w:rsid w:val="0046172C"/>
    <w:rPr>
      <w:rFonts w:asciiTheme="majorHAnsi" w:eastAsiaTheme="majorEastAsia" w:hAnsiTheme="majorHAnsi" w:cstheme="majorBidi"/>
      <w:b/>
      <w:bCs/>
      <w:color w:val="365F91" w:themeColor="accent1" w:themeShade="BF"/>
      <w:sz w:val="28"/>
      <w:szCs w:val="28"/>
    </w:rPr>
  </w:style>
  <w:style w:type="character" w:customStyle="1" w:styleId="a7">
    <w:name w:val="Гипертекстовая ссылка"/>
    <w:basedOn w:val="a0"/>
    <w:rsid w:val="00BA3974"/>
    <w:rPr>
      <w:color w:val="106BBE"/>
    </w:rPr>
  </w:style>
  <w:style w:type="paragraph" w:styleId="a8">
    <w:name w:val="TOC Heading"/>
    <w:basedOn w:val="1"/>
    <w:next w:val="a"/>
    <w:uiPriority w:val="39"/>
    <w:semiHidden/>
    <w:unhideWhenUsed/>
    <w:qFormat/>
    <w:rsid w:val="00D12CFE"/>
    <w:pPr>
      <w:outlineLvl w:val="9"/>
    </w:pPr>
    <w:rPr>
      <w:lang w:eastAsia="ru-RU"/>
    </w:rPr>
  </w:style>
  <w:style w:type="paragraph" w:styleId="11">
    <w:name w:val="toc 1"/>
    <w:basedOn w:val="a"/>
    <w:next w:val="a"/>
    <w:autoRedefine/>
    <w:uiPriority w:val="39"/>
    <w:unhideWhenUsed/>
    <w:rsid w:val="006F51BF"/>
    <w:pPr>
      <w:tabs>
        <w:tab w:val="right" w:leader="dot" w:pos="9923"/>
      </w:tabs>
      <w:spacing w:after="100" w:line="240" w:lineRule="auto"/>
      <w:ind w:right="-1"/>
      <w:jc w:val="both"/>
    </w:pPr>
  </w:style>
  <w:style w:type="character" w:styleId="a9">
    <w:name w:val="Hyperlink"/>
    <w:basedOn w:val="a0"/>
    <w:uiPriority w:val="99"/>
    <w:unhideWhenUsed/>
    <w:rsid w:val="00D12CFE"/>
    <w:rPr>
      <w:color w:val="0000FF" w:themeColor="hyperlink"/>
      <w:u w:val="single"/>
    </w:rPr>
  </w:style>
  <w:style w:type="paragraph" w:styleId="aa">
    <w:name w:val="Balloon Text"/>
    <w:basedOn w:val="a"/>
    <w:link w:val="ab"/>
    <w:uiPriority w:val="99"/>
    <w:semiHidden/>
    <w:unhideWhenUsed/>
    <w:rsid w:val="00D12CF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12CFE"/>
    <w:rPr>
      <w:rFonts w:ascii="Tahoma" w:hAnsi="Tahoma" w:cs="Tahoma"/>
      <w:sz w:val="16"/>
      <w:szCs w:val="16"/>
    </w:rPr>
  </w:style>
  <w:style w:type="character" w:customStyle="1" w:styleId="21">
    <w:name w:val="Основной текст (2)_"/>
    <w:basedOn w:val="a0"/>
    <w:link w:val="22"/>
    <w:rsid w:val="001A0DD2"/>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1A0DD2"/>
    <w:pPr>
      <w:widowControl w:val="0"/>
      <w:shd w:val="clear" w:color="auto" w:fill="FFFFFF"/>
      <w:spacing w:before="120" w:after="120" w:line="0" w:lineRule="atLeast"/>
      <w:jc w:val="right"/>
    </w:pPr>
    <w:rPr>
      <w:rFonts w:ascii="Times New Roman" w:eastAsia="Times New Roman" w:hAnsi="Times New Roman" w:cs="Times New Roman"/>
      <w:sz w:val="26"/>
      <w:szCs w:val="26"/>
    </w:rPr>
  </w:style>
  <w:style w:type="paragraph" w:styleId="ac">
    <w:name w:val="List Paragraph"/>
    <w:basedOn w:val="a"/>
    <w:link w:val="ad"/>
    <w:uiPriority w:val="34"/>
    <w:qFormat/>
    <w:rsid w:val="001A0DD2"/>
    <w:pPr>
      <w:spacing w:after="0" w:line="240" w:lineRule="auto"/>
      <w:ind w:left="720"/>
    </w:pPr>
    <w:rPr>
      <w:rFonts w:ascii="Calibri" w:hAnsi="Calibri" w:cs="Times New Roman"/>
      <w:lang w:eastAsia="ru-RU"/>
    </w:rPr>
  </w:style>
  <w:style w:type="character" w:customStyle="1" w:styleId="20">
    <w:name w:val="Заголовок 2 Знак"/>
    <w:basedOn w:val="a0"/>
    <w:link w:val="2"/>
    <w:uiPriority w:val="9"/>
    <w:rsid w:val="004E15F7"/>
    <w:rPr>
      <w:rFonts w:asciiTheme="majorHAnsi" w:eastAsiaTheme="majorEastAsia" w:hAnsiTheme="majorHAnsi" w:cstheme="majorBidi"/>
      <w:b/>
      <w:bCs/>
      <w:color w:val="4F81BD" w:themeColor="accent1"/>
      <w:sz w:val="26"/>
      <w:szCs w:val="26"/>
    </w:rPr>
  </w:style>
  <w:style w:type="paragraph" w:styleId="23">
    <w:name w:val="toc 2"/>
    <w:basedOn w:val="a"/>
    <w:next w:val="a"/>
    <w:autoRedefine/>
    <w:uiPriority w:val="39"/>
    <w:unhideWhenUsed/>
    <w:rsid w:val="006F51BF"/>
    <w:pPr>
      <w:tabs>
        <w:tab w:val="right" w:leader="dot" w:pos="9923"/>
      </w:tabs>
      <w:spacing w:after="100" w:line="240" w:lineRule="auto"/>
      <w:ind w:right="-1"/>
      <w:jc w:val="both"/>
    </w:pPr>
  </w:style>
  <w:style w:type="paragraph" w:customStyle="1" w:styleId="ConsPlusTitle">
    <w:name w:val="ConsPlusTitle"/>
    <w:rsid w:val="00410027"/>
    <w:pPr>
      <w:widowControl w:val="0"/>
      <w:autoSpaceDE w:val="0"/>
      <w:autoSpaceDN w:val="0"/>
      <w:spacing w:after="0" w:line="240" w:lineRule="auto"/>
    </w:pPr>
    <w:rPr>
      <w:rFonts w:ascii="Calibri" w:eastAsia="Times New Roman" w:hAnsi="Calibri" w:cs="Calibri"/>
      <w:b/>
      <w:szCs w:val="20"/>
      <w:lang w:eastAsia="ru-RU"/>
    </w:rPr>
  </w:style>
  <w:style w:type="character" w:customStyle="1" w:styleId="blk">
    <w:name w:val="blk"/>
    <w:rsid w:val="00E47D50"/>
  </w:style>
  <w:style w:type="table" w:styleId="ae">
    <w:name w:val="Table Grid"/>
    <w:basedOn w:val="a1"/>
    <w:uiPriority w:val="59"/>
    <w:rsid w:val="00CB1E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2">
    <w:name w:val="description2"/>
    <w:basedOn w:val="a"/>
    <w:rsid w:val="000578C0"/>
    <w:pPr>
      <w:spacing w:before="100" w:beforeAutospacing="1" w:after="100" w:afterAutospacing="1" w:line="240" w:lineRule="auto"/>
    </w:pPr>
    <w:rPr>
      <w:rFonts w:ascii="Times New Roman" w:eastAsia="Times New Roman" w:hAnsi="Times New Roman" w:cs="Times New Roman"/>
      <w:sz w:val="21"/>
      <w:szCs w:val="21"/>
      <w:lang w:eastAsia="ru-RU"/>
    </w:rPr>
  </w:style>
  <w:style w:type="character" w:customStyle="1" w:styleId="ad">
    <w:name w:val="Абзац списка Знак"/>
    <w:link w:val="ac"/>
    <w:uiPriority w:val="34"/>
    <w:rsid w:val="0016252D"/>
    <w:rPr>
      <w:rFonts w:ascii="Calibri" w:hAnsi="Calibri" w:cs="Times New Roman"/>
      <w:lang w:eastAsia="ru-RU"/>
    </w:rPr>
  </w:style>
  <w:style w:type="paragraph" w:styleId="af">
    <w:name w:val="footnote text"/>
    <w:basedOn w:val="a"/>
    <w:link w:val="af0"/>
    <w:semiHidden/>
    <w:rsid w:val="00555EB3"/>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555EB3"/>
    <w:rPr>
      <w:rFonts w:ascii="Times New Roman" w:eastAsia="Times New Roman" w:hAnsi="Times New Roman" w:cs="Times New Roman"/>
      <w:sz w:val="20"/>
      <w:szCs w:val="20"/>
      <w:lang w:eastAsia="ru-RU"/>
    </w:rPr>
  </w:style>
  <w:style w:type="character" w:styleId="af1">
    <w:name w:val="footnote reference"/>
    <w:uiPriority w:val="99"/>
    <w:rsid w:val="00555EB3"/>
    <w:rPr>
      <w:vertAlign w:val="superscript"/>
    </w:rPr>
  </w:style>
  <w:style w:type="paragraph" w:customStyle="1" w:styleId="12">
    <w:name w:val="!Стиль1"/>
    <w:basedOn w:val="a"/>
    <w:rsid w:val="00A5310C"/>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5537F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2">
    <w:name w:val="Font Style12"/>
    <w:uiPriority w:val="99"/>
    <w:rsid w:val="007E537D"/>
    <w:rPr>
      <w:rFonts w:ascii="Times New Roman" w:hAnsi="Times New Roman" w:cs="Times New Roman"/>
      <w:sz w:val="26"/>
      <w:szCs w:val="26"/>
    </w:rPr>
  </w:style>
  <w:style w:type="paragraph" w:styleId="af2">
    <w:name w:val="endnote text"/>
    <w:basedOn w:val="a"/>
    <w:link w:val="af3"/>
    <w:uiPriority w:val="99"/>
    <w:semiHidden/>
    <w:unhideWhenUsed/>
    <w:rsid w:val="00405DD8"/>
    <w:pPr>
      <w:spacing w:after="0" w:line="240" w:lineRule="auto"/>
    </w:pPr>
    <w:rPr>
      <w:sz w:val="20"/>
      <w:szCs w:val="20"/>
    </w:rPr>
  </w:style>
  <w:style w:type="character" w:customStyle="1" w:styleId="af3">
    <w:name w:val="Текст концевой сноски Знак"/>
    <w:basedOn w:val="a0"/>
    <w:link w:val="af2"/>
    <w:uiPriority w:val="99"/>
    <w:semiHidden/>
    <w:rsid w:val="00405DD8"/>
    <w:rPr>
      <w:sz w:val="20"/>
      <w:szCs w:val="20"/>
    </w:rPr>
  </w:style>
  <w:style w:type="character" w:styleId="af4">
    <w:name w:val="endnote reference"/>
    <w:basedOn w:val="a0"/>
    <w:uiPriority w:val="99"/>
    <w:semiHidden/>
    <w:unhideWhenUsed/>
    <w:rsid w:val="00405DD8"/>
    <w:rPr>
      <w:vertAlign w:val="superscript"/>
    </w:rPr>
  </w:style>
  <w:style w:type="character" w:customStyle="1" w:styleId="2105pt">
    <w:name w:val="Основной текст (2) + 10;5 pt"/>
    <w:basedOn w:val="21"/>
    <w:rsid w:val="00A45B1D"/>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115pt">
    <w:name w:val="Основной текст (2) + 11;5 pt"/>
    <w:basedOn w:val="21"/>
    <w:rsid w:val="00522DD7"/>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9141">
      <w:bodyDiv w:val="1"/>
      <w:marLeft w:val="0"/>
      <w:marRight w:val="0"/>
      <w:marTop w:val="0"/>
      <w:marBottom w:val="0"/>
      <w:divBdr>
        <w:top w:val="none" w:sz="0" w:space="0" w:color="auto"/>
        <w:left w:val="none" w:sz="0" w:space="0" w:color="auto"/>
        <w:bottom w:val="none" w:sz="0" w:space="0" w:color="auto"/>
        <w:right w:val="none" w:sz="0" w:space="0" w:color="auto"/>
      </w:divBdr>
    </w:div>
    <w:div w:id="318579071">
      <w:bodyDiv w:val="1"/>
      <w:marLeft w:val="0"/>
      <w:marRight w:val="0"/>
      <w:marTop w:val="0"/>
      <w:marBottom w:val="0"/>
      <w:divBdr>
        <w:top w:val="none" w:sz="0" w:space="0" w:color="auto"/>
        <w:left w:val="none" w:sz="0" w:space="0" w:color="auto"/>
        <w:bottom w:val="none" w:sz="0" w:space="0" w:color="auto"/>
        <w:right w:val="none" w:sz="0" w:space="0" w:color="auto"/>
      </w:divBdr>
    </w:div>
    <w:div w:id="359747046">
      <w:bodyDiv w:val="1"/>
      <w:marLeft w:val="0"/>
      <w:marRight w:val="0"/>
      <w:marTop w:val="0"/>
      <w:marBottom w:val="0"/>
      <w:divBdr>
        <w:top w:val="none" w:sz="0" w:space="0" w:color="auto"/>
        <w:left w:val="none" w:sz="0" w:space="0" w:color="auto"/>
        <w:bottom w:val="none" w:sz="0" w:space="0" w:color="auto"/>
        <w:right w:val="none" w:sz="0" w:space="0" w:color="auto"/>
      </w:divBdr>
    </w:div>
    <w:div w:id="681276935">
      <w:bodyDiv w:val="1"/>
      <w:marLeft w:val="0"/>
      <w:marRight w:val="0"/>
      <w:marTop w:val="0"/>
      <w:marBottom w:val="0"/>
      <w:divBdr>
        <w:top w:val="none" w:sz="0" w:space="0" w:color="auto"/>
        <w:left w:val="none" w:sz="0" w:space="0" w:color="auto"/>
        <w:bottom w:val="none" w:sz="0" w:space="0" w:color="auto"/>
        <w:right w:val="none" w:sz="0" w:space="0" w:color="auto"/>
      </w:divBdr>
    </w:div>
    <w:div w:id="1133250691">
      <w:bodyDiv w:val="1"/>
      <w:marLeft w:val="0"/>
      <w:marRight w:val="0"/>
      <w:marTop w:val="0"/>
      <w:marBottom w:val="0"/>
      <w:divBdr>
        <w:top w:val="none" w:sz="0" w:space="0" w:color="auto"/>
        <w:left w:val="none" w:sz="0" w:space="0" w:color="auto"/>
        <w:bottom w:val="none" w:sz="0" w:space="0" w:color="auto"/>
        <w:right w:val="none" w:sz="0" w:space="0" w:color="auto"/>
      </w:divBdr>
    </w:div>
    <w:div w:id="124337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consultantplus://offline/ref=07EE4636F31FDAE70CA050930EBA6A2C852711DC37C8B4509659F830DBm5J2F" TargetMode="External"/><Relationship Id="rId26" Type="http://schemas.openxmlformats.org/officeDocument/2006/relationships/hyperlink" Target="http://www.rosatom.ru/" TargetMode="Externa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hyperlink" Target="http://www.rosatom.ru/" TargetMode="External"/><Relationship Id="rId17" Type="http://schemas.openxmlformats.org/officeDocument/2006/relationships/hyperlink" Target="consultantplus://offline/ref=56F2361A86C160341D1575E81F858A5A0D4753A3E1707B9B53F0A3BE674AF197307C1508C83F2F50o3O8O" TargetMode="External"/><Relationship Id="rId25"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oleObject" Target="embeddings/_________Microsoft_Visio_2003_20101.vsd"/><Relationship Id="rId20" Type="http://schemas.openxmlformats.org/officeDocument/2006/relationships/chart" Target="charts/char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38745E7C7AC98967A8772C135F3143A3A0E8E1786FDBE19EF4D63B1EVEbBK" TargetMode="External"/><Relationship Id="rId24"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yperlink" Target="consultantplus://offline/ref=8A17C20CAA7E96EFC6229B3AF1D230EDE2DCDC10AA87F6C872D53CC6BCF5d9I" TargetMode="External"/><Relationship Id="rId28" Type="http://schemas.openxmlformats.org/officeDocument/2006/relationships/fontTable" Target="fontTable.xml"/><Relationship Id="rId10" Type="http://schemas.openxmlformats.org/officeDocument/2006/relationships/hyperlink" Target="consultantplus://offline/ref=F6B87DA19E4FEC5B71EEA007368F7D65BBC99A0A944C57106130C852B8B4RCK" TargetMode="External"/><Relationship Id="rId19" Type="http://schemas.openxmlformats.org/officeDocument/2006/relationships/hyperlink" Target="consultantplus://offline/ref=DAE3B2AF61D592F7E69FD258665162874307407FC2ED8F319D8CAD918CE51E3BD14FEE96349FC10Bt6p6M" TargetMode="External"/><Relationship Id="rId4" Type="http://schemas.microsoft.com/office/2007/relationships/stylesWithEffects" Target="stylesWithEffects.xml"/><Relationship Id="rId9" Type="http://schemas.openxmlformats.org/officeDocument/2006/relationships/hyperlink" Target="consultantplus://offline/ref=2BFF17D6FC1CC8B927BB9966A53D5CDBCABE412B8095FD20ECA22205D4L0I7K" TargetMode="External"/><Relationship Id="rId14" Type="http://schemas.openxmlformats.org/officeDocument/2006/relationships/header" Target="header2.xml"/><Relationship Id="rId22" Type="http://schemas.openxmlformats.org/officeDocument/2006/relationships/chart" Target="charts/chart3.xml"/><Relationship Id="rId27" Type="http://schemas.openxmlformats.org/officeDocument/2006/relationships/hyperlink" Target="http://ivo.garant.ru/document?id=70594216&amp;sub=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Лист1!$B$1</c:f>
              <c:strCache>
                <c:ptCount val="1"/>
                <c:pt idx="0">
                  <c:v>Плановые выездные</c:v>
                </c:pt>
              </c:strCache>
            </c:strRef>
          </c:tx>
          <c:invertIfNegative val="0"/>
          <c:cat>
            <c:strRef>
              <c:f>Лист1!$A$2:$A$4</c:f>
              <c:strCache>
                <c:ptCount val="3"/>
                <c:pt idx="0">
                  <c:v>2016 год</c:v>
                </c:pt>
                <c:pt idx="1">
                  <c:v>I полугодие 2017 года</c:v>
                </c:pt>
                <c:pt idx="2">
                  <c:v>2017 год</c:v>
                </c:pt>
              </c:strCache>
            </c:strRef>
          </c:cat>
          <c:val>
            <c:numRef>
              <c:f>Лист1!$B$2:$B$4</c:f>
              <c:numCache>
                <c:formatCode>General</c:formatCode>
                <c:ptCount val="3"/>
                <c:pt idx="0">
                  <c:v>12</c:v>
                </c:pt>
                <c:pt idx="1">
                  <c:v>6</c:v>
                </c:pt>
                <c:pt idx="2">
                  <c:v>8</c:v>
                </c:pt>
              </c:numCache>
            </c:numRef>
          </c:val>
          <c:extLst xmlns:c16r2="http://schemas.microsoft.com/office/drawing/2015/06/chart">
            <c:ext xmlns:c16="http://schemas.microsoft.com/office/drawing/2014/chart" uri="{C3380CC4-5D6E-409C-BE32-E72D297353CC}">
              <c16:uniqueId val="{00000000-8AAE-468D-A3B7-45E632FD87A7}"/>
            </c:ext>
          </c:extLst>
        </c:ser>
        <c:ser>
          <c:idx val="1"/>
          <c:order val="1"/>
          <c:tx>
            <c:strRef>
              <c:f>Лист1!$C$1</c:f>
              <c:strCache>
                <c:ptCount val="1"/>
                <c:pt idx="0">
                  <c:v>Внеплановые выездные</c:v>
                </c:pt>
              </c:strCache>
            </c:strRef>
          </c:tx>
          <c:invertIfNegative val="0"/>
          <c:cat>
            <c:strRef>
              <c:f>Лист1!$A$2:$A$4</c:f>
              <c:strCache>
                <c:ptCount val="3"/>
                <c:pt idx="0">
                  <c:v>2016 год</c:v>
                </c:pt>
                <c:pt idx="1">
                  <c:v>I полугодие 2017 года</c:v>
                </c:pt>
                <c:pt idx="2">
                  <c:v>2017 год</c:v>
                </c:pt>
              </c:strCache>
            </c:strRef>
          </c:cat>
          <c:val>
            <c:numRef>
              <c:f>Лист1!$C$2:$C$4</c:f>
              <c:numCache>
                <c:formatCode>General</c:formatCode>
                <c:ptCount val="3"/>
                <c:pt idx="0">
                  <c:v>2</c:v>
                </c:pt>
                <c:pt idx="1">
                  <c:v>0</c:v>
                </c:pt>
                <c:pt idx="2">
                  <c:v>0</c:v>
                </c:pt>
              </c:numCache>
            </c:numRef>
          </c:val>
          <c:extLst xmlns:c16r2="http://schemas.microsoft.com/office/drawing/2015/06/chart">
            <c:ext xmlns:c16="http://schemas.microsoft.com/office/drawing/2014/chart" uri="{C3380CC4-5D6E-409C-BE32-E72D297353CC}">
              <c16:uniqueId val="{00000001-8AAE-468D-A3B7-45E632FD87A7}"/>
            </c:ext>
          </c:extLst>
        </c:ser>
        <c:ser>
          <c:idx val="2"/>
          <c:order val="2"/>
          <c:tx>
            <c:strRef>
              <c:f>Лист1!$D$1</c:f>
              <c:strCache>
                <c:ptCount val="1"/>
                <c:pt idx="0">
                  <c:v>Плановые документарные</c:v>
                </c:pt>
              </c:strCache>
            </c:strRef>
          </c:tx>
          <c:invertIfNegative val="0"/>
          <c:cat>
            <c:strRef>
              <c:f>Лист1!$A$2:$A$4</c:f>
              <c:strCache>
                <c:ptCount val="3"/>
                <c:pt idx="0">
                  <c:v>2016 год</c:v>
                </c:pt>
                <c:pt idx="1">
                  <c:v>I полугодие 2017 года</c:v>
                </c:pt>
                <c:pt idx="2">
                  <c:v>2017 год</c:v>
                </c:pt>
              </c:strCache>
            </c:strRef>
          </c:cat>
          <c:val>
            <c:numRef>
              <c:f>Лист1!$D$2:$D$4</c:f>
              <c:numCache>
                <c:formatCode>General</c:formatCode>
                <c:ptCount val="3"/>
                <c:pt idx="0">
                  <c:v>1</c:v>
                </c:pt>
                <c:pt idx="1">
                  <c:v>1</c:v>
                </c:pt>
                <c:pt idx="2">
                  <c:v>2</c:v>
                </c:pt>
              </c:numCache>
            </c:numRef>
          </c:val>
          <c:extLst xmlns:c16r2="http://schemas.microsoft.com/office/drawing/2015/06/chart">
            <c:ext xmlns:c16="http://schemas.microsoft.com/office/drawing/2014/chart" uri="{C3380CC4-5D6E-409C-BE32-E72D297353CC}">
              <c16:uniqueId val="{00000002-8AAE-468D-A3B7-45E632FD87A7}"/>
            </c:ext>
          </c:extLst>
        </c:ser>
        <c:ser>
          <c:idx val="3"/>
          <c:order val="3"/>
          <c:tx>
            <c:strRef>
              <c:f>Лист1!$E$1</c:f>
              <c:strCache>
                <c:ptCount val="1"/>
                <c:pt idx="0">
                  <c:v>Внеплановые документарные</c:v>
                </c:pt>
              </c:strCache>
            </c:strRef>
          </c:tx>
          <c:invertIfNegative val="0"/>
          <c:cat>
            <c:strRef>
              <c:f>Лист1!$A$2:$A$4</c:f>
              <c:strCache>
                <c:ptCount val="3"/>
                <c:pt idx="0">
                  <c:v>2016 год</c:v>
                </c:pt>
                <c:pt idx="1">
                  <c:v>I полугодие 2017 года</c:v>
                </c:pt>
                <c:pt idx="2">
                  <c:v>2017 год</c:v>
                </c:pt>
              </c:strCache>
            </c:strRef>
          </c:cat>
          <c:val>
            <c:numRef>
              <c:f>Лист1!$E$2:$E$4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3-8AAE-468D-A3B7-45E632FD87A7}"/>
            </c:ext>
          </c:extLst>
        </c:ser>
        <c:dLbls>
          <c:showLegendKey val="0"/>
          <c:showVal val="0"/>
          <c:showCatName val="0"/>
          <c:showSerName val="0"/>
          <c:showPercent val="0"/>
          <c:showBubbleSize val="0"/>
        </c:dLbls>
        <c:gapWidth val="150"/>
        <c:axId val="96606080"/>
        <c:axId val="96607616"/>
      </c:barChart>
      <c:catAx>
        <c:axId val="96606080"/>
        <c:scaling>
          <c:orientation val="minMax"/>
        </c:scaling>
        <c:delete val="0"/>
        <c:axPos val="b"/>
        <c:numFmt formatCode="General" sourceLinked="0"/>
        <c:majorTickMark val="out"/>
        <c:minorTickMark val="none"/>
        <c:tickLblPos val="nextTo"/>
        <c:txPr>
          <a:bodyPr/>
          <a:lstStyle/>
          <a:p>
            <a:pPr>
              <a:defRPr sz="1200" b="1">
                <a:latin typeface="Times New Roman" pitchFamily="18" charset="0"/>
                <a:cs typeface="Times New Roman" pitchFamily="18" charset="0"/>
              </a:defRPr>
            </a:pPr>
            <a:endParaRPr lang="ru-RU"/>
          </a:p>
        </c:txPr>
        <c:crossAx val="96607616"/>
        <c:crosses val="autoZero"/>
        <c:auto val="1"/>
        <c:lblAlgn val="ctr"/>
        <c:lblOffset val="100"/>
        <c:noMultiLvlLbl val="0"/>
      </c:catAx>
      <c:valAx>
        <c:axId val="96607616"/>
        <c:scaling>
          <c:orientation val="minMax"/>
        </c:scaling>
        <c:delete val="0"/>
        <c:axPos val="l"/>
        <c:majorGridlines/>
        <c:numFmt formatCode="General" sourceLinked="1"/>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96606080"/>
        <c:crosses val="autoZero"/>
        <c:crossBetween val="between"/>
      </c:valAx>
    </c:plotArea>
    <c:legend>
      <c:legendPos val="t"/>
      <c:overlay val="0"/>
      <c:txPr>
        <a:bodyPr/>
        <a:lstStyle/>
        <a:p>
          <a:pPr>
            <a:defRPr sz="1200"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cat>
            <c:strRef>
              <c:f>Лист1!$A$2:$A$4</c:f>
              <c:strCache>
                <c:ptCount val="3"/>
                <c:pt idx="0">
                  <c:v>2016 год</c:v>
                </c:pt>
                <c:pt idx="1">
                  <c:v>I полугодие 2017 года</c:v>
                </c:pt>
                <c:pt idx="2">
                  <c:v>2017 год</c:v>
                </c:pt>
              </c:strCache>
            </c:strRef>
          </c:cat>
          <c:val>
            <c:numRef>
              <c:f>Лист1!$B$2:$B$4</c:f>
              <c:numCache>
                <c:formatCode>General</c:formatCode>
                <c:ptCount val="3"/>
                <c:pt idx="0">
                  <c:v>211</c:v>
                </c:pt>
                <c:pt idx="1">
                  <c:v>117</c:v>
                </c:pt>
                <c:pt idx="2">
                  <c:v>189</c:v>
                </c:pt>
              </c:numCache>
            </c:numRef>
          </c:val>
          <c:extLst xmlns:c16r2="http://schemas.microsoft.com/office/drawing/2015/06/chart">
            <c:ext xmlns:c16="http://schemas.microsoft.com/office/drawing/2014/chart" uri="{C3380CC4-5D6E-409C-BE32-E72D297353CC}">
              <c16:uniqueId val="{00000000-2DF2-4EDE-A65F-F2816A479E62}"/>
            </c:ext>
          </c:extLst>
        </c:ser>
        <c:dLbls>
          <c:showLegendKey val="0"/>
          <c:showVal val="0"/>
          <c:showCatName val="0"/>
          <c:showSerName val="0"/>
          <c:showPercent val="0"/>
          <c:showBubbleSize val="0"/>
        </c:dLbls>
        <c:gapWidth val="150"/>
        <c:axId val="96636288"/>
        <c:axId val="109778048"/>
      </c:barChart>
      <c:catAx>
        <c:axId val="96636288"/>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109778048"/>
        <c:crosses val="autoZero"/>
        <c:auto val="1"/>
        <c:lblAlgn val="ctr"/>
        <c:lblOffset val="100"/>
        <c:noMultiLvlLbl val="0"/>
      </c:catAx>
      <c:valAx>
        <c:axId val="109778048"/>
        <c:scaling>
          <c:orientation val="minMax"/>
        </c:scaling>
        <c:delete val="0"/>
        <c:axPos val="l"/>
        <c:majorGridlines/>
        <c:numFmt formatCode="General" sourceLinked="1"/>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9663628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Количество нарушений</c:v>
                </c:pt>
              </c:strCache>
            </c:strRef>
          </c:tx>
          <c:invertIfNegative val="0"/>
          <c:cat>
            <c:strRef>
              <c:f>Лист1!$A$2:$A$4</c:f>
              <c:strCache>
                <c:ptCount val="3"/>
                <c:pt idx="0">
                  <c:v>2016 год</c:v>
                </c:pt>
                <c:pt idx="1">
                  <c:v> I полугодие 2017 года</c:v>
                </c:pt>
                <c:pt idx="2">
                  <c:v>2017 год</c:v>
                </c:pt>
              </c:strCache>
            </c:strRef>
          </c:cat>
          <c:val>
            <c:numRef>
              <c:f>Лист1!$B$2:$B$4</c:f>
              <c:numCache>
                <c:formatCode>General</c:formatCode>
                <c:ptCount val="3"/>
                <c:pt idx="0">
                  <c:v>269</c:v>
                </c:pt>
                <c:pt idx="1">
                  <c:v>132</c:v>
                </c:pt>
                <c:pt idx="2">
                  <c:v>146</c:v>
                </c:pt>
              </c:numCache>
            </c:numRef>
          </c:val>
          <c:extLst xmlns:c16r2="http://schemas.microsoft.com/office/drawing/2015/06/chart">
            <c:ext xmlns:c16="http://schemas.microsoft.com/office/drawing/2014/chart" uri="{C3380CC4-5D6E-409C-BE32-E72D297353CC}">
              <c16:uniqueId val="{00000000-264D-475F-A465-6140A9DE2B00}"/>
            </c:ext>
          </c:extLst>
        </c:ser>
        <c:ser>
          <c:idx val="1"/>
          <c:order val="1"/>
          <c:tx>
            <c:strRef>
              <c:f>Лист1!$A$3</c:f>
              <c:strCache>
                <c:ptCount val="1"/>
                <c:pt idx="0">
                  <c:v> I полугодие 2017 года</c:v>
                </c:pt>
              </c:strCache>
            </c:strRef>
          </c:tx>
          <c:invertIfNegative val="0"/>
          <c:cat>
            <c:strRef>
              <c:f>Лист1!$A$2:$A$4</c:f>
              <c:strCache>
                <c:ptCount val="3"/>
                <c:pt idx="0">
                  <c:v>2016 год</c:v>
                </c:pt>
                <c:pt idx="1">
                  <c:v> I полугодие 2017 года</c:v>
                </c:pt>
                <c:pt idx="2">
                  <c:v>2017 год</c:v>
                </c:pt>
              </c:strCache>
            </c:strRef>
          </c:cat>
          <c:val>
            <c:numRef>
              <c:f>Лист1!$C$2:$C$4</c:f>
              <c:numCache>
                <c:formatCode>General</c:formatCode>
                <c:ptCount val="3"/>
              </c:numCache>
            </c:numRef>
          </c:val>
          <c:extLst xmlns:c16r2="http://schemas.microsoft.com/office/drawing/2015/06/chart">
            <c:ext xmlns:c16="http://schemas.microsoft.com/office/drawing/2014/chart" uri="{C3380CC4-5D6E-409C-BE32-E72D297353CC}">
              <c16:uniqueId val="{00000001-264D-475F-A465-6140A9DE2B00}"/>
            </c:ext>
          </c:extLst>
        </c:ser>
        <c:ser>
          <c:idx val="2"/>
          <c:order val="2"/>
          <c:tx>
            <c:strRef>
              <c:f>Лист1!$A$4</c:f>
              <c:strCache>
                <c:ptCount val="1"/>
                <c:pt idx="0">
                  <c:v>2017 год</c:v>
                </c:pt>
              </c:strCache>
            </c:strRef>
          </c:tx>
          <c:invertIfNegative val="0"/>
          <c:cat>
            <c:strRef>
              <c:f>Лист1!$A$2:$A$4</c:f>
              <c:strCache>
                <c:ptCount val="3"/>
                <c:pt idx="0">
                  <c:v>2016 год</c:v>
                </c:pt>
                <c:pt idx="1">
                  <c:v> I полугодие 2017 года</c:v>
                </c:pt>
                <c:pt idx="2">
                  <c:v>2017 год</c:v>
                </c:pt>
              </c:strCache>
            </c:strRef>
          </c:cat>
          <c:val>
            <c:numRef>
              <c:f>Лист1!$D$2:$D$4</c:f>
              <c:numCache>
                <c:formatCode>General</c:formatCode>
                <c:ptCount val="3"/>
              </c:numCache>
            </c:numRef>
          </c:val>
          <c:extLst xmlns:c16r2="http://schemas.microsoft.com/office/drawing/2015/06/chart">
            <c:ext xmlns:c16="http://schemas.microsoft.com/office/drawing/2014/chart" uri="{C3380CC4-5D6E-409C-BE32-E72D297353CC}">
              <c16:uniqueId val="{00000002-264D-475F-A465-6140A9DE2B00}"/>
            </c:ext>
          </c:extLst>
        </c:ser>
        <c:dLbls>
          <c:showLegendKey val="0"/>
          <c:showVal val="0"/>
          <c:showCatName val="0"/>
          <c:showSerName val="0"/>
          <c:showPercent val="0"/>
          <c:showBubbleSize val="0"/>
        </c:dLbls>
        <c:gapWidth val="150"/>
        <c:axId val="109828736"/>
        <c:axId val="109830528"/>
      </c:barChart>
      <c:catAx>
        <c:axId val="109828736"/>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109830528"/>
        <c:crosses val="autoZero"/>
        <c:auto val="1"/>
        <c:lblAlgn val="ctr"/>
        <c:lblOffset val="100"/>
        <c:noMultiLvlLbl val="0"/>
      </c:catAx>
      <c:valAx>
        <c:axId val="109830528"/>
        <c:scaling>
          <c:orientation val="minMax"/>
        </c:scaling>
        <c:delete val="0"/>
        <c:axPos val="l"/>
        <c:majorGridlines/>
        <c:numFmt formatCode="General" sourceLinked="1"/>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10982873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Ряд 1</c:v>
                </c:pt>
              </c:strCache>
            </c:strRef>
          </c:tx>
          <c:invertIfNegative val="0"/>
          <c:cat>
            <c:numRef>
              <c:f>Лист1!$A$2:$A$6</c:f>
              <c:numCache>
                <c:formatCode>General</c:formatCode>
                <c:ptCount val="5"/>
                <c:pt idx="0">
                  <c:v>2013</c:v>
                </c:pt>
                <c:pt idx="1">
                  <c:v>2014</c:v>
                </c:pt>
                <c:pt idx="2">
                  <c:v>2015</c:v>
                </c:pt>
                <c:pt idx="3">
                  <c:v>2016</c:v>
                </c:pt>
                <c:pt idx="4">
                  <c:v>2017</c:v>
                </c:pt>
              </c:numCache>
            </c:numRef>
          </c:cat>
          <c:val>
            <c:numRef>
              <c:f>Лист1!$B$2:$B$6</c:f>
              <c:numCache>
                <c:formatCode>General</c:formatCode>
                <c:ptCount val="5"/>
                <c:pt idx="0">
                  <c:v>2</c:v>
                </c:pt>
                <c:pt idx="1">
                  <c:v>4</c:v>
                </c:pt>
                <c:pt idx="2">
                  <c:v>5</c:v>
                </c:pt>
                <c:pt idx="3">
                  <c:v>14</c:v>
                </c:pt>
                <c:pt idx="4">
                  <c:v>3</c:v>
                </c:pt>
              </c:numCache>
            </c:numRef>
          </c:val>
          <c:extLst xmlns:c16r2="http://schemas.microsoft.com/office/drawing/2015/06/chart">
            <c:ext xmlns:c16="http://schemas.microsoft.com/office/drawing/2014/chart" uri="{C3380CC4-5D6E-409C-BE32-E72D297353CC}">
              <c16:uniqueId val="{00000000-8024-4766-8CBE-AAC53D705649}"/>
            </c:ext>
          </c:extLst>
        </c:ser>
        <c:ser>
          <c:idx val="1"/>
          <c:order val="1"/>
          <c:tx>
            <c:strRef>
              <c:f>Лист1!$C$1</c:f>
              <c:strCache>
                <c:ptCount val="1"/>
                <c:pt idx="0">
                  <c:v>Столбец1</c:v>
                </c:pt>
              </c:strCache>
            </c:strRef>
          </c:tx>
          <c:invertIfNegative val="0"/>
          <c:cat>
            <c:numRef>
              <c:f>Лист1!$A$2:$A$6</c:f>
              <c:numCache>
                <c:formatCode>General</c:formatCode>
                <c:ptCount val="5"/>
                <c:pt idx="0">
                  <c:v>2013</c:v>
                </c:pt>
                <c:pt idx="1">
                  <c:v>2014</c:v>
                </c:pt>
                <c:pt idx="2">
                  <c:v>2015</c:v>
                </c:pt>
                <c:pt idx="3">
                  <c:v>2016</c:v>
                </c:pt>
                <c:pt idx="4">
                  <c:v>2017</c:v>
                </c:pt>
              </c:numCache>
            </c:numRef>
          </c:cat>
          <c:val>
            <c:numRef>
              <c:f>Лист1!$C$2:$C$6</c:f>
              <c:numCache>
                <c:formatCode>General</c:formatCode>
                <c:ptCount val="5"/>
              </c:numCache>
            </c:numRef>
          </c:val>
          <c:extLst xmlns:c16r2="http://schemas.microsoft.com/office/drawing/2015/06/chart">
            <c:ext xmlns:c16="http://schemas.microsoft.com/office/drawing/2014/chart" uri="{C3380CC4-5D6E-409C-BE32-E72D297353CC}">
              <c16:uniqueId val="{00000001-8024-4766-8CBE-AAC53D705649}"/>
            </c:ext>
          </c:extLst>
        </c:ser>
        <c:ser>
          <c:idx val="2"/>
          <c:order val="2"/>
          <c:tx>
            <c:strRef>
              <c:f>Лист1!$D$1</c:f>
              <c:strCache>
                <c:ptCount val="1"/>
                <c:pt idx="0">
                  <c:v>Столбец2</c:v>
                </c:pt>
              </c:strCache>
            </c:strRef>
          </c:tx>
          <c:invertIfNegative val="0"/>
          <c:cat>
            <c:numRef>
              <c:f>Лист1!$A$2:$A$6</c:f>
              <c:numCache>
                <c:formatCode>General</c:formatCode>
                <c:ptCount val="5"/>
                <c:pt idx="0">
                  <c:v>2013</c:v>
                </c:pt>
                <c:pt idx="1">
                  <c:v>2014</c:v>
                </c:pt>
                <c:pt idx="2">
                  <c:v>2015</c:v>
                </c:pt>
                <c:pt idx="3">
                  <c:v>2016</c:v>
                </c:pt>
                <c:pt idx="4">
                  <c:v>2017</c:v>
                </c:pt>
              </c:numCache>
            </c:numRef>
          </c:cat>
          <c:val>
            <c:numRef>
              <c:f>Лист1!$D$2:$D$6</c:f>
              <c:numCache>
                <c:formatCode>General</c:formatCode>
                <c:ptCount val="5"/>
              </c:numCache>
            </c:numRef>
          </c:val>
          <c:extLst xmlns:c16r2="http://schemas.microsoft.com/office/drawing/2015/06/chart">
            <c:ext xmlns:c16="http://schemas.microsoft.com/office/drawing/2014/chart" uri="{C3380CC4-5D6E-409C-BE32-E72D297353CC}">
              <c16:uniqueId val="{00000002-8024-4766-8CBE-AAC53D705649}"/>
            </c:ext>
          </c:extLst>
        </c:ser>
        <c:dLbls>
          <c:showLegendKey val="0"/>
          <c:showVal val="0"/>
          <c:showCatName val="0"/>
          <c:showSerName val="0"/>
          <c:showPercent val="0"/>
          <c:showBubbleSize val="0"/>
        </c:dLbls>
        <c:gapWidth val="150"/>
        <c:overlap val="100"/>
        <c:axId val="110315776"/>
        <c:axId val="110321664"/>
      </c:barChart>
      <c:catAx>
        <c:axId val="110315776"/>
        <c:scaling>
          <c:orientation val="minMax"/>
        </c:scaling>
        <c:delete val="0"/>
        <c:axPos val="b"/>
        <c:numFmt formatCode="General" sourceLinked="1"/>
        <c:majorTickMark val="out"/>
        <c:minorTickMark val="none"/>
        <c:tickLblPos val="nextTo"/>
        <c:txPr>
          <a:bodyPr/>
          <a:lstStyle/>
          <a:p>
            <a:pPr>
              <a:defRPr sz="1200" b="1">
                <a:latin typeface="Times New Roman" pitchFamily="18" charset="0"/>
                <a:cs typeface="Times New Roman" pitchFamily="18" charset="0"/>
              </a:defRPr>
            </a:pPr>
            <a:endParaRPr lang="ru-RU"/>
          </a:p>
        </c:txPr>
        <c:crossAx val="110321664"/>
        <c:crosses val="autoZero"/>
        <c:auto val="1"/>
        <c:lblAlgn val="ctr"/>
        <c:lblOffset val="100"/>
        <c:noMultiLvlLbl val="0"/>
      </c:catAx>
      <c:valAx>
        <c:axId val="110321664"/>
        <c:scaling>
          <c:orientation val="minMax"/>
        </c:scaling>
        <c:delete val="0"/>
        <c:axPos val="l"/>
        <c:majorGridlines/>
        <c:numFmt formatCode="General" sourceLinked="1"/>
        <c:majorTickMark val="out"/>
        <c:minorTickMark val="none"/>
        <c:tickLblPos val="nextTo"/>
        <c:txPr>
          <a:bodyPr/>
          <a:lstStyle/>
          <a:p>
            <a:pPr>
              <a:defRPr sz="1200" b="1">
                <a:latin typeface="Times New Roman" pitchFamily="18" charset="0"/>
                <a:cs typeface="Times New Roman" pitchFamily="18" charset="0"/>
              </a:defRPr>
            </a:pPr>
            <a:endParaRPr lang="ru-RU"/>
          </a:p>
        </c:txPr>
        <c:crossAx val="11031577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view3D>
      <c:rotX val="30"/>
      <c:rotY val="160"/>
      <c:rAngAx val="0"/>
      <c:perspective val="30"/>
    </c:view3D>
    <c:floor>
      <c:thickness val="0"/>
    </c:floor>
    <c:sideWall>
      <c:thickness val="0"/>
    </c:sideWall>
    <c:backWall>
      <c:thickness val="0"/>
    </c:backWall>
    <c:plotArea>
      <c:layout>
        <c:manualLayout>
          <c:layoutTarget val="inner"/>
          <c:xMode val="edge"/>
          <c:yMode val="edge"/>
          <c:x val="4.3981481481481483E-2"/>
          <c:y val="6.7460317460317457E-2"/>
          <c:w val="0.92361111111111116"/>
          <c:h val="0.88888888888888884"/>
        </c:manualLayout>
      </c:layout>
      <c:pie3DChart>
        <c:varyColors val="1"/>
        <c:ser>
          <c:idx val="0"/>
          <c:order val="0"/>
          <c:tx>
            <c:strRef>
              <c:f>Лист1!$B$1</c:f>
              <c:strCache>
                <c:ptCount val="1"/>
                <c:pt idx="0">
                  <c:v>Продажи</c:v>
                </c:pt>
              </c:strCache>
            </c:strRef>
          </c:tx>
          <c:dLbls>
            <c:spPr>
              <a:noFill/>
              <a:ln>
                <a:noFill/>
              </a:ln>
              <a:effectLst/>
            </c:spPr>
            <c:txPr>
              <a:bodyPr/>
              <a:lstStyle/>
              <a:p>
                <a:pPr>
                  <a:defRPr sz="1400" b="1">
                    <a:latin typeface="Times New Roman" pitchFamily="18" charset="0"/>
                    <a:cs typeface="Times New Roman" pitchFamily="18" charset="0"/>
                  </a:defRPr>
                </a:pPr>
                <a:endParaRPr lang="ru-RU"/>
              </a:p>
            </c:txPr>
            <c:dLblPos val="bestFit"/>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numRef>
              <c:f>Лист1!$A$2:$A$6</c:f>
              <c:numCache>
                <c:formatCode>General</c:formatCode>
                <c:ptCount val="5"/>
              </c:numCache>
            </c:numRef>
          </c:cat>
          <c:val>
            <c:numRef>
              <c:f>Лист1!$B$2:$B$6</c:f>
              <c:numCache>
                <c:formatCode>General</c:formatCode>
                <c:ptCount val="5"/>
                <c:pt idx="0">
                  <c:v>73</c:v>
                </c:pt>
                <c:pt idx="1">
                  <c:v>173</c:v>
                </c:pt>
                <c:pt idx="2">
                  <c:v>121</c:v>
                </c:pt>
                <c:pt idx="3">
                  <c:v>43</c:v>
                </c:pt>
                <c:pt idx="4">
                  <c:v>5</c:v>
                </c:pt>
              </c:numCache>
            </c:numRef>
          </c:val>
          <c:extLst xmlns:c16r2="http://schemas.microsoft.com/office/drawing/2015/06/chart">
            <c:ext xmlns:c16="http://schemas.microsoft.com/office/drawing/2014/chart" uri="{C3380CC4-5D6E-409C-BE32-E72D297353CC}">
              <c16:uniqueId val="{00000000-1B85-45F6-AECC-8DE4512F3762}"/>
            </c:ext>
          </c:extLst>
        </c:ser>
        <c:dLbls>
          <c:dLblPos val="bestFit"/>
          <c:showLegendKey val="0"/>
          <c:showVal val="1"/>
          <c:showCatName val="0"/>
          <c:showSerName val="0"/>
          <c:showPercent val="0"/>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26312-B9EC-41E4-A566-D534AFC4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13970</Words>
  <Characters>79630</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ФГУП "СКЦ Росатома"</Company>
  <LinksUpToDate>false</LinksUpToDate>
  <CharactersWithSpaces>93414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Скрипников Михаил Леонидович</dc:creator>
  <cp:lastModifiedBy>Admin</cp:lastModifiedBy>
  <cp:revision>2</cp:revision>
  <cp:lastPrinted>2018-03-22T08:44:00Z</cp:lastPrinted>
  <dcterms:created xsi:type="dcterms:W3CDTF">2018-05-14T07:51:00Z</dcterms:created>
  <dcterms:modified xsi:type="dcterms:W3CDTF">2018-05-14T07:51:00Z</dcterms:modified>
</cp:coreProperties>
</file>